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 library opens its doors to everyone.</w:t>
      </w:r>
    </w:p>
    <w:p>
      <w:r>
        <w:t>Readers can search for books on their phones.</w:t>
      </w:r>
    </w:p>
    <w:p>
      <w:r>
        <w:t>Digital collections preserve valuable knowledge.</w:t>
      </w:r>
    </w:p>
    <w:p>
      <w:r>
        <w:t>Children can discover new stories every week.</w:t>
      </w:r>
    </w:p>
    <w:p>
      <w:r>
        <w:t>A quiet space helps people focus on learning.</w:t>
      </w:r>
    </w:p>
    <w:p>
      <w:r>
        <w:t>Please try again when the service is busy.</w:t>
      </w:r>
    </w:p>
  </w:body>
</w:document>
</file>