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C3E50"/>
          <w:sz w:val="48"/>
          <w:szCs w:val="48"/>
        </w:rPr>
        <w:t xml:space="preserve">AI Smile Simulator</w:t>
      </w:r>
    </w:p>
    <w:p>
      <w:pPr>
        <w:spacing w:after="400"/>
        <w:jc w:val="center"/>
      </w:pPr>
      <w:r>
        <w:rPr>
          <w:rFonts w:ascii="Arial" w:cs="Arial" w:eastAsia="Arial" w:hAnsi="Arial"/>
          <w:color w:val="7F8C8D"/>
          <w:sz w:val="28"/>
          <w:szCs w:val="28"/>
        </w:rPr>
        <w:t xml:space="preserve">Partner Brief &amp; MVP Plan</w:t>
      </w:r>
    </w:p>
    <w:p>
      <w:pPr>
        <w:spacing w:after="100"/>
        <w:jc w:val="center"/>
      </w:pPr>
      <w:r>
        <w:rPr>
          <w:rFonts w:ascii="Arial" w:cs="Arial" w:eastAsia="Arial" w:hAnsi="Arial"/>
          <w:color w:val="95A5A6"/>
          <w:sz w:val="22"/>
          <w:szCs w:val="22"/>
        </w:rPr>
        <w:t xml:space="preserve">Version 2.4 — 28.06.2026 — Bali</w:t>
      </w:r>
    </w:p>
    <w:p>
      <w:pPr>
        <w:spacing w:after="100"/>
        <w:jc w:val="center"/>
      </w:pPr>
      <w:r>
        <w:rPr>
          <w:rFonts w:ascii="Arial" w:cs="Arial" w:eastAsia="Arial" w:hAnsi="Arial"/>
          <w:i/>
          <w:iCs/>
          <w:color w:val="95A5A6"/>
          <w:sz w:val="20"/>
          <w:szCs w:val="20"/>
        </w:rPr>
        <w:t xml:space="preserve">Target markets: Russia &amp; Uzbekistan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Document status: preliminary partner brief. All timelines and amounts are working estimates. Before investment decision, confirm current API/inference rates, payment commissions, legal requirements for photo processing, and quality test results on real selfies.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Conclusion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Recommended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Option 2: Inpainting + Flux. Best balance of speed, quality, and cost for paid MVP.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What NOT to 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Do not start with custom LoRA until demand, quality, and generation economics are verified.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First checkpoint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Prototype + test on 20–30 real selfies + cost per successful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Primary revenue driver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(dental clinics): per-lead + embeddable widget. B2C = awareness funnel.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Target geography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Russia (Moscow + SPb first) + Uzbekistan (Tashkent). Early-stage market with emerging local competitors (SmileVision). No dominant B2C → B2B lead-gen platform yet.</w:t>
            </w:r>
          </w:p>
        </w:tc>
      </w:tr>
    </w:tbl>
    <w:p>
      <w:r>
        <w:br w:type="page"/>
      </w:r>
    </w:p>
    <w:p>
      <w:pPr>
        <w:pStyle w:val="Heading1"/>
        <w:spacing w:after="200" w:before="360"/>
      </w:pPr>
      <w:r>
        <w:rPr>
          <w:rFonts w:ascii="Arial" w:cs="Arial" w:eastAsia="Arial" w:hAnsi="Arial"/>
          <w:b/>
          <w:bCs/>
        </w:rP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AI Smile Simulator is a mobile app that allows users to upload a selfie and receive a visualization of a new smile: straighter, whiter, and more aesthetically pleasing teeth. The product should be perceived as visual simulation, not dental diagnosis or treatment guarantee.</w:t>
      </w:r>
    </w:p>
    <w:p>
      <w:pPr>
        <w:spacing w:after="120"/>
        <w:jc w:val="left"/>
      </w:pPr>
      <w:r>
        <w:rPr>
          <w:rFonts w:ascii="Arial" w:cs="Arial" w:eastAsia="Arial" w:hAnsi="Arial"/>
          <w:b w:val="false"/>
          <w:bCs w:val="false"/>
          <w:i w:val="false"/>
          <w:iCs w:val="false"/>
          <w:color w:val="000000"/>
          <w:sz w:val="22"/>
          <w:szCs w:val="22"/>
        </w:rPr>
        <w:t xml:space="preserve">Recommended path: MVP launch on Option 2 — inpainting of the mouth area only. Revenue model: B2B per-lead for dental clinics (primary) with B2C consumer app as the acquisition funnel (secondary). Target markets: Russia and Uzbekistan — early-stage markets where no dominant B2C → B2B lead-generation platform exists yet, though local B2B tools (SmileVision) are already emerging.</w:t>
      </w:r>
    </w:p>
    <w:p>
      <w:pPr>
        <w:spacing w:after="120"/>
        <w:jc w:val="left"/>
      </w:pPr>
      <w:r>
        <w:rPr>
          <w:rFonts w:ascii="Arial" w:cs="Arial" w:eastAsia="Arial" w:hAnsi="Arial"/>
          <w:b w:val="false"/>
          <w:bCs w:val="false"/>
          <w:i w:val="false"/>
          <w:iCs w:val="false"/>
          <w:color w:val="000000"/>
          <w:sz w:val="22"/>
          <w:szCs w:val="22"/>
        </w:rPr>
        <w:t xml:space="preserve">Global benchmarks suggest that the strongest monetization patterns are clinic-paid models: SaaS, white-label widgets, per-lead flows, or bundled platforms. B2C packages should be treated as funnel monetization, not the core business model.</w:t>
      </w:r>
    </w:p>
    <w:p>
      <w:r>
        <w:br w:type="page"/>
      </w:r>
    </w:p>
    <w:p>
      <w:pPr>
        <w:pStyle w:val="Heading1"/>
        <w:spacing w:after="200" w:before="360"/>
      </w:pPr>
      <w:r>
        <w:rPr>
          <w:rFonts w:ascii="Arial" w:cs="Arial" w:eastAsia="Arial" w:hAnsi="Arial"/>
          <w:b/>
          <w:bCs/>
        </w:rPr>
        <w:t xml:space="preserve">2. Selected Global and Local Benchmarks</w:t>
      </w:r>
    </w:p>
    <w:p>
      <w:pPr>
        <w:spacing w:after="120"/>
        <w:jc w:val="left"/>
      </w:pPr>
      <w:r>
        <w:rPr>
          <w:rFonts w:ascii="Arial" w:cs="Arial" w:eastAsia="Arial" w:hAnsi="Arial"/>
          <w:b w:val="false"/>
          <w:bCs w:val="false"/>
          <w:i w:val="false"/>
          <w:iCs w:val="false"/>
          <w:color w:val="000000"/>
          <w:sz w:val="22"/>
          <w:szCs w:val="22"/>
        </w:rPr>
        <w:t xml:space="preserve">The following analysis covers the most relevant competitors globally and locally. Direct and adjacent competitors already exist in Russia, but the B2C → B2B lead-generation category is not yet dominated by any single platform.</w:t>
      </w:r>
    </w:p>
    <w:p>
      <w:pPr>
        <w:spacing w:after="80"/>
      </w:pPr>
    </w:p>
    <w:p>
      <w:pPr>
        <w:pStyle w:val="Heading2"/>
        <w:spacing w:after="160" w:before="240"/>
      </w:pPr>
      <w:r>
        <w:rPr>
          <w:rFonts w:ascii="Arial" w:cs="Arial" w:eastAsia="Arial" w:hAnsi="Arial"/>
          <w:b/>
          <w:bCs/>
        </w:rPr>
        <w:t xml:space="preserve">2.1. SmileViz (USA) — “Chairside Converter”</w:t>
      </w:r>
    </w:p>
    <w:p>
      <w:pPr>
        <w:spacing w:after="120"/>
        <w:jc w:val="left"/>
      </w:pPr>
      <w:r>
        <w:rPr>
          <w:rFonts w:ascii="Arial" w:cs="Arial" w:eastAsia="Arial" w:hAnsi="Arial"/>
          <w:b w:val="false"/>
          <w:bCs w:val="false"/>
          <w:i w:val="false"/>
          <w:iCs w:val="false"/>
          <w:color w:val="000000"/>
          <w:sz w:val="22"/>
          <w:szCs w:val="22"/>
        </w:rPr>
        <w:t xml:space="preserve">What it does: AI smile simulation in ~90 seconds. Dentist shows the patient their future smile during consultation. Pure B2B product — no consumer-facing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SaaS subscription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Core: $299/mo, 30 preview credits. Pro: $399/mo, 100 preview credits. Top-ups: $39–59 per pack. No contracts.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Claimed ROI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3x case acceptance increase. $20K–$100K additional clinic revenue in first 90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Real-time chairside simulation. Speed is the product — generate while patient is in the chair.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for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US-only, HIPAA-focused, $299/mo too expensive for Russian market.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Lesson: SmileViz sells speed + ROI, not technology. One additional veneer case ($5,000–$30,000) pays for 12–18 months of subscription. This ROI argument works in Russia too.</w:t>
            </w:r>
          </w:p>
        </w:tc>
      </w:tr>
    </w:tbl>
    <w:p>
      <w:pPr>
        <w:spacing w:after="80"/>
      </w:pPr>
    </w:p>
    <w:p>
      <w:pPr>
        <w:pStyle w:val="Heading2"/>
        <w:spacing w:after="160" w:before="240"/>
      </w:pPr>
      <w:r>
        <w:rPr>
          <w:rFonts w:ascii="Arial" w:cs="Arial" w:eastAsia="Arial" w:hAnsi="Arial"/>
          <w:b/>
          <w:bCs/>
        </w:rPr>
        <w:t xml:space="preserve">2.2. Simmetry by ToothLens (USA) — “24/7 Lead Machine”</w:t>
      </w:r>
    </w:p>
    <w:p>
      <w:pPr>
        <w:spacing w:after="120"/>
        <w:jc w:val="left"/>
      </w:pPr>
      <w:r>
        <w:rPr>
          <w:rFonts w:ascii="Arial" w:cs="Arial" w:eastAsia="Arial" w:hAnsi="Arial"/>
          <w:b w:val="false"/>
          <w:bCs w:val="false"/>
          <w:i w:val="false"/>
          <w:iCs w:val="false"/>
          <w:color w:val="000000"/>
          <w:sz w:val="22"/>
          <w:szCs w:val="22"/>
        </w:rPr>
        <w:t xml:space="preserve">What it does: AI smile simulation + embeddable widget for clinic websites. Captures leads after-hours when the clinic is closed. 30% of dental inquiries happen at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SaaS + lead generation widget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Not public (demo-based sales). Enterprise approach.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Claimed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98% patient satisfaction, 40% reduction in chair time, 35% increase in patient retention.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24/7 widget on clinic website. Patient uploads selfie at 2 AM, sees result, leaves contact. Clinic gets warm lead in the morning.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for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 Russian language, no CIS presence. Demo-based sales = heavy sales process.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Lesson: The widget model is the most transferable to Russia. Clinics already have websites. A widget that captures leads 24/7 with zero effort from the clinic is an easy sell at per-lead pricing.</w:t>
            </w:r>
          </w:p>
        </w:tc>
      </w:tr>
    </w:tbl>
    <w:p>
      <w:pPr>
        <w:spacing w:after="80"/>
      </w:pPr>
    </w:p>
    <w:p>
      <w:pPr>
        <w:pStyle w:val="Heading2"/>
        <w:spacing w:after="160" w:before="240"/>
      </w:pPr>
      <w:r>
        <w:rPr>
          <w:rFonts w:ascii="Arial" w:cs="Arial" w:eastAsia="Arial" w:hAnsi="Arial"/>
          <w:b/>
          <w:bCs/>
        </w:rPr>
        <w:t xml:space="preserve">2.3. denta.bot (UK) — “White-Label Widget + Video”</w:t>
      </w:r>
    </w:p>
    <w:p>
      <w:pPr>
        <w:spacing w:after="120"/>
        <w:jc w:val="left"/>
      </w:pPr>
      <w:r>
        <w:rPr>
          <w:rFonts w:ascii="Arial" w:cs="Arial" w:eastAsia="Arial" w:hAnsi="Arial"/>
          <w:b w:val="false"/>
          <w:bCs w:val="false"/>
          <w:i w:val="false"/>
          <w:iCs w:val="false"/>
          <w:color w:val="000000"/>
          <w:sz w:val="22"/>
          <w:szCs w:val="22"/>
        </w:rPr>
        <w:t xml:space="preserve">What it does: Browser-based AI smile simulator. White-label for clinics — embed on website, landing pages, ad campaigns. Photo + video preview in &lt;60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white-label widget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Not public (demo-based). Per-clinic licensing.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AI-generated VIDEO of patient’s future smile in motion (not just static photo). Premium upsell.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Differentiator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Manufacturer-independent (not tied to Invisalign, DSD, or any brand). Works for any treatment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for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UK-focused, small team, no CIS market.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Lesson: Video simulation &gt; photo simulation for conversion. “Your future smile in motion” creates stronger emotional response than a still image. This should be a Phase 2 feature.</w:t>
            </w:r>
          </w:p>
        </w:tc>
      </w:tr>
    </w:tbl>
    <w:p>
      <w:r>
        <w:br w:type="page"/>
      </w:r>
    </w:p>
    <w:p>
      <w:pPr>
        <w:pStyle w:val="Heading2"/>
        <w:spacing w:after="160" w:before="240"/>
      </w:pPr>
      <w:r>
        <w:rPr>
          <w:rFonts w:ascii="Arial" w:cs="Arial" w:eastAsia="Arial" w:hAnsi="Arial"/>
          <w:b/>
          <w:bCs/>
        </w:rPr>
        <w:t xml:space="preserve">2.4. SmileFy (USA/Global) — “Platform + Education”</w:t>
      </w:r>
    </w:p>
    <w:p>
      <w:pPr>
        <w:spacing w:after="120"/>
        <w:jc w:val="left"/>
      </w:pPr>
      <w:r>
        <w:rPr>
          <w:rFonts w:ascii="Arial" w:cs="Arial" w:eastAsia="Arial" w:hAnsi="Arial"/>
          <w:b w:val="false"/>
          <w:bCs w:val="false"/>
          <w:i w:val="false"/>
          <w:iCs w:val="false"/>
          <w:color w:val="000000"/>
          <w:sz w:val="22"/>
          <w:szCs w:val="22"/>
        </w:rPr>
        <w:t xml:space="preserve">What it does: Full cycle — AI smile design + 3D CAD + 3D printing of mock-ups/temporaries. Photo to physical veneer prototype in one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SaaS (tiered) + education academy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Basic (2D): free. Pro (3D + printing): $900–$1,349/year. “Done for you” with designers: $3,999/year for 10 cases.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Scale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49,000+ users in 60+ countries. Weekly live training included.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Multi-tier monetization: free 2D → paid 3D → premium “done for you”. Academy as retention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for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Much heavier product (CAD/CAM integration). Overkill for our MVP scope.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Lesson: Freemium at 2D level (free) → upsell into 3D/premium. Education component (academy, weekly training) creates stickiness. For Russia: “free webinar on AI in dentistry” could be an acquisition channel for clinics.</w:t>
            </w:r>
          </w:p>
        </w:tc>
      </w:tr>
    </w:tbl>
    <w:p>
      <w:pPr>
        <w:spacing w:after="80"/>
      </w:pPr>
    </w:p>
    <w:p>
      <w:pPr>
        <w:pStyle w:val="Heading2"/>
        <w:spacing w:after="160" w:before="240"/>
      </w:pPr>
      <w:r>
        <w:rPr>
          <w:rFonts w:ascii="Arial" w:cs="Arial" w:eastAsia="Arial" w:hAnsi="Arial"/>
          <w:b/>
          <w:bCs/>
        </w:rPr>
        <w:t xml:space="preserve">2.5. DentalPrice AI (USA) — “Widget Inside a Platform”</w:t>
      </w:r>
    </w:p>
    <w:p>
      <w:pPr>
        <w:spacing w:after="120"/>
        <w:jc w:val="left"/>
      </w:pPr>
      <w:r>
        <w:rPr>
          <w:rFonts w:ascii="Arial" w:cs="Arial" w:eastAsia="Arial" w:hAnsi="Arial"/>
          <w:b w:val="false"/>
          <w:bCs w:val="false"/>
          <w:i w:val="false"/>
          <w:iCs w:val="false"/>
          <w:color w:val="000000"/>
          <w:sz w:val="22"/>
          <w:szCs w:val="22"/>
        </w:rPr>
        <w:t xml:space="preserve">What it does: AI smile widget embedded on clinic website. Patient uploads photo → gets photo + video preview in 15 seconds → receives email from clinic with result → fills contact form → clinic gets hot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bundled (widget included in all plans)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Part of broader DentalPrice AI platform. Widget is a feature, not standalone product.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Automated email to patient with video result FROM THE CLINIC’S BRAND. Patient receives branded communication, not generic app notification.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Critical detail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Setup takes 5 minutes. Minimal friction for clinic adoption.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for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Bundled model means smile widget subsidized by other revenue. Hard to replicate as standalone.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Lesson: Branded email from clinic to patient with smile preview = conversion machine. The patient feels they are communicating with their dentist, not with an app. This increases trust and booking rate.</w:t>
            </w:r>
          </w:p>
        </w:tc>
      </w:tr>
    </w:tbl>
    <w:p>
      <w:r>
        <w:br w:type="page"/>
      </w:r>
    </w:p>
    <w:p>
      <w:pPr>
        <w:pStyle w:val="Heading2"/>
        <w:spacing w:after="160" w:before="240"/>
      </w:pPr>
      <w:r>
        <w:rPr>
          <w:rFonts w:ascii="Arial" w:cs="Arial" w:eastAsia="Arial" w:hAnsi="Arial"/>
          <w:b/>
          <w:bCs/>
        </w:rPr>
        <w:t xml:space="preserve">2.6. Local Competitor Check: Russia/CIS</w:t>
      </w:r>
    </w:p>
    <w:p>
      <w:pPr>
        <w:spacing w:after="120"/>
        <w:jc w:val="left"/>
      </w:pPr>
      <w:r>
        <w:rPr>
          <w:rFonts w:ascii="Arial" w:cs="Arial" w:eastAsia="Arial" w:hAnsi="Arial"/>
          <w:b w:val="false"/>
          <w:bCs w:val="false"/>
          <w:i w:val="false"/>
          <w:iCs w:val="false"/>
          <w:color w:val="000000"/>
          <w:sz w:val="22"/>
          <w:szCs w:val="22"/>
        </w:rPr>
        <w:t xml:space="preserve">Russia is NOT an empty market. At least one direct local B2B competitor already exists, plus B2C apps with Russian-language presence.</w:t>
      </w:r>
    </w:p>
    <w:p>
      <w:pPr>
        <w:spacing w:after="80"/>
      </w:pPr>
    </w:p>
    <w:p>
      <w:pPr>
        <w:pStyle w:val="Heading3"/>
        <w:spacing w:after="120" w:before="200"/>
      </w:pPr>
      <w:r>
        <w:rPr>
          <w:rFonts w:ascii="Arial" w:cs="Arial" w:eastAsia="Arial" w:hAnsi="Arial"/>
          <w:b/>
          <w:bCs/>
        </w:rPr>
        <w:t xml:space="preserve">SmileVision (Russia) — Direct B2B Competitor</w:t>
      </w:r>
    </w:p>
    <w:p>
      <w:pPr>
        <w:spacing w:after="120"/>
        <w:jc w:val="left"/>
      </w:pPr>
      <w:r>
        <w:rPr>
          <w:rFonts w:ascii="Arial" w:cs="Arial" w:eastAsia="Arial" w:hAnsi="Arial"/>
          <w:b w:val="false"/>
          <w:bCs w:val="false"/>
          <w:i w:val="false"/>
          <w:iCs w:val="false"/>
          <w:color w:val="000000"/>
          <w:sz w:val="22"/>
          <w:szCs w:val="22"/>
        </w:rPr>
        <w:t xml:space="preserve">SmileVision (smile-vision.ru) is a Russian AI visualization tool for dentists and clinics. It generates photo and video of a patient’s future smile in ~1 minute on a smartphone. Available on iOS and Android. Claims 168+ clinics, 8,400+ AI smiles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SaaS for dentists and clinics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Individual: 3,000 ₽/mo. Clinic: 12,000 ₽/mo. Clinic+: 30,000 ₽/mo. Photo: 100 ₽. Video: 500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Key claim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Average clinic with 4 doctors recovers 180,000 ₽/mo from “postponed” patients.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Strengths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Russian language, ruble payments, 152-FZ positioning, mobile app, video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Weakness vs 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Pure B2B tool for dentists. No consumer-facing app. No B2C → B2B lead-generation funnel.</w:t>
            </w:r>
          </w:p>
        </w:tc>
      </w:tr>
    </w:tbl>
    <w:p>
      <w:pPr>
        <w:spacing w:after="80"/>
      </w:pPr>
    </w:p>
    <w:p>
      <w:pPr>
        <w:pStyle w:val="Heading3"/>
        <w:spacing w:after="120" w:before="200"/>
      </w:pPr>
      <w:r>
        <w:rPr>
          <w:rFonts w:ascii="Arial" w:cs="Arial" w:eastAsia="Arial" w:hAnsi="Arial"/>
          <w:b/>
          <w:bCs/>
        </w:rPr>
        <w:t xml:space="preserve">Teethsi | Veneers AI (Global / RU accessible)</w:t>
      </w:r>
    </w:p>
    <w:p>
      <w:pPr>
        <w:spacing w:after="120"/>
        <w:jc w:val="left"/>
      </w:pPr>
      <w:r>
        <w:rPr>
          <w:rFonts w:ascii="Arial" w:cs="Arial" w:eastAsia="Arial" w:hAnsi="Arial"/>
          <w:b w:val="false"/>
          <w:bCs w:val="false"/>
          <w:i w:val="false"/>
          <w:iCs w:val="false"/>
          <w:color w:val="000000"/>
          <w:sz w:val="22"/>
          <w:szCs w:val="22"/>
        </w:rPr>
        <w:t xml:space="preserve">Teethsi is a B2C mobile app (Google Play) with Russian-language description. AI veneer visualizer with style selection and instant results. In-app purchases. No B2B clinic integration.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Implication: the opportunity is not “zero competition.” The opportunity is to build a stronger funnel model: B2C mobile app → user sees future smile → user requests real treatment → partner clinic pays per warm lead. SmileVision focuses on the dentist-side tool; we build the patient acquisition engine.</w:t>
            </w:r>
          </w:p>
        </w:tc>
      </w:tr>
    </w:tbl>
    <w:p>
      <w:pPr>
        <w:spacing w:after="80"/>
      </w:pPr>
    </w:p>
    <w:p>
      <w:pPr>
        <w:pStyle w:val="Heading2"/>
        <w:spacing w:after="160" w:before="240"/>
      </w:pPr>
      <w:r>
        <w:rPr>
          <w:rFonts w:ascii="Arial" w:cs="Arial" w:eastAsia="Arial" w:hAnsi="Arial"/>
          <w:b/>
          <w:bCs/>
        </w:rPr>
        <w:t xml:space="preserve">2.7. Differentiation vs Local Competitors</w:t>
      </w:r>
    </w:p>
    <w:p>
      <w:pPr>
        <w:pStyle w:val="ListParagraph"/>
        <w:numPr>
          <w:ilvl w:val="0"/>
          <w:numId w:val="2"/>
        </w:numPr>
        <w:spacing w:after="80"/>
      </w:pPr>
      <w:r>
        <w:rPr>
          <w:rFonts w:ascii="Arial" w:cs="Arial" w:eastAsia="Arial" w:hAnsi="Arial"/>
          <w:sz w:val="22"/>
          <w:szCs w:val="22"/>
        </w:rPr>
        <w:t xml:space="preserve">SmileVision is a B2B visualization tool inside the clinic. We build a B2C funnel OUTSIDE the clinic that brings patients IN.</w:t>
      </w:r>
    </w:p>
    <w:p>
      <w:pPr>
        <w:pStyle w:val="ListParagraph"/>
        <w:numPr>
          <w:ilvl w:val="0"/>
          <w:numId w:val="2"/>
        </w:numPr>
        <w:spacing w:after="80"/>
      </w:pPr>
      <w:r>
        <w:rPr>
          <w:rFonts w:ascii="Arial" w:cs="Arial" w:eastAsia="Arial" w:hAnsi="Arial"/>
          <w:sz w:val="22"/>
          <w:szCs w:val="22"/>
        </w:rPr>
        <w:t xml:space="preserve">SmileVision sells to the dentist. We sell leads TO the dentist. Different buyer psychology, different sales process.</w:t>
      </w:r>
    </w:p>
    <w:p>
      <w:pPr>
        <w:pStyle w:val="ListParagraph"/>
        <w:numPr>
          <w:ilvl w:val="0"/>
          <w:numId w:val="2"/>
        </w:numPr>
        <w:spacing w:after="80"/>
      </w:pPr>
      <w:r>
        <w:rPr>
          <w:rFonts w:ascii="Arial" w:cs="Arial" w:eastAsia="Arial" w:hAnsi="Arial"/>
          <w:sz w:val="22"/>
          <w:szCs w:val="22"/>
        </w:rPr>
        <w:t xml:space="preserve">SmileVision charges 3,000–30,000 ₽/mo fixed. We start with per-lead (zero risk for clinic) → upsell to subscription.</w:t>
      </w:r>
    </w:p>
    <w:p>
      <w:pPr>
        <w:pStyle w:val="ListParagraph"/>
        <w:numPr>
          <w:ilvl w:val="0"/>
          <w:numId w:val="2"/>
        </w:numPr>
        <w:spacing w:after="80"/>
      </w:pPr>
      <w:r>
        <w:rPr>
          <w:rFonts w:ascii="Arial" w:cs="Arial" w:eastAsia="Arial" w:hAnsi="Arial"/>
          <w:sz w:val="22"/>
          <w:szCs w:val="22"/>
        </w:rPr>
        <w:t xml:space="preserve">B2C app as acquisition engine: SmileVision doesn’t have this. Users discover us on their own, not through a dentist.</w:t>
      </w:r>
    </w:p>
    <w:p>
      <w:pPr>
        <w:pStyle w:val="ListParagraph"/>
        <w:numPr>
          <w:ilvl w:val="0"/>
          <w:numId w:val="2"/>
        </w:numPr>
        <w:spacing w:after="80"/>
      </w:pPr>
      <w:r>
        <w:rPr>
          <w:rFonts w:ascii="Arial" w:cs="Arial" w:eastAsia="Arial" w:hAnsi="Arial"/>
          <w:sz w:val="22"/>
          <w:szCs w:val="22"/>
        </w:rPr>
        <w:t xml:space="preserve">Uzbekistan as second market and dental tourism angle — not covered by any competitor.</w:t>
      </w:r>
    </w:p>
    <w:p>
      <w:pPr>
        <w:pStyle w:val="ListParagraph"/>
        <w:numPr>
          <w:ilvl w:val="0"/>
          <w:numId w:val="2"/>
        </w:numPr>
        <w:spacing w:after="80"/>
      </w:pPr>
      <w:r>
        <w:rPr>
          <w:rFonts w:ascii="Arial" w:cs="Arial" w:eastAsia="Arial" w:hAnsi="Arial"/>
          <w:sz w:val="22"/>
          <w:szCs w:val="22"/>
        </w:rPr>
        <w:t xml:space="preserve">MVP must prove not just image quality, but cost-per-lead and lead-to-patient conversion.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Positioning: AI Smile Simulator is NOT another dentist-side visualization tool. It is a patient acquisition engine for clinics, powered by a consumer-facing mobile app. This is a fundamentally different category from SmileVision.</w:t>
            </w:r>
          </w:p>
        </w:tc>
      </w:tr>
    </w:tbl>
    <w:p>
      <w:r>
        <w:br w:type="page"/>
      </w:r>
    </w:p>
    <w:p>
      <w:pPr>
        <w:pStyle w:val="Heading1"/>
        <w:spacing w:after="200" w:before="360"/>
      </w:pPr>
      <w:r>
        <w:rPr>
          <w:rFonts w:ascii="Arial" w:cs="Arial" w:eastAsia="Arial" w:hAnsi="Arial"/>
          <w:b/>
          <w:bCs/>
        </w:rPr>
        <w:t xml:space="preserve">3. Monetization Models: Complete Map</w:t>
      </w:r>
    </w:p>
    <w:p>
      <w:pPr>
        <w:spacing w:after="120"/>
        <w:jc w:val="left"/>
      </w:pPr>
      <w:r>
        <w:rPr>
          <w:rFonts w:ascii="Arial" w:cs="Arial" w:eastAsia="Arial" w:hAnsi="Arial"/>
          <w:b w:val="false"/>
          <w:bCs w:val="false"/>
          <w:i w:val="false"/>
          <w:iCs w:val="false"/>
          <w:color w:val="000000"/>
          <w:sz w:val="22"/>
          <w:szCs w:val="22"/>
        </w:rPr>
        <w:t xml:space="preserve">Based on analysis of all global analogues, seven distinct monetization models exist for AI smile simulation. Not all are suitable for MVP — but understanding the full landscape helps plan the product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Who Pays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Typical Price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MVP Fit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SaaS subscription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monthly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SmileViz, SmileCloud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$99–299/mo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per-lead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per warm 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Simmetry, DentalPrice 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$10–50/lead (US); 500–2,000₽ (RU)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YES — start here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white-label widget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for embed on 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denta.bot, SmilePreview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$99–499/mo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education + SaaS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annual + training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SmileFy, DSD Academy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$900–4,000/year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B2B per-case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per design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DSD Planning Center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$50–400/case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Not our model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B2C freemium packs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Consumer, per generation pack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 pure analogues exist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$3–12/pack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Funnel only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B2C → B2B funnel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Consumer free, clinic pays for 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AI Smile Simulator (our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 user + 500–1,500₽/lead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YES — core model</w:t>
            </w:r>
          </w:p>
        </w:tc>
      </w:tr>
    </w:tbl>
    <w:p>
      <w:pPr>
        <w:spacing w:after="80"/>
      </w:pPr>
    </w:p>
    <w:p>
      <w:pPr>
        <w:spacing w:after="120"/>
      </w:pPr>
      <w:r>
        <w:rPr>
          <w:rFonts w:ascii="Arial" w:cs="Arial" w:eastAsia="Arial" w:hAnsi="Arial"/>
          <w:b/>
          <w:bCs/>
          <w:i w:val="false"/>
          <w:iCs w:val="false"/>
          <w:color w:val="000000"/>
          <w:sz w:val="22"/>
          <w:szCs w:val="22"/>
        </w:rPr>
        <w:t xml:space="preserve">Key finding: </w:t>
      </w:r>
      <w:r>
        <w:rPr>
          <w:rFonts w:ascii="Arial" w:cs="Arial" w:eastAsia="Arial" w:hAnsi="Arial"/>
          <w:b w:val="false"/>
          <w:bCs w:val="false"/>
          <w:i w:val="false"/>
          <w:iCs w:val="false"/>
          <w:color w:val="000000"/>
          <w:sz w:val="22"/>
          <w:szCs w:val="22"/>
        </w:rPr>
        <w:t xml:space="preserve">No successful analogue lives on B2C packages alone. All five competitors monetize through dental clinics. The only question is HOW the clinic pays: subscription, per-lead, or per-case.</w:t>
      </w:r>
    </w:p>
    <w:p>
      <w:r>
        <w:br w:type="page"/>
      </w:r>
    </w:p>
    <w:p>
      <w:pPr>
        <w:pStyle w:val="Heading1"/>
        <w:spacing w:after="200" w:before="360"/>
      </w:pPr>
      <w:r>
        <w:rPr>
          <w:rFonts w:ascii="Arial" w:cs="Arial" w:eastAsia="Arial" w:hAnsi="Arial"/>
          <w:b/>
          <w:bCs/>
        </w:rPr>
        <w:t xml:space="preserve">4. Revenue Model for Russia &amp; Uzbekistan</w:t>
      </w:r>
    </w:p>
    <w:p>
      <w:pPr>
        <w:pStyle w:val="Heading2"/>
        <w:spacing w:after="160" w:before="240"/>
      </w:pPr>
      <w:r>
        <w:rPr>
          <w:rFonts w:ascii="Arial" w:cs="Arial" w:eastAsia="Arial" w:hAnsi="Arial"/>
          <w:b/>
          <w:bCs/>
        </w:rPr>
        <w:t xml:space="preserve">4.1. Why Per-Lead Is the Right Start</w:t>
      </w:r>
    </w:p>
    <w:p>
      <w:pPr>
        <w:pStyle w:val="ListParagraph"/>
        <w:numPr>
          <w:ilvl w:val="0"/>
          <w:numId w:val="3"/>
        </w:numPr>
        <w:spacing w:after="80"/>
      </w:pPr>
      <w:r>
        <w:rPr>
          <w:rFonts w:ascii="Arial" w:cs="Arial" w:eastAsia="Arial" w:hAnsi="Arial"/>
          <w:sz w:val="22"/>
          <w:szCs w:val="22"/>
        </w:rPr>
        <w:t xml:space="preserve">Zero risk for the clinic — they pay only for results. This is the fastest way to onboard first 15 clinics.</w:t>
      </w:r>
    </w:p>
    <w:p>
      <w:pPr>
        <w:pStyle w:val="ListParagraph"/>
        <w:numPr>
          <w:ilvl w:val="0"/>
          <w:numId w:val="3"/>
        </w:numPr>
        <w:spacing w:after="80"/>
      </w:pPr>
      <w:r>
        <w:rPr>
          <w:rFonts w:ascii="Arial" w:cs="Arial" w:eastAsia="Arial" w:hAnsi="Arial"/>
          <w:sz w:val="22"/>
          <w:szCs w:val="22"/>
        </w:rPr>
        <w:t xml:space="preserve">No sales process needed — “We send you patients interested in veneers. You pay only when they come.”</w:t>
      </w:r>
    </w:p>
    <w:p>
      <w:pPr>
        <w:pStyle w:val="ListParagraph"/>
        <w:numPr>
          <w:ilvl w:val="0"/>
          <w:numId w:val="3"/>
        </w:numPr>
        <w:spacing w:after="80"/>
      </w:pPr>
      <w:r>
        <w:rPr>
          <w:rFonts w:ascii="Arial" w:cs="Arial" w:eastAsia="Arial" w:hAnsi="Arial"/>
          <w:sz w:val="22"/>
          <w:szCs w:val="22"/>
        </w:rPr>
        <w:t xml:space="preserve">SaaS subscription ($99–199/mo) requires demo, pipeline, sales calls. Per-lead requires one WhatsApp message.</w:t>
      </w:r>
    </w:p>
    <w:p>
      <w:pPr>
        <w:pStyle w:val="ListParagraph"/>
        <w:numPr>
          <w:ilvl w:val="0"/>
          <w:numId w:val="3"/>
        </w:numPr>
        <w:spacing w:after="80"/>
      </w:pPr>
      <w:r>
        <w:rPr>
          <w:rFonts w:ascii="Arial" w:cs="Arial" w:eastAsia="Arial" w:hAnsi="Arial"/>
          <w:sz w:val="22"/>
          <w:szCs w:val="22"/>
        </w:rPr>
        <w:t xml:space="preserve">Once clinic sees ROI from leads, upsell to widget (Phase 2) and SaaS (Phase 3) becomes natural.</w:t>
      </w:r>
    </w:p>
    <w:p>
      <w:pPr>
        <w:pStyle w:val="Heading2"/>
        <w:spacing w:after="160" w:before="240"/>
      </w:pPr>
      <w:r>
        <w:rPr>
          <w:rFonts w:ascii="Arial" w:cs="Arial" w:eastAsia="Arial" w:hAnsi="Arial"/>
          <w:b/>
          <w:bCs/>
        </w:rPr>
        <w:t xml:space="preserve">4.2. B2B Revenue Streams (Phased)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How It Works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Price (RU)</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Timeline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Per-lead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B2C app generates leads; clinic pays per warm lead that requests consultation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500–1,500₽/lead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MVP + first 3 months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Widget for clinic website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embeds AI simulator on their site. 24/7 lead capture. Monthly fee.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5,000–15,000₽/mo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Month 4–8</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SaaS subscription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Full dashboard: leads, simulations, analytics, branded results, CRM integration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10,000–25,000₽/mo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Month 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Video simulation premium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AI video of patient’s future smile in motion. Premium add-on.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Add-on 3,000–5,000₽/mo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After demand validation</w:t>
            </w:r>
          </w:p>
        </w:tc>
      </w:tr>
    </w:tbl>
    <w:p>
      <w:pPr>
        <w:pStyle w:val="Heading2"/>
        <w:spacing w:after="160" w:before="240"/>
      </w:pPr>
      <w:r>
        <w:rPr>
          <w:rFonts w:ascii="Arial" w:cs="Arial" w:eastAsia="Arial" w:hAnsi="Arial"/>
          <w:b/>
          <w:bCs/>
        </w:rPr>
        <w:t xml:space="preserve">4.3. B2B Unit Economics for Russian Clinic</w:t>
      </w:r>
    </w:p>
    <w:p>
      <w:pPr>
        <w:spacing w:after="120"/>
        <w:jc w:val="left"/>
      </w:pPr>
      <w:r>
        <w:rPr>
          <w:rFonts w:ascii="Arial" w:cs="Arial" w:eastAsia="Arial" w:hAnsi="Arial"/>
          <w:b w:val="false"/>
          <w:bCs w:val="false"/>
          <w:i w:val="false"/>
          <w:iCs w:val="false"/>
          <w:color w:val="000000"/>
          <w:sz w:val="22"/>
          <w:szCs w:val="22"/>
        </w:rPr>
        <w:t xml:space="preserve">ROI calculation for a cosmetic dentistry clinic in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Average veneer case (8 teeth, E-max)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160,000–250,000₽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Russian clinic pricing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Case acceptance without visualization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Industry benchmark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Case acceptance with AI visualization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70–80%+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SmileViz data (3x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Cost of 10 leads from our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5,000–15,000₽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Our per-lead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Conversion of leads to patients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Conservative estimate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Patients from 10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Calculated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from 2–3 veneer patients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320,000–750,000₽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2–3 × 160K–250K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ROI for clinic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20–50x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 lead cost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Pitch to Russian clinic: “You spend 10,000₽ on leads, you get 2–3 veneer patients worth 300,000–750,000₽. That’s 30–75x return.” This is an easy conversation.</w:t>
            </w:r>
          </w:p>
        </w:tc>
      </w:tr>
    </w:tbl>
    <w:p>
      <w:r>
        <w:br w:type="page"/>
      </w:r>
    </w:p>
    <w:p>
      <w:pPr>
        <w:pStyle w:val="Heading1"/>
        <w:spacing w:after="200" w:before="360"/>
      </w:pPr>
      <w:r>
        <w:rPr>
          <w:rFonts w:ascii="Arial" w:cs="Arial" w:eastAsia="Arial" w:hAnsi="Arial"/>
          <w:b/>
          <w:bCs/>
        </w:rPr>
        <w:t xml:space="preserve">5. B2C Pricing: Funnel Economics</w:t>
      </w:r>
    </w:p>
    <w:p>
      <w:pPr>
        <w:pStyle w:val="Heading2"/>
        <w:spacing w:after="160" w:before="240"/>
      </w:pPr>
      <w:r>
        <w:rPr>
          <w:rFonts w:ascii="Arial" w:cs="Arial" w:eastAsia="Arial" w:hAnsi="Arial"/>
          <w:b/>
          <w:bCs/>
        </w:rPr>
        <w:t xml:space="preserve">5.1. Free Tier: 1 Generation with Watermark</w:t>
      </w:r>
    </w:p>
    <w:p>
      <w:pPr>
        <w:spacing w:after="120"/>
        <w:jc w:val="left"/>
      </w:pPr>
      <w:r>
        <w:rPr>
          <w:rFonts w:ascii="Arial" w:cs="Arial" w:eastAsia="Arial" w:hAnsi="Arial"/>
          <w:b w:val="false"/>
          <w:bCs w:val="false"/>
          <w:i w:val="false"/>
          <w:iCs w:val="false"/>
          <w:color w:val="000000"/>
          <w:sz w:val="22"/>
          <w:szCs w:val="22"/>
        </w:rPr>
        <w:t xml:space="preserve">Global benchmark: hard paywalls convert 5x better than freemium (10.7% vs 2.1%). 50% of conversions happen on Day 0. Recommendation: 1 free generation with watermark, not 3 free without watermark.</w:t>
      </w:r>
    </w:p>
    <w:p>
      <w:pPr>
        <w:pStyle w:val="ListParagraph"/>
        <w:numPr>
          <w:ilvl w:val="0"/>
          <w:numId w:val="4"/>
        </w:numPr>
        <w:spacing w:after="80"/>
      </w:pPr>
      <w:r>
        <w:rPr>
          <w:rFonts w:ascii="Arial" w:cs="Arial" w:eastAsia="Arial" w:hAnsi="Arial"/>
          <w:sz w:val="22"/>
          <w:szCs w:val="22"/>
        </w:rPr>
        <w:t xml:space="preserve">1 free generation creates the “wow moment” and immediate desire for more.</w:t>
      </w:r>
    </w:p>
    <w:p>
      <w:pPr>
        <w:pStyle w:val="ListParagraph"/>
        <w:numPr>
          <w:ilvl w:val="0"/>
          <w:numId w:val="4"/>
        </w:numPr>
        <w:spacing w:after="80"/>
      </w:pPr>
      <w:r>
        <w:rPr>
          <w:rFonts w:ascii="Arial" w:cs="Arial" w:eastAsia="Arial" w:hAnsi="Arial"/>
          <w:sz w:val="22"/>
          <w:szCs w:val="22"/>
        </w:rPr>
        <w:t xml:space="preserve">Watermark prevents saving/sharing — user must pay to get clean result.</w:t>
      </w:r>
    </w:p>
    <w:p>
      <w:pPr>
        <w:pStyle w:val="ListParagraph"/>
        <w:numPr>
          <w:ilvl w:val="0"/>
          <w:numId w:val="4"/>
        </w:numPr>
        <w:spacing w:after="80"/>
      </w:pPr>
      <w:r>
        <w:rPr>
          <w:rFonts w:ascii="Arial" w:cs="Arial" w:eastAsia="Arial" w:hAnsi="Arial"/>
          <w:sz w:val="22"/>
          <w:szCs w:val="22"/>
        </w:rPr>
        <w:t xml:space="preserve">Instant upgrade offer at peak emotion: “Remove watermark + get 5 more for 149₽.”</w:t>
      </w:r>
    </w:p>
    <w:p>
      <w:pPr>
        <w:pStyle w:val="Heading2"/>
        <w:spacing w:after="160" w:before="240"/>
      </w:pPr>
      <w:r>
        <w:rPr>
          <w:rFonts w:ascii="Arial" w:cs="Arial" w:eastAsia="Arial" w:hAnsi="Arial"/>
          <w:b/>
          <w:bCs/>
        </w:rPr>
        <w:t xml:space="preserve">5.2. Paid Packs (in local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Pack</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User Gets</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Price RU</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Price UZ</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Free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generation with watermark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Hook. Show quality, create desire.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Mini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 generations, no watermark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149₽ (~$1.5)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15,000 sum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Impulse purchase. Low entry barrier.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 generations + 3 styles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499₽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50,000 sum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Main pack. Enough for comparison.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Extended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 generations + all styles + save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899₽ (~$9)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90,000 sum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Power users. Launch after COGS confirmed.</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Why not $7 as in original document: in Russia $7 = ~630₽ — awkward price point. 149₽ = impulse buy (like a Telegram sticker pack). 499₽ = deliberate but low purchase. Round ruble prices convert better than dollar-pegged amounts.</w:t>
      </w:r>
    </w:p>
    <w:p>
      <w:pPr>
        <w:pStyle w:val="Heading2"/>
        <w:spacing w:after="160" w:before="240"/>
      </w:pPr>
      <w:r>
        <w:rPr>
          <w:rFonts w:ascii="Arial" w:cs="Arial" w:eastAsia="Arial" w:hAnsi="Arial"/>
          <w:b/>
          <w:bCs/>
        </w:rPr>
        <w:t xml:space="preserve">5.3. B2C-to-B2B Funnel Mechanics</w:t>
      </w:r>
    </w:p>
    <w:p>
      <w:pPr>
        <w:spacing w:after="120"/>
        <w:jc w:val="left"/>
      </w:pPr>
      <w:r>
        <w:rPr>
          <w:rFonts w:ascii="Arial" w:cs="Arial" w:eastAsia="Arial" w:hAnsi="Arial"/>
          <w:b w:val="false"/>
          <w:bCs w:val="false"/>
          <w:i w:val="false"/>
          <w:iCs w:val="false"/>
          <w:color w:val="000000"/>
          <w:sz w:val="22"/>
          <w:szCs w:val="22"/>
        </w:rPr>
        <w:t xml:space="preserve">The consumer app is not the business — it is the top of the funnel:</w:t>
      </w:r>
    </w:p>
    <w:p>
      <w:pPr>
        <w:pStyle w:val="ListParagraph"/>
        <w:numPr>
          <w:ilvl w:val="0"/>
          <w:numId w:val="5"/>
        </w:numPr>
        <w:spacing w:after="80"/>
      </w:pPr>
      <w:r>
        <w:rPr>
          <w:rFonts w:ascii="Arial" w:cs="Arial" w:eastAsia="Arial" w:hAnsi="Arial"/>
          <w:sz w:val="22"/>
          <w:szCs w:val="22"/>
        </w:rPr>
        <w:t xml:space="preserve">User downloads app, uploads selfie, sees 1 free result with watermark.</w:t>
      </w:r>
    </w:p>
    <w:p>
      <w:pPr>
        <w:pStyle w:val="ListParagraph"/>
        <w:numPr>
          <w:ilvl w:val="0"/>
          <w:numId w:val="5"/>
        </w:numPr>
        <w:spacing w:after="80"/>
      </w:pPr>
      <w:r>
        <w:rPr>
          <w:rFonts w:ascii="Arial" w:cs="Arial" w:eastAsia="Arial" w:hAnsi="Arial"/>
          <w:sz w:val="22"/>
          <w:szCs w:val="22"/>
        </w:rPr>
        <w:t xml:space="preserve">User pays 149₽ for mini-pack (or sees ad: “Want this smile for real?”).</w:t>
      </w:r>
    </w:p>
    <w:p>
      <w:pPr>
        <w:pStyle w:val="ListParagraph"/>
        <w:numPr>
          <w:ilvl w:val="0"/>
          <w:numId w:val="5"/>
        </w:numPr>
        <w:spacing w:after="80"/>
      </w:pPr>
      <w:r>
        <w:rPr>
          <w:rFonts w:ascii="Arial" w:cs="Arial" w:eastAsia="Arial" w:hAnsi="Arial"/>
          <w:sz w:val="22"/>
          <w:szCs w:val="22"/>
        </w:rPr>
        <w:t xml:space="preserve">App shows button: “Find a clinic near you” with partner clinics listed.</w:t>
      </w:r>
    </w:p>
    <w:p>
      <w:pPr>
        <w:pStyle w:val="ListParagraph"/>
        <w:numPr>
          <w:ilvl w:val="0"/>
          <w:numId w:val="5"/>
        </w:numPr>
        <w:spacing w:after="80"/>
      </w:pPr>
      <w:r>
        <w:rPr>
          <w:rFonts w:ascii="Arial" w:cs="Arial" w:eastAsia="Arial" w:hAnsi="Arial"/>
          <w:sz w:val="22"/>
          <w:szCs w:val="22"/>
        </w:rPr>
        <w:t xml:space="preserve">User taps, fills short form (name + phone + preferred time).</w:t>
      </w:r>
    </w:p>
    <w:p>
      <w:pPr>
        <w:pStyle w:val="ListParagraph"/>
        <w:numPr>
          <w:ilvl w:val="0"/>
          <w:numId w:val="5"/>
        </w:numPr>
        <w:spacing w:after="80"/>
      </w:pPr>
      <w:r>
        <w:rPr>
          <w:rFonts w:ascii="Arial" w:cs="Arial" w:eastAsia="Arial" w:hAnsi="Arial"/>
          <w:sz w:val="22"/>
          <w:szCs w:val="22"/>
        </w:rPr>
        <w:t xml:space="preserve">Clinic receives warm lead with: user’s photo, AI simulation result, and contact info.</w:t>
      </w:r>
    </w:p>
    <w:p>
      <w:pPr>
        <w:pStyle w:val="ListParagraph"/>
        <w:numPr>
          <w:ilvl w:val="0"/>
          <w:numId w:val="5"/>
        </w:numPr>
        <w:spacing w:after="80"/>
      </w:pPr>
      <w:r>
        <w:rPr>
          <w:rFonts w:ascii="Arial" w:cs="Arial" w:eastAsia="Arial" w:hAnsi="Arial"/>
          <w:sz w:val="22"/>
          <w:szCs w:val="22"/>
        </w:rPr>
        <w:t xml:space="preserve">Clinic pays us 500–1,500₽ for this lead.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Critical: the lead is not just a phone number. It comes with the patient’s selfie and their AI smile simulation. The clinic sees what the patient wants BEFORE the call. This is 10x more valuable than a generic dental lead from Yandex.Direct.</w:t>
            </w:r>
          </w:p>
        </w:tc>
      </w:tr>
    </w:tbl>
    <w:p>
      <w:r>
        <w:br w:type="page"/>
      </w:r>
    </w:p>
    <w:p>
      <w:pPr>
        <w:pStyle w:val="Heading1"/>
        <w:spacing w:after="200" w:before="360"/>
      </w:pPr>
      <w:r>
        <w:rPr>
          <w:rFonts w:ascii="Arial" w:cs="Arial" w:eastAsia="Arial" w:hAnsi="Arial"/>
          <w:b/>
          <w:bCs/>
        </w:rPr>
        <w:t xml:space="preserve">6. Market Context: Russia &amp; Uzbekistan</w:t>
      </w:r>
    </w:p>
    <w:p>
      <w:pPr>
        <w:pStyle w:val="Heading2"/>
        <w:spacing w:after="160" w:before="240"/>
      </w:pPr>
      <w:r>
        <w:rPr>
          <w:rFonts w:ascii="Arial" w:cs="Arial" w:eastAsia="Arial" w:hAnsi="Arial"/>
          <w:b/>
          <w:bCs/>
        </w:rPr>
        <w:t xml:space="preserve">6.1. Russia</w:t>
      </w:r>
    </w:p>
    <w:p>
      <w:pPr>
        <w:spacing w:after="120"/>
        <w:jc w:val="left"/>
      </w:pPr>
      <w:r>
        <w:rPr>
          <w:rFonts w:ascii="Arial" w:cs="Arial" w:eastAsia="Arial" w:hAnsi="Arial"/>
          <w:b w:val="false"/>
          <w:bCs w:val="false"/>
          <w:i w:val="false"/>
          <w:iCs w:val="false"/>
          <w:color w:val="000000"/>
          <w:sz w:val="22"/>
          <w:szCs w:val="22"/>
        </w:rPr>
        <w:t xml:space="preserve">The Russian dental services market reached 1.12 trillion rubles in 2025, growing 52% over 5 years (BusinesStat 2026). 38,500 dental organizations. Cosmetic procedures (veneers, whitening, alignment) are the fastest-growing segment. Average check: ~8,000₽, but cosmetic cases are 10–30x higher.</w:t>
      </w:r>
    </w:p>
    <w:p>
      <w:pPr>
        <w:pStyle w:val="ListParagraph"/>
        <w:numPr>
          <w:ilvl w:val="0"/>
          <w:numId w:val="6"/>
        </w:numPr>
        <w:spacing w:after="80"/>
      </w:pPr>
      <w:r>
        <w:rPr>
          <w:rFonts w:ascii="Arial" w:cs="Arial" w:eastAsia="Arial" w:hAnsi="Arial"/>
          <w:sz w:val="22"/>
          <w:szCs w:val="22"/>
        </w:rPr>
        <w:t xml:space="preserve">Veneers: composites from 8,000₽/tooth, E-max ceramic from 20,000₽/tooth, luminirs from 35,000₽/tooth.</w:t>
      </w:r>
    </w:p>
    <w:p>
      <w:pPr>
        <w:pStyle w:val="ListParagraph"/>
        <w:numPr>
          <w:ilvl w:val="0"/>
          <w:numId w:val="6"/>
        </w:numPr>
        <w:spacing w:after="80"/>
      </w:pPr>
      <w:r>
        <w:rPr>
          <w:rFonts w:ascii="Arial" w:cs="Arial" w:eastAsia="Arial" w:hAnsi="Arial"/>
          <w:sz w:val="22"/>
          <w:szCs w:val="22"/>
        </w:rPr>
        <w:t xml:space="preserve">Full smile zone (8–10 teeth): 160,000–350,000₽ ($1,800–$4,000).</w:t>
      </w:r>
    </w:p>
    <w:p>
      <w:pPr>
        <w:pStyle w:val="ListParagraph"/>
        <w:numPr>
          <w:ilvl w:val="0"/>
          <w:numId w:val="6"/>
        </w:numPr>
        <w:spacing w:after="80"/>
      </w:pPr>
      <w:r>
        <w:rPr>
          <w:rFonts w:ascii="Arial" w:cs="Arial" w:eastAsia="Arial" w:hAnsi="Arial"/>
          <w:sz w:val="22"/>
          <w:szCs w:val="22"/>
        </w:rPr>
        <w:t xml:space="preserve">Moscow/SPb: highly competitive, clinics actively invest in digital tools and marketing.</w:t>
      </w:r>
    </w:p>
    <w:p>
      <w:pPr>
        <w:pStyle w:val="ListParagraph"/>
        <w:numPr>
          <w:ilvl w:val="0"/>
          <w:numId w:val="6"/>
        </w:numPr>
        <w:spacing w:after="80"/>
      </w:pPr>
      <w:r>
        <w:rPr>
          <w:rFonts w:ascii="Arial" w:cs="Arial" w:eastAsia="Arial" w:hAnsi="Arial"/>
          <w:sz w:val="22"/>
          <w:szCs w:val="22"/>
        </w:rPr>
        <w:t xml:space="preserve">AI smile simulation: local competitors exist (SmileVision, 168+ clinics). But no B2C → B2B lead-generation platform yet.</w:t>
      </w:r>
    </w:p>
    <w:p>
      <w:pPr>
        <w:pStyle w:val="Heading2"/>
        <w:spacing w:after="160" w:before="240"/>
      </w:pPr>
      <w:r>
        <w:rPr>
          <w:rFonts w:ascii="Arial" w:cs="Arial" w:eastAsia="Arial" w:hAnsi="Arial"/>
          <w:b/>
          <w:bCs/>
        </w:rPr>
        <w:t xml:space="preserve">6.2. Uzbekistan</w:t>
      </w:r>
    </w:p>
    <w:p>
      <w:pPr>
        <w:pStyle w:val="ListParagraph"/>
        <w:numPr>
          <w:ilvl w:val="0"/>
          <w:numId w:val="7"/>
        </w:numPr>
        <w:spacing w:after="80"/>
      </w:pPr>
      <w:r>
        <w:rPr>
          <w:rFonts w:ascii="Arial" w:cs="Arial" w:eastAsia="Arial" w:hAnsi="Arial"/>
          <w:sz w:val="22"/>
          <w:szCs w:val="22"/>
        </w:rPr>
        <w:t xml:space="preserve">Dental tourism growing rapidly (Turkey, Uzbekistan as budget alternatives to Russia).</w:t>
      </w:r>
    </w:p>
    <w:p>
      <w:pPr>
        <w:pStyle w:val="ListParagraph"/>
        <w:numPr>
          <w:ilvl w:val="0"/>
          <w:numId w:val="7"/>
        </w:numPr>
        <w:spacing w:after="80"/>
      </w:pPr>
      <w:r>
        <w:rPr>
          <w:rFonts w:ascii="Arial" w:cs="Arial" w:eastAsia="Arial" w:hAnsi="Arial"/>
          <w:sz w:val="22"/>
          <w:szCs w:val="22"/>
        </w:rPr>
        <w:t xml:space="preserve">Private dental clinics in Tashkent actively adopt modern equipment.</w:t>
      </w:r>
    </w:p>
    <w:p>
      <w:pPr>
        <w:pStyle w:val="ListParagraph"/>
        <w:numPr>
          <w:ilvl w:val="0"/>
          <w:numId w:val="7"/>
        </w:numPr>
        <w:spacing w:after="80"/>
      </w:pPr>
      <w:r>
        <w:rPr>
          <w:rFonts w:ascii="Arial" w:cs="Arial" w:eastAsia="Arial" w:hAnsi="Arial"/>
          <w:sz w:val="22"/>
          <w:szCs w:val="22"/>
        </w:rPr>
        <w:t xml:space="preserve">Veneer prices significantly lower than Russia — higher price sensitivity for B2C packs.</w:t>
      </w:r>
    </w:p>
    <w:p>
      <w:pPr>
        <w:pStyle w:val="ListParagraph"/>
        <w:numPr>
          <w:ilvl w:val="0"/>
          <w:numId w:val="7"/>
        </w:numPr>
        <w:spacing w:after="80"/>
      </w:pPr>
      <w:r>
        <w:rPr>
          <w:rFonts w:ascii="Arial" w:cs="Arial" w:eastAsia="Arial" w:hAnsi="Arial"/>
          <w:sz w:val="22"/>
          <w:szCs w:val="22"/>
        </w:rPr>
        <w:t xml:space="preserve">Test market for CIS expansion. Low cost to validate.</w:t>
      </w:r>
    </w:p>
    <w:p>
      <w:pPr>
        <w:pStyle w:val="Heading2"/>
        <w:spacing w:after="160" w:before="240"/>
      </w:pPr>
      <w:r>
        <w:rPr>
          <w:rFonts w:ascii="Arial" w:cs="Arial" w:eastAsia="Arial" w:hAnsi="Arial"/>
          <w:b/>
          <w:bCs/>
        </w:rPr>
        <w:t xml:space="preserve">6.3.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Estimate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Global cosmetic dentistry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$35.7B (2026, Mordor Intelligence)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Russia dental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Total dental services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1.12 trillion ₽ (~$12.4B)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Cosmetic dentistry in Russia (veneers, whitening, alignment)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$1.5–2.5B (est.)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Serviceable slice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AI smile simulation tools (B2B + B2C) in CIS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$50–150M (est.)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SOM (Year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50–100 clinic partnerships + B2C funnel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$50–200K ARR</w:t>
            </w:r>
          </w:p>
        </w:tc>
      </w:tr>
    </w:tbl>
    <w:p>
      <w:pPr>
        <w:spacing w:after="80"/>
      </w:pPr>
    </w:p>
    <w:p>
      <w:pPr>
        <w:spacing w:after="120"/>
        <w:jc w:val="left"/>
      </w:pPr>
      <w:r>
        <w:rPr>
          <w:rFonts w:ascii="Arial" w:cs="Arial" w:eastAsia="Arial" w:hAnsi="Arial"/>
          <w:b w:val="false"/>
          <w:bCs w:val="false"/>
          <w:i/>
          <w:iCs/>
          <w:color w:val="000000"/>
          <w:sz w:val="20"/>
          <w:szCs w:val="20"/>
        </w:rPr>
        <w:t xml:space="preserve">Source note: Russia dental market figure from BusinesStat 2026 report. TAM from Mordor Intelligence April 2026. SAM and SOM are team estimates, not verified by third-party research.</w:t>
      </w:r>
    </w:p>
    <w:p>
      <w:r>
        <w:br w:type="page"/>
      </w:r>
    </w:p>
    <w:p>
      <w:pPr>
        <w:pStyle w:val="Heading1"/>
        <w:spacing w:after="200" w:before="360"/>
      </w:pPr>
      <w:r>
        <w:rPr>
          <w:rFonts w:ascii="Arial" w:cs="Arial" w:eastAsia="Arial" w:hAnsi="Arial"/>
          <w:b/>
          <w:bCs/>
        </w:rPr>
        <w:t xml:space="preserve">7. Product Concept</w:t>
      </w:r>
    </w:p>
    <w:p>
      <w:pPr>
        <w:spacing w:after="120"/>
        <w:jc w:val="left"/>
      </w:pPr>
      <w:r>
        <w:rPr>
          <w:rFonts w:ascii="Arial" w:cs="Arial" w:eastAsia="Arial" w:hAnsi="Arial"/>
          <w:b w:val="false"/>
          <w:bCs w:val="false"/>
          <w:i w:val="false"/>
          <w:iCs w:val="false"/>
          <w:color w:val="000000"/>
          <w:sz w:val="22"/>
          <w:szCs w:val="22"/>
        </w:rPr>
        <w:t xml:space="preserve">Core user scenario:</w:t>
      </w:r>
    </w:p>
    <w:p>
      <w:pPr>
        <w:pStyle w:val="ListParagraph"/>
        <w:numPr>
          <w:ilvl w:val="0"/>
          <w:numId w:val="8"/>
        </w:numPr>
        <w:spacing w:after="80"/>
      </w:pPr>
      <w:r>
        <w:rPr>
          <w:rFonts w:ascii="Arial" w:cs="Arial" w:eastAsia="Arial" w:hAnsi="Arial"/>
          <w:sz w:val="22"/>
          <w:szCs w:val="22"/>
        </w:rPr>
        <w:t xml:space="preserve">User uploads a selfie or smile photo.</w:t>
      </w:r>
    </w:p>
    <w:p>
      <w:pPr>
        <w:pStyle w:val="ListParagraph"/>
        <w:numPr>
          <w:ilvl w:val="0"/>
          <w:numId w:val="8"/>
        </w:numPr>
        <w:spacing w:after="80"/>
      </w:pPr>
      <w:r>
        <w:rPr>
          <w:rFonts w:ascii="Arial" w:cs="Arial" w:eastAsia="Arial" w:hAnsi="Arial"/>
          <w:sz w:val="22"/>
          <w:szCs w:val="22"/>
        </w:rPr>
        <w:t xml:space="preserve">App detects face and mouth area, prepares image for processing.</w:t>
      </w:r>
    </w:p>
    <w:p>
      <w:pPr>
        <w:pStyle w:val="ListParagraph"/>
        <w:numPr>
          <w:ilvl w:val="0"/>
          <w:numId w:val="8"/>
        </w:numPr>
        <w:spacing w:after="80"/>
      </w:pPr>
      <w:r>
        <w:rPr>
          <w:rFonts w:ascii="Arial" w:cs="Arial" w:eastAsia="Arial" w:hAnsi="Arial"/>
          <w:sz w:val="22"/>
          <w:szCs w:val="22"/>
        </w:rPr>
        <w:t xml:space="preserve">User selects style: naturally white teeth, straighter shape, soft veneer effect, bright Hollywood-smile.</w:t>
      </w:r>
    </w:p>
    <w:p>
      <w:pPr>
        <w:pStyle w:val="ListParagraph"/>
        <w:numPr>
          <w:ilvl w:val="0"/>
          <w:numId w:val="8"/>
        </w:numPr>
        <w:spacing w:after="80"/>
      </w:pPr>
      <w:r>
        <w:rPr>
          <w:rFonts w:ascii="Arial" w:cs="Arial" w:eastAsia="Arial" w:hAnsi="Arial"/>
          <w:sz w:val="22"/>
          <w:szCs w:val="22"/>
        </w:rPr>
        <w:t xml:space="preserve">System generates result. 1 free with watermark, then paid packs.</w:t>
      </w:r>
    </w:p>
    <w:p>
      <w:pPr>
        <w:pStyle w:val="ListParagraph"/>
        <w:numPr>
          <w:ilvl w:val="0"/>
          <w:numId w:val="8"/>
        </w:numPr>
        <w:spacing w:after="80"/>
      </w:pPr>
      <w:r>
        <w:rPr>
          <w:rFonts w:ascii="Arial" w:cs="Arial" w:eastAsia="Arial" w:hAnsi="Arial"/>
          <w:sz w:val="22"/>
          <w:szCs w:val="22"/>
        </w:rPr>
        <w:t xml:space="preserve">App shows “Find a clinic near you” button with partner clinics.</w:t>
      </w:r>
    </w:p>
    <w:p>
      <w:pPr>
        <w:pStyle w:val="ListParagraph"/>
        <w:numPr>
          <w:ilvl w:val="0"/>
          <w:numId w:val="8"/>
        </w:numPr>
        <w:spacing w:after="80"/>
      </w:pPr>
      <w:r>
        <w:rPr>
          <w:rFonts w:ascii="Arial" w:cs="Arial" w:eastAsia="Arial" w:hAnsi="Arial"/>
          <w:sz w:val="22"/>
          <w:szCs w:val="22"/>
        </w:rPr>
        <w:t xml:space="preserve">Clinic receives warm lead with photo + simulation + contact.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Important: the app must frame results as aesthetic visualization. Cannot promise medical accuracy, treatment plan, treatment prognosis, or guaranteed match with dental procedure outcome.</w:t>
            </w:r>
          </w:p>
        </w:tc>
      </w:tr>
    </w:tbl>
    <w:p>
      <w:pPr>
        <w:pStyle w:val="Heading1"/>
        <w:spacing w:after="200" w:before="360"/>
      </w:pPr>
      <w:r>
        <w:rPr>
          <w:rFonts w:ascii="Arial" w:cs="Arial" w:eastAsia="Arial" w:hAnsi="Arial"/>
          <w:b/>
          <w:bCs/>
        </w:rPr>
        <w:t xml:space="preserve">8. 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MVP Approach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Flutter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iOS/Android interface, photo upload, result, payment,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One codebase. UX: upload → style → generate → save → find clinic.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Supabase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Auth, users, history, generation limits, clinic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Quick backend MVP. Photo storage limited by 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Backend/API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API key security, photo prep, limits, error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Never call generative APIs from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Mouth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Detect mouth area, create mask for inpainting.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MediaPipe/YOLO. Test on diverse faces.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Inference 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Image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Fal.ai or Replicate. Provider abstraction for easy swap.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Packs, receipts,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YooKassa (RU), Click/Payme (UZ), Apple Pay, Google Pay.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Leads, simulations, branded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2. Simple admin panel.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Conversion, cost, success rate, lead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Collect events from day 1.</w:t>
            </w:r>
          </w:p>
        </w:tc>
      </w:tr>
    </w:tbl>
    <w:p>
      <w:r>
        <w:br w:type="page"/>
      </w:r>
    </w:p>
    <w:p>
      <w:pPr>
        <w:pStyle w:val="Heading1"/>
        <w:spacing w:after="200" w:before="360"/>
      </w:pPr>
      <w:r>
        <w:rPr>
          <w:rFonts w:ascii="Arial" w:cs="Arial" w:eastAsia="Arial" w:hAnsi="Arial"/>
          <w:b/>
          <w:bCs/>
        </w:rPr>
        <w:t xml:space="preserve">9. Option 1: Quick Prototype on Ready Models</w:t>
      </w:r>
    </w:p>
    <w:p>
      <w:pPr>
        <w:spacing w:after="120"/>
        <w:jc w:val="left"/>
      </w:pPr>
      <w:r>
        <w:rPr>
          <w:rFonts w:ascii="Arial" w:cs="Arial" w:eastAsia="Arial" w:hAnsi="Arial"/>
          <w:b w:val="false"/>
          <w:bCs w:val="false"/>
          <w:i w:val="false"/>
          <w:iCs w:val="false"/>
          <w:color w:val="000000"/>
          <w:sz w:val="22"/>
          <w:szCs w:val="22"/>
        </w:rPr>
        <w:t xml:space="preserve">User uploads selfie, app sends image + prompt to ready model. Model attempts to change smile by text description. Suitable for demo only, not for paid product with quality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2–4 weeks.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Initial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~$0–50 excl.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Gen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$0.05–0.15.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Good for demo, often unnatural.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Unstable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Verdict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Demo only. Not for paid MVP.</w:t>
            </w:r>
          </w:p>
        </w:tc>
      </w:tr>
    </w:tbl>
    <w:p>
      <w:pPr>
        <w:pStyle w:val="Heading1"/>
        <w:spacing w:after="200" w:before="360"/>
      </w:pPr>
      <w:r>
        <w:rPr>
          <w:rFonts w:ascii="Arial" w:cs="Arial" w:eastAsia="Arial" w:hAnsi="Arial"/>
          <w:b/>
          <w:bCs/>
        </w:rPr>
        <w:t xml:space="preserve">10. Option 2: Inpainting + Flux (Recommended MVP)</w:t>
      </w:r>
    </w:p>
    <w:p>
      <w:pPr>
        <w:spacing w:after="120"/>
        <w:jc w:val="left"/>
      </w:pPr>
      <w:r>
        <w:rPr>
          <w:rFonts w:ascii="Arial" w:cs="Arial" w:eastAsia="Arial" w:hAnsi="Arial"/>
          <w:b w:val="false"/>
          <w:bCs w:val="false"/>
          <w:i w:val="false"/>
          <w:iCs w:val="false"/>
          <w:color w:val="000000"/>
          <w:sz w:val="22"/>
          <w:szCs w:val="22"/>
        </w:rPr>
        <w:t xml:space="preserve">System modifies only mouth area. Detects mouth → creates mask → redraws teeth inside mask → preserves face. Best balance of quality, timeline,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4–6 weeks.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Initial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$0–50 for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Gen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$0.08–0.20. Must measure.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Servers at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$600–1,200/mo at 3K–5K users.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Good for MVP.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Main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Artifacts on complex photos.</w:t>
            </w:r>
          </w:p>
        </w:tc>
      </w:tr>
    </w:tbl>
    <w:p>
      <w:pPr>
        <w:spacing w:after="120"/>
        <w:jc w:val="left"/>
      </w:pPr>
      <w:r>
        <w:rPr>
          <w:rFonts w:ascii="Arial" w:cs="Arial" w:eastAsia="Arial" w:hAnsi="Arial"/>
          <w:b w:val="false"/>
          <w:bCs w:val="false"/>
          <w:i w:val="false"/>
          <w:iCs w:val="false"/>
          <w:color w:val="000000"/>
          <w:sz w:val="22"/>
          <w:szCs w:val="22"/>
        </w:rPr>
        <w:t xml:space="preserve">Closed beta readiness: 20–30 test selfies, manual quality evaluation, confirmed cost per successful generation, disclaimer texts.</w:t>
      </w:r>
    </w:p>
    <w:p>
      <w:pPr>
        <w:pStyle w:val="Heading1"/>
        <w:spacing w:after="200" w:before="360"/>
      </w:pPr>
      <w:r>
        <w:rPr>
          <w:rFonts w:ascii="Arial" w:cs="Arial" w:eastAsia="Arial" w:hAnsi="Arial"/>
          <w:b/>
          <w:bCs/>
        </w:rPr>
        <w:t xml:space="preserve">11. Option 3: Custom LoRA on Synthetic Data</w:t>
      </w:r>
    </w:p>
    <w:p>
      <w:pPr>
        <w:spacing w:after="120"/>
        <w:jc w:val="left"/>
      </w:pPr>
      <w:r>
        <w:rPr>
          <w:rFonts w:ascii="Arial" w:cs="Arial" w:eastAsia="Arial" w:hAnsi="Arial"/>
          <w:b w:val="false"/>
          <w:bCs w:val="false"/>
          <w:i w:val="false"/>
          <w:iCs w:val="false"/>
          <w:color w:val="000000"/>
          <w:sz w:val="22"/>
          <w:szCs w:val="22"/>
        </w:rPr>
        <w:t xml:space="preserve">Custom synthetic dataset with 3D tooth models + LoRA training. Phase 2 only — after demand validation, paying users, and clear error map from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8–12 weeks.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Initial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$350–500 for first iteration.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$800–2,000+/mo.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Potentially best, needs proof.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Bad dataset = useless model.</w:t>
            </w:r>
          </w:p>
        </w:tc>
      </w:tr>
    </w:tbl>
    <w:p>
      <w:r>
        <w:br w:type="page"/>
      </w:r>
    </w:p>
    <w:p>
      <w:pPr>
        <w:pStyle w:val="Heading1"/>
        <w:spacing w:after="200" w:before="360"/>
      </w:pPr>
      <w:r>
        <w:rPr>
          <w:rFonts w:ascii="Arial" w:cs="Arial" w:eastAsia="Arial" w:hAnsi="Arial"/>
          <w:b/>
          <w:bCs/>
        </w:rPr>
        <w:t xml:space="preserve">12.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Option 1</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Option 2</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Option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Recommended 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Phase 2 quality boost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Timeline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2–4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4–6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8–12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Initial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$350–500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Good for 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Potentially best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Recommendation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Demo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Launch with this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After validation</w:t>
            </w:r>
          </w:p>
        </w:tc>
      </w:tr>
    </w:tbl>
    <w:p>
      <w:r>
        <w:br w:type="page"/>
      </w:r>
    </w:p>
    <w:p>
      <w:pPr>
        <w:pStyle w:val="Heading1"/>
        <w:spacing w:after="200" w:before="360"/>
      </w:pPr>
      <w:r>
        <w:rPr>
          <w:rFonts w:ascii="Arial" w:cs="Arial" w:eastAsia="Arial" w:hAnsi="Arial"/>
          <w:b/>
          <w:bCs/>
        </w:rPr>
        <w:t xml:space="preserve">13. Unit Economics: Full Model</w:t>
      </w:r>
    </w:p>
    <w:p>
      <w:pPr>
        <w:pStyle w:val="Heading2"/>
        <w:spacing w:after="160" w:before="240"/>
      </w:pPr>
      <w:r>
        <w:rPr>
          <w:rFonts w:ascii="Arial" w:cs="Arial" w:eastAsia="Arial" w:hAnsi="Arial"/>
          <w:b/>
          <w:bCs/>
        </w:rPr>
        <w:t xml:space="preserve">13.1. B2C Economics (Funnel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Conservative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Optimistic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Cost per generation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$0.08–0.12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$0.05–0.08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Failed generation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25–30%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Effective cost/good gen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$0.11–0.17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$0.06–0.10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Free tier cost (1 gen)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$0.11–0.17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$0.06–0.10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Conversion free → paid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Avg paid pack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350₽ (~$3.5)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LTV:CAC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1.5–3x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B2C standalone: marginal economics. LTV:CAC below 3x threshold. This confirms B2C = funnel, not business model.</w:t>
            </w:r>
          </w:p>
        </w:tc>
      </w:tr>
    </w:tbl>
    <w:p>
      <w:pPr>
        <w:pStyle w:val="Heading2"/>
        <w:spacing w:after="160" w:before="240"/>
      </w:pPr>
      <w:r>
        <w:rPr>
          <w:rFonts w:ascii="Arial" w:cs="Arial" w:eastAsia="Arial" w:hAnsi="Arial"/>
          <w:b/>
          <w:bCs/>
        </w:rPr>
        <w:t xml:space="preserve">13.2. B2B Economics (Primary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Conservative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Optimistic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per lead (RU)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Leads per clinic per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per clinic/mo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5,000–30,000₽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15,000–75,000₽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Annual value per clinic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60,000–360,000₽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180,000–900,000₽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Cost to serve per clinic/mo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1,000–3,000₽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500–1,500₽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Gross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CAC per clinic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10,000–30,000₽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5,000–15,000₽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Payback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1–6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&lt;1 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LTV:CAC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6–15x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12–30x+</w:t>
            </w:r>
          </w:p>
        </w:tc>
      </w:tr>
    </w:tbl>
    <w:p>
      <w:pPr>
        <w:pStyle w:val="Heading2"/>
        <w:spacing w:after="160" w:before="240"/>
      </w:pPr>
      <w:r>
        <w:rPr>
          <w:rFonts w:ascii="Arial" w:cs="Arial" w:eastAsia="Arial" w:hAnsi="Arial"/>
          <w:b/>
          <w:bCs/>
        </w:rPr>
        <w:t xml:space="preserve">13.3. Path to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Clinics</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Monthly Revenue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Cover infra costs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50,000–150,000₽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Server + API costs covered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FTE salary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25–40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150,000–400,000₽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Developer +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Sustainable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400,000–1,000,000₽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Team of 3–4, marketing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LoRA investment justified</w:t>
            </w:r>
          </w:p>
        </w:tc>
      </w:tr>
    </w:tbl>
    <w:p>
      <w:r>
        <w:br w:type="page"/>
      </w:r>
    </w:p>
    <w:p>
      <w:pPr>
        <w:pStyle w:val="Heading1"/>
        <w:spacing w:after="200" w:before="360"/>
      </w:pPr>
      <w:r>
        <w:rPr>
          <w:rFonts w:ascii="Arial" w:cs="Arial" w:eastAsia="Arial" w:hAnsi="Arial"/>
          <w:b/>
          <w:bCs/>
        </w:rPr>
        <w:t xml:space="preserve">14. MVP Budget by Stages</w:t>
      </w:r>
    </w:p>
    <w:p>
      <w:pPr>
        <w:spacing w:after="120"/>
        <w:jc w:val="left"/>
      </w:pPr>
      <w:r>
        <w:rPr>
          <w:rFonts w:ascii="Arial" w:cs="Arial" w:eastAsia="Arial" w:hAnsi="Arial"/>
          <w:b w:val="false"/>
          <w:bCs w:val="false"/>
          <w:i w:val="false"/>
          <w:iCs w:val="false"/>
          <w:color w:val="000000"/>
          <w:sz w:val="22"/>
          <w:szCs w:val="22"/>
        </w:rPr>
        <w:t xml:space="preserve">The following budget covers the full cost of building and launching AI Smile Simulator MVP (Option 2: Inpainting + Flux) including development, infrastructure, testing, legal, and initial marketing. API test costs are low; the real budget is team and development.</w:t>
      </w:r>
    </w:p>
    <w:p>
      <w:pPr>
        <w:spacing w:after="80"/>
      </w:pPr>
    </w:p>
    <w:p>
      <w:pPr>
        <w:pStyle w:val="Heading2"/>
        <w:spacing w:after="160" w:before="240"/>
      </w:pPr>
      <w:r>
        <w:rPr>
          <w:rFonts w:ascii="Arial" w:cs="Arial" w:eastAsia="Arial" w:hAnsi="Arial"/>
          <w:b/>
          <w:bCs/>
        </w:rPr>
        <w:t xml:space="preserve">14.1. Total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Total Budget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Assumption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Founders build it themselves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$3,000–5,000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8–10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Technical co-founder writes code. Budget = infra + API + legal + design.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Outsource to CIS developers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$10,000–18,000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6–8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Flutter + backend dev at $25–40/hr. 400–500 hours 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Outsource to agency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$18,000–30,000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6–8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Full-service agency. Includes UX, dev, QA, deployment.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Recommendation: outsource to 1–2 CIS developers (Russia/Uzbekistan) at $25–40/hr. Budget: $12,000–18,000 for complete MVP including testing phase. This is the sweet spot of cost vs speed vs quality.</w:t>
            </w:r>
          </w:p>
        </w:tc>
      </w:tr>
    </w:tbl>
    <w:p>
      <w:pPr>
        <w:pStyle w:val="Heading2"/>
        <w:spacing w:after="160" w:before="240"/>
      </w:pPr>
      <w:r>
        <w:rPr>
          <w:rFonts w:ascii="Arial" w:cs="Arial" w:eastAsia="Arial" w:hAnsi="Arial"/>
          <w:b/>
          <w:bCs/>
        </w:rPr>
        <w:t xml:space="preserve">14.2. Budget Breakdown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Is Included</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Budget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Discovery &amp; 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Product scope, user flow, wireframes, UX/UI design (5–8 screens), provider selection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$1,000–2,500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 Core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Flutter app (iOS/Android), Supabase backend, photo upload, face detection (MediaPipe), mask generation, Fal.ai inpainting integration, result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$5,000–9,000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Weeks 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 Monetization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Payment integration (YooKassa for RU, Click/Payme for UZ), generation limits, pack purchase flow, watermark logic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$1,500–3,000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 Quality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 test selfies, manual quality evaluation, cost-per-generation measurement, bug fixes, iteration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$500–1,000 (API costs) + dev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 Legal &amp; 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Privacy policy (152-FZ), medical disclaimer, terms of use, consent flow, data deletion mechanism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5–6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6. Launch Prep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App Store / Google Play submission ($124), closed beta, feedback collection, partner demo preparation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7. Initial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Landing page, 5–10 before/after examples, Instagram/VK content for clinic outreach, first ad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6+</w:t>
            </w:r>
          </w:p>
        </w:tc>
      </w:tr>
    </w:tbl>
    <w:p>
      <w:pPr>
        <w:spacing w:after="80"/>
      </w:pPr>
    </w:p>
    <w:p>
      <w:pPr>
        <w:spacing w:after="120"/>
      </w:pPr>
      <w:r>
        <w:rPr>
          <w:rFonts w:ascii="Arial" w:cs="Arial" w:eastAsia="Arial" w:hAnsi="Arial"/>
          <w:b/>
          <w:bCs/>
          <w:i w:val="false"/>
          <w:iCs w:val="false"/>
          <w:color w:val="000000"/>
          <w:sz w:val="22"/>
          <w:szCs w:val="22"/>
        </w:rPr>
        <w:t xml:space="preserve">Total Stages 1–7: </w:t>
      </w:r>
      <w:r>
        <w:rPr>
          <w:rFonts w:ascii="Arial" w:cs="Arial" w:eastAsia="Arial" w:hAnsi="Arial"/>
          <w:b w:val="false"/>
          <w:bCs w:val="false"/>
          <w:i w:val="false"/>
          <w:iCs w:val="false"/>
          <w:color w:val="000000"/>
          <w:sz w:val="22"/>
          <w:szCs w:val="22"/>
        </w:rPr>
        <w:t xml:space="preserve">$9,400–19,000 (outsourced) or $3,300–5,500 (founders build).</w:t>
      </w:r>
    </w:p>
    <w:p>
      <w:pPr>
        <w:pStyle w:val="Heading2"/>
        <w:spacing w:after="160" w:before="240"/>
      </w:pPr>
      <w:r>
        <w:rPr>
          <w:rFonts w:ascii="Arial" w:cs="Arial" w:eastAsia="Arial" w:hAnsi="Arial"/>
          <w:b/>
          <w:bCs/>
        </w:rPr>
        <w:t xml:space="preserve">14.3. Monthly Operating Costs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Cost/Month</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Supabase (Pro)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Backend, auth, database, 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Fal.ai API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$100–500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At 1,000–5,000 generations/mo. FLUX Pro Fill at $0.05/MP.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Hosting / CDN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Static assets, image caching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App Store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 (amortized)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$99/yr Apple + $25 one-time Google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YooKassa commission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2.8–3.5% of B2C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Payment processing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Support / 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$0–200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Sentry, analytics, basic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$155–785/mo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Scales with user volume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Break-even on infrastructure: ~20–30 paid B2C packs per month (at 499₽ avg) OR 1–2 clinic partnerships (at 5,000–15,000₽/mo). Infrastructure costs are NOT the bottleneck — user acquisition is.</w:t>
            </w:r>
          </w:p>
        </w:tc>
      </w:tr>
    </w:tbl>
    <w:p>
      <w:pPr>
        <w:pStyle w:val="Heading2"/>
        <w:spacing w:after="160" w:before="240"/>
      </w:pPr>
      <w:r>
        <w:rPr>
          <w:rFonts w:ascii="Arial" w:cs="Arial" w:eastAsia="Arial" w:hAnsi="Arial"/>
          <w:b/>
          <w:bCs/>
        </w:rPr>
        <w:t xml:space="preserve">14.4. Investment Tranches (If Partner Co-Funds)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Tranche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Tranche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$5,000–8,000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Decision to 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Development (Stages 1–3): app skeleton + inpainting pipeline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Tranche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$3,000–5,000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First working prototype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Testing + legal + monetization (Stages 4–6)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Tranche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$2,000–4,000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 test passed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Launch prep + initial marketing + first 5 clinic partnerships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Contingency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$2,000–3,000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If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Extra iterations, additional testing, unexpected costs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$12,000–20,000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Full MVP from zero to first paying users</w:t>
            </w:r>
          </w:p>
        </w:tc>
      </w:tr>
    </w:tbl>
    <w:p>
      <w:r>
        <w:br w:type="page"/>
      </w:r>
    </w:p>
    <w:p>
      <w:pPr>
        <w:pStyle w:val="Heading1"/>
        <w:spacing w:after="200" w:before="360"/>
      </w:pPr>
      <w:r>
        <w:rPr>
          <w:rFonts w:ascii="Arial" w:cs="Arial" w:eastAsia="Arial" w:hAnsi="Arial"/>
          <w:b/>
          <w:bCs/>
        </w:rPr>
        <w:t xml:space="preserve">15. 6-Week Work Plan for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Period</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We Do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Product scope, UX, provider selection, Flutter/Supabase setup, photo upload.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Working app skeleton.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Face/mouth detection, first mask, first inpainting 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First generation inside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Improve mask, prompts, image sizing, error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More stable results.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History, limits, payment (YooKassa), basic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User cycle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Test 20–30 selfies, quality eval, cost measurement.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Go/no-go for beta.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Closed beta, feedback, fix failures, prepare partner demo for clinics.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Demo + data + economics.</w:t>
            </w:r>
          </w:p>
        </w:tc>
      </w:tr>
    </w:tbl>
    <w:p>
      <w:pPr>
        <w:pStyle w:val="Heading1"/>
        <w:spacing w:after="200" w:before="360"/>
      </w:pPr>
      <w:r>
        <w:rPr>
          <w:rFonts w:ascii="Arial" w:cs="Arial" w:eastAsia="Arial" w:hAnsi="Arial"/>
          <w:b/>
          <w:bCs/>
        </w:rPr>
        <w:t xml:space="preserve">16. Validation Criteria</w:t>
      </w:r>
    </w:p>
    <w:p>
      <w:pPr>
        <w:pStyle w:val="ListParagraph"/>
        <w:numPr>
          <w:ilvl w:val="0"/>
          <w:numId w:val="9"/>
        </w:numPr>
        <w:spacing w:after="80"/>
      </w:pPr>
      <w:r>
        <w:rPr>
          <w:rFonts w:ascii="Arial" w:cs="Arial" w:eastAsia="Arial" w:hAnsi="Arial"/>
          <w:sz w:val="22"/>
          <w:szCs w:val="22"/>
        </w:rPr>
        <w:t xml:space="preserve">% of results rated realistic by user or team.</w:t>
      </w:r>
    </w:p>
    <w:p>
      <w:pPr>
        <w:pStyle w:val="ListParagraph"/>
        <w:numPr>
          <w:ilvl w:val="0"/>
          <w:numId w:val="9"/>
        </w:numPr>
        <w:spacing w:after="80"/>
      </w:pPr>
      <w:r>
        <w:rPr>
          <w:rFonts w:ascii="Arial" w:cs="Arial" w:eastAsia="Arial" w:hAnsi="Arial"/>
          <w:sz w:val="22"/>
          <w:szCs w:val="22"/>
        </w:rPr>
        <w:t xml:space="preserve">% with critical artifacts (extra teeth, distorted lips, face changes).</w:t>
      </w:r>
    </w:p>
    <w:p>
      <w:pPr>
        <w:pStyle w:val="ListParagraph"/>
        <w:numPr>
          <w:ilvl w:val="0"/>
          <w:numId w:val="9"/>
        </w:numPr>
        <w:spacing w:after="80"/>
      </w:pPr>
      <w:r>
        <w:rPr>
          <w:rFonts w:ascii="Arial" w:cs="Arial" w:eastAsia="Arial" w:hAnsi="Arial"/>
          <w:sz w:val="22"/>
          <w:szCs w:val="22"/>
        </w:rPr>
        <w:t xml:space="preserve">Average generation time.</w:t>
      </w:r>
    </w:p>
    <w:p>
      <w:pPr>
        <w:pStyle w:val="ListParagraph"/>
        <w:numPr>
          <w:ilvl w:val="0"/>
          <w:numId w:val="9"/>
        </w:numPr>
        <w:spacing w:after="80"/>
      </w:pPr>
      <w:r>
        <w:rPr>
          <w:rFonts w:ascii="Arial" w:cs="Arial" w:eastAsia="Arial" w:hAnsi="Arial"/>
          <w:sz w:val="22"/>
          <w:szCs w:val="22"/>
        </w:rPr>
        <w:t xml:space="preserve">Cost per successful generation.</w:t>
      </w:r>
    </w:p>
    <w:p>
      <w:pPr>
        <w:pStyle w:val="ListParagraph"/>
        <w:numPr>
          <w:ilvl w:val="0"/>
          <w:numId w:val="9"/>
        </w:numPr>
        <w:spacing w:after="80"/>
      </w:pPr>
      <w:r>
        <w:rPr>
          <w:rFonts w:ascii="Arial" w:cs="Arial" w:eastAsia="Arial" w:hAnsi="Arial"/>
          <w:sz w:val="22"/>
          <w:szCs w:val="22"/>
        </w:rPr>
        <w:t xml:space="preserve">Conversion free → paid (B2C).</w:t>
      </w:r>
    </w:p>
    <w:p>
      <w:pPr>
        <w:pStyle w:val="ListParagraph"/>
        <w:numPr>
          <w:ilvl w:val="0"/>
          <w:numId w:val="9"/>
        </w:numPr>
        <w:spacing w:after="80"/>
      </w:pPr>
      <w:r>
        <w:rPr>
          <w:rFonts w:ascii="Arial" w:cs="Arial" w:eastAsia="Arial" w:hAnsi="Arial"/>
          <w:sz w:val="22"/>
          <w:szCs w:val="22"/>
        </w:rPr>
        <w:t xml:space="preserve">Number of leads generated for partner clinics (B2B).</w:t>
      </w:r>
    </w:p>
    <w:p>
      <w:pPr>
        <w:pStyle w:val="ListParagraph"/>
        <w:numPr>
          <w:ilvl w:val="0"/>
          <w:numId w:val="9"/>
        </w:numPr>
        <w:spacing w:after="80"/>
      </w:pPr>
      <w:r>
        <w:rPr>
          <w:rFonts w:ascii="Arial" w:cs="Arial" w:eastAsia="Arial" w:hAnsi="Arial"/>
          <w:sz w:val="22"/>
          <w:szCs w:val="22"/>
        </w:rPr>
        <w:t xml:space="preserve">Clinic response: how many leads converted to appointments.</w:t>
      </w:r>
    </w:p>
    <w:p>
      <w:pPr>
        <w:pStyle w:val="ListParagraph"/>
        <w:numPr>
          <w:ilvl w:val="0"/>
          <w:numId w:val="9"/>
        </w:numPr>
        <w:spacing w:after="80"/>
      </w:pPr>
      <w:r>
        <w:rPr>
          <w:rFonts w:ascii="Arial" w:cs="Arial" w:eastAsia="Arial" w:hAnsi="Arial"/>
          <w:sz w:val="22"/>
          <w:szCs w:val="22"/>
        </w:rPr>
        <w:t xml:space="preserve">Share of users who tap “Find a clinic.”</w:t>
      </w:r>
    </w:p>
    <w:p>
      <w:pPr>
        <w:spacing w:after="80"/>
      </w:pPr>
    </w:p>
    <w:p>
      <w:pPr>
        <w:pStyle w:val="Heading1"/>
        <w:spacing w:after="200" w:before="360"/>
      </w:pPr>
      <w:r>
        <w:rPr>
          <w:rFonts w:ascii="Arial" w:cs="Arial" w:eastAsia="Arial" w:hAnsi="Arial"/>
          <w:b/>
          <w:bCs/>
        </w:rPr>
        <w:t xml:space="preserve">17. Demo-Pack: Before/After Examples &amp; Quality Criteria</w:t>
      </w:r>
    </w:p>
    <w:p>
      <w:pPr>
        <w:spacing w:after="120"/>
        <w:jc w:val="left"/>
      </w:pPr>
      <w:r>
        <w:rPr>
          <w:rFonts w:ascii="Arial" w:cs="Arial" w:eastAsia="Arial" w:hAnsi="Arial"/>
          <w:b w:val="false"/>
          <w:bCs w:val="false"/>
          <w:i w:val="false"/>
          <w:iCs w:val="false"/>
          <w:color w:val="000000"/>
          <w:sz w:val="22"/>
          <w:szCs w:val="22"/>
        </w:rPr>
        <w:t xml:space="preserve">Before any partner meeting, prepare a physical demo-pack that proves the technology works. Words describe; images convince. This section specifies exactly what the demo-pack must contain and how to evaluate quality.</w:t>
      </w:r>
    </w:p>
    <w:p>
      <w:pPr>
        <w:pStyle w:val="Heading2"/>
        <w:spacing w:after="160" w:before="240"/>
      </w:pPr>
      <w:r>
        <w:rPr>
          <w:rFonts w:ascii="Arial" w:cs="Arial" w:eastAsia="Arial" w:hAnsi="Arial"/>
          <w:b/>
          <w:bCs/>
        </w:rPr>
        <w:t xml:space="preserve">17.1. Demo-Pack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Before/after photo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10 pairs minimum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Diverse set: 5 women + 5 men, ages 20–55, different skin tones, different tooth conditions (yellow, crooked, gaps, missing, healthy). Each pair: original selfie + AI simulation side by 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Style variations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3–4 per subject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For 3 subjects, show all available styles: natural white, straight, veneer effect, Hollywood smile. Demonstrates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Failure examples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Intentionally include failures: bad lighting, partially closed mouth, side angle. Show what DOESN’T work yet. Honesty builds trust with technical partners.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Quality scorecard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Summary table rating each example on 5 criteria (see 17.2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Actual API cost per generation, average attempts per good result, effective cost per successful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30-second screen recording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video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Phone screen capture: open app → upload selfie → select style → see result. No editing, no narration. Raw UX.</w:t>
            </w:r>
          </w:p>
        </w:tc>
      </w:tr>
    </w:tbl>
    <w:p>
      <w:pPr>
        <w:pStyle w:val="Heading2"/>
        <w:spacing w:after="160" w:before="240"/>
      </w:pPr>
      <w:r>
        <w:rPr>
          <w:rFonts w:ascii="Arial" w:cs="Arial" w:eastAsia="Arial" w:hAnsi="Arial"/>
          <w:b/>
          <w:bCs/>
        </w:rPr>
        <w:t xml:space="preserve">17.2. Quality Evaluation Criteria</w:t>
      </w:r>
    </w:p>
    <w:p>
      <w:pPr>
        <w:spacing w:after="120"/>
        <w:jc w:val="left"/>
      </w:pPr>
      <w:r>
        <w:rPr>
          <w:rFonts w:ascii="Arial" w:cs="Arial" w:eastAsia="Arial" w:hAnsi="Arial"/>
          <w:b w:val="false"/>
          <w:bCs w:val="false"/>
          <w:i w:val="false"/>
          <w:iCs w:val="false"/>
          <w:color w:val="000000"/>
          <w:sz w:val="22"/>
          <w:szCs w:val="22"/>
        </w:rPr>
        <w:t xml:space="preserve">Each before/after pair must be rated on these 5 criteria. Scale: 1 (unacceptable) to 5 (excellent). Minimum threshold for launch: average score ≥3.5, no single criterion below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Criterion</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to Evaluate</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Score 1 (Fail)</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Score 5 (Excellent)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Tooth realism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Do the teeth look natural? No obvious “photoshop” feeling.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Clearly fake, plastic-looking teeth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Indistinguishable from real teeth in photo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Face preservation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Is the rest of the face unchanged? Lips, skin, lighting preserved.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Visible changes to lips, jaw, skin tone, or lighting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Zero detectable changes outside mouth area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Boundary blending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Is the edge between original and generated area seamless?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Visible border, “pasted in” look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Seamless transition, no artifacts at mask edge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Style accuracy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Does the result match the selected style (whitening vs veneers vs Hollywood)?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Result looks the same regardless of style selection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Clear, distinctive difference between each style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Emotional response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Would YOU show this to a friend as “look what I could look like”?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Uncomfortable, uncanny valley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Wow effect, desire to share / show to dentist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The emotional response criterion (#5) is the most important. Technical quality means nothing if the user doesn’t feel “I want this.” A technically imperfect but emotionally compelling result beats a technically perfect but cold one.</w:t>
            </w:r>
          </w:p>
        </w:tc>
      </w:tr>
    </w:tbl>
    <w:p>
      <w:pPr>
        <w:pStyle w:val="Heading2"/>
        <w:spacing w:after="160" w:before="240"/>
      </w:pPr>
      <w:r>
        <w:rPr>
          <w:rFonts w:ascii="Arial" w:cs="Arial" w:eastAsia="Arial" w:hAnsi="Arial"/>
          <w:b/>
          <w:bCs/>
        </w:rPr>
        <w:t xml:space="preserve">17.3. Who Evaluates</w:t>
      </w:r>
    </w:p>
    <w:p>
      <w:pPr>
        <w:pStyle w:val="ListParagraph"/>
        <w:numPr>
          <w:ilvl w:val="0"/>
          <w:numId w:val="10"/>
        </w:numPr>
        <w:spacing w:after="80"/>
      </w:pPr>
      <w:r>
        <w:rPr>
          <w:rFonts w:ascii="Arial" w:cs="Arial" w:eastAsia="Arial" w:hAnsi="Arial"/>
          <w:sz w:val="22"/>
          <w:szCs w:val="22"/>
        </w:rPr>
        <w:t xml:space="preserve">Internal team: rate all 10+ pairs on the 5 criteria. Calculate average.</w:t>
      </w:r>
    </w:p>
    <w:p>
      <w:pPr>
        <w:pStyle w:val="ListParagraph"/>
        <w:numPr>
          <w:ilvl w:val="0"/>
          <w:numId w:val="10"/>
        </w:numPr>
        <w:spacing w:after="80"/>
      </w:pPr>
      <w:r>
        <w:rPr>
          <w:rFonts w:ascii="Arial" w:cs="Arial" w:eastAsia="Arial" w:hAnsi="Arial"/>
          <w:sz w:val="22"/>
          <w:szCs w:val="22"/>
        </w:rPr>
        <w:t xml:space="preserve">3–5 non-team members (friends/family): show pairs without context, ask “would you pay $5 to get this for yourself?”</w:t>
      </w:r>
    </w:p>
    <w:p>
      <w:pPr>
        <w:pStyle w:val="ListParagraph"/>
        <w:numPr>
          <w:ilvl w:val="0"/>
          <w:numId w:val="10"/>
        </w:numPr>
        <w:spacing w:after="80"/>
      </w:pPr>
      <w:r>
        <w:rPr>
          <w:rFonts w:ascii="Arial" w:cs="Arial" w:eastAsia="Arial" w:hAnsi="Arial"/>
          <w:sz w:val="22"/>
          <w:szCs w:val="22"/>
        </w:rPr>
        <w:t xml:space="preserve">1 dentist/orthodontist (if available): evaluate tooth shape realism and clinical plausibility.</w:t>
      </w:r>
    </w:p>
    <w:p>
      <w:pPr>
        <w:pStyle w:val="ListParagraph"/>
        <w:numPr>
          <w:ilvl w:val="0"/>
          <w:numId w:val="10"/>
        </w:numPr>
        <w:spacing w:after="80"/>
      </w:pPr>
      <w:r>
        <w:rPr>
          <w:rFonts w:ascii="Arial" w:cs="Arial" w:eastAsia="Arial" w:hAnsi="Arial"/>
          <w:sz w:val="22"/>
          <w:szCs w:val="22"/>
        </w:rPr>
        <w:t xml:space="preserve">Partner: present the scored demo-pack at the meeting. Data, not promises.</w:t>
      </w:r>
    </w:p>
    <w:p>
      <w:pPr>
        <w:pStyle w:val="Heading2"/>
        <w:spacing w:after="160" w:before="240"/>
      </w:pPr>
      <w:r>
        <w:rPr>
          <w:rFonts w:ascii="Arial" w:cs="Arial" w:eastAsia="Arial" w:hAnsi="Arial"/>
          <w:b/>
          <w:bCs/>
        </w:rPr>
        <w:t xml:space="preserve">17.4. Go / 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Outcome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Average Score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3.5+ overall, no criterion below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Proceed to closed beta. Show demo-pack to first 5 clinics.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CONDITIONAL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3.0–3.4 overall, 1–2 criteria below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Iterate on pipeline (mask quality, prompts, parameters). Retest in 1 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NO-GO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Below 3.0 overall OR 3+ criteria below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Option 2 pipeline needs fundamental changes. Consider Option 1 for demo only.</w:t>
            </w:r>
          </w:p>
        </w:tc>
      </w:tr>
    </w:tbl>
    <w:p>
      <w:r>
        <w:br w:type="page"/>
      </w:r>
    </w:p>
    <w:p>
      <w:pPr>
        <w:pStyle w:val="Heading1"/>
        <w:spacing w:after="200" w:before="360"/>
      </w:pPr>
      <w:r>
        <w:rPr>
          <w:rFonts w:ascii="Arial" w:cs="Arial" w:eastAsia="Arial" w:hAnsi="Arial"/>
          <w:b/>
          <w:bCs/>
        </w:rPr>
        <w:t xml:space="preserve">18.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to 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Unrealistic teeth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User won’t pay, won’t 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Test on diverse photos. Quality gate before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Negative margin (B2C)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Large packs cost more than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Start with limited packs + 1 free with watermark. Track COGS.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Face photo privacy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Sensitive data. Error kills 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Consent, storage limits, deletion, secure API keys. Russian 152-FZ compliance.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Medical claims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Product perceived as dental 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Explicit disclaimer: visualization, not diagnosis.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Provider lock-in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API price/quality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Provider abstraction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Bad source photos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Dark, blurry, incomplete uploads.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Pre-generation hints + quality check.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SmileVision / competition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Local B2B competitor with 168+ clinics already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Different category: we are patient acquisition engine, not clinic-side tool. Per-lead = zero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B2C-only trap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Spending budget on $3–5 packs.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Treat B2C as funnel. Pivot to B2B clinics by week 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 resistance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Clinics don’t want to pay for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Per-lead = zero risk. Start with 3 free test leads to prove quality.</w:t>
            </w:r>
          </w:p>
        </w:tc>
      </w:tr>
    </w:tbl>
    <w:p>
      <w:pPr>
        <w:pStyle w:val="Heading1"/>
        <w:spacing w:after="200" w:before="360"/>
      </w:pPr>
      <w:r>
        <w:rPr>
          <w:rFonts w:ascii="Arial" w:cs="Arial" w:eastAsia="Arial" w:hAnsi="Arial"/>
          <w:b/>
          <w:bCs/>
        </w:rPr>
        <w:t xml:space="preserve">19. Go-to-Market: Russia &amp; Uzbekistan</w:t>
      </w:r>
    </w:p>
    <w:p>
      <w:pPr>
        <w:pStyle w:val="Heading2"/>
        <w:spacing w:after="160" w:before="240"/>
      </w:pPr>
      <w:r>
        <w:rPr>
          <w:rFonts w:ascii="Arial" w:cs="Arial" w:eastAsia="Arial" w:hAnsi="Arial"/>
          <w:b/>
          <w:bCs/>
        </w:rPr>
        <w:t xml:space="preserve">17.1. First 15 Clinics — How</w:t>
      </w:r>
    </w:p>
    <w:p>
      <w:pPr>
        <w:pStyle w:val="ListParagraph"/>
        <w:numPr>
          <w:ilvl w:val="0"/>
          <w:numId w:val="11"/>
        </w:numPr>
        <w:spacing w:after="80"/>
      </w:pPr>
      <w:r>
        <w:rPr>
          <w:rFonts w:ascii="Arial" w:cs="Arial" w:eastAsia="Arial" w:hAnsi="Arial"/>
          <w:sz w:val="22"/>
          <w:szCs w:val="22"/>
        </w:rPr>
        <w:t xml:space="preserve">Identify 50 cosmetic dentistry clinics in Moscow/SPb via Yandex Maps + ProDoctorov ratings.</w:t>
      </w:r>
    </w:p>
    <w:p>
      <w:pPr>
        <w:pStyle w:val="ListParagraph"/>
        <w:numPr>
          <w:ilvl w:val="0"/>
          <w:numId w:val="11"/>
        </w:numPr>
        <w:spacing w:after="80"/>
      </w:pPr>
      <w:r>
        <w:rPr>
          <w:rFonts w:ascii="Arial" w:cs="Arial" w:eastAsia="Arial" w:hAnsi="Arial"/>
          <w:sz w:val="22"/>
          <w:szCs w:val="22"/>
        </w:rPr>
        <w:t xml:space="preserve">Filter: clinics with active Instagram/VK, veneer/whitening focus, modern website.</w:t>
      </w:r>
    </w:p>
    <w:p>
      <w:pPr>
        <w:pStyle w:val="ListParagraph"/>
        <w:numPr>
          <w:ilvl w:val="0"/>
          <w:numId w:val="11"/>
        </w:numPr>
        <w:spacing w:after="80"/>
      </w:pPr>
      <w:r>
        <w:rPr>
          <w:rFonts w:ascii="Arial" w:cs="Arial" w:eastAsia="Arial" w:hAnsi="Arial"/>
          <w:sz w:val="22"/>
          <w:szCs w:val="22"/>
        </w:rPr>
        <w:t xml:space="preserve">Direct outreach via Instagram DM or WhatsApp: “We send you patients interested in veneers. You pay only for results. First 3 leads free.”</w:t>
      </w:r>
    </w:p>
    <w:p>
      <w:pPr>
        <w:pStyle w:val="ListParagraph"/>
        <w:numPr>
          <w:ilvl w:val="0"/>
          <w:numId w:val="11"/>
        </w:numPr>
        <w:spacing w:after="80"/>
      </w:pPr>
      <w:r>
        <w:rPr>
          <w:rFonts w:ascii="Arial" w:cs="Arial" w:eastAsia="Arial" w:hAnsi="Arial"/>
          <w:sz w:val="22"/>
          <w:szCs w:val="22"/>
        </w:rPr>
        <w:t xml:space="preserve">Offer 3 free test leads to prove quality. No contract, no commitment.</w:t>
      </w:r>
    </w:p>
    <w:p>
      <w:pPr>
        <w:pStyle w:val="ListParagraph"/>
        <w:numPr>
          <w:ilvl w:val="0"/>
          <w:numId w:val="11"/>
        </w:numPr>
        <w:spacing w:after="80"/>
      </w:pPr>
      <w:r>
        <w:rPr>
          <w:rFonts w:ascii="Arial" w:cs="Arial" w:eastAsia="Arial" w:hAnsi="Arial"/>
          <w:sz w:val="22"/>
          <w:szCs w:val="22"/>
        </w:rPr>
        <w:t xml:space="preserve">After positive test, sign simple agreement: 500–1,500₽ per lead.</w:t>
      </w:r>
    </w:p>
    <w:p>
      <w:pPr>
        <w:pStyle w:val="ListParagraph"/>
        <w:numPr>
          <w:ilvl w:val="0"/>
          <w:numId w:val="11"/>
        </w:numPr>
        <w:spacing w:after="80"/>
      </w:pPr>
      <w:r>
        <w:rPr>
          <w:rFonts w:ascii="Arial" w:cs="Arial" w:eastAsia="Arial" w:hAnsi="Arial"/>
          <w:sz w:val="22"/>
          <w:szCs w:val="22"/>
        </w:rPr>
        <w:t xml:space="preserve">Target: 15 active clinics by month 3 post-MVP.</w:t>
      </w:r>
    </w:p>
    <w:p>
      <w:pPr>
        <w:pStyle w:val="Heading2"/>
        <w:spacing w:after="160" w:before="240"/>
      </w:pPr>
      <w:r>
        <w:rPr>
          <w:rFonts w:ascii="Arial" w:cs="Arial" w:eastAsia="Arial" w:hAnsi="Arial"/>
          <w:b/>
          <w:bCs/>
        </w:rPr>
        <w:t xml:space="preserve">17.2. Uzbekistan Strategy</w:t>
      </w:r>
    </w:p>
    <w:p>
      <w:pPr>
        <w:pStyle w:val="ListParagraph"/>
        <w:numPr>
          <w:ilvl w:val="0"/>
          <w:numId w:val="12"/>
        </w:numPr>
        <w:spacing w:after="80"/>
      </w:pPr>
      <w:r>
        <w:rPr>
          <w:rFonts w:ascii="Arial" w:cs="Arial" w:eastAsia="Arial" w:hAnsi="Arial"/>
          <w:sz w:val="22"/>
          <w:szCs w:val="22"/>
        </w:rPr>
        <w:t xml:space="preserve">Start with 3–5 premium clinics in Tashkent.</w:t>
      </w:r>
    </w:p>
    <w:p>
      <w:pPr>
        <w:pStyle w:val="ListParagraph"/>
        <w:numPr>
          <w:ilvl w:val="0"/>
          <w:numId w:val="12"/>
        </w:numPr>
        <w:spacing w:after="80"/>
      </w:pPr>
      <w:r>
        <w:rPr>
          <w:rFonts w:ascii="Arial" w:cs="Arial" w:eastAsia="Arial" w:hAnsi="Arial"/>
          <w:sz w:val="22"/>
          <w:szCs w:val="22"/>
        </w:rPr>
        <w:t xml:space="preserve">Dental tourism angle: patients from Russia/Kazakhstan seeking cheaper veneers.</w:t>
      </w:r>
    </w:p>
    <w:p>
      <w:pPr>
        <w:pStyle w:val="ListParagraph"/>
        <w:numPr>
          <w:ilvl w:val="0"/>
          <w:numId w:val="12"/>
        </w:numPr>
        <w:spacing w:after="80"/>
      </w:pPr>
      <w:r>
        <w:rPr>
          <w:rFonts w:ascii="Arial" w:cs="Arial" w:eastAsia="Arial" w:hAnsi="Arial"/>
          <w:sz w:val="22"/>
          <w:szCs w:val="22"/>
        </w:rPr>
        <w:t xml:space="preserve">Lower per-lead pricing: 30,000–50,000 sum per lead.</w:t>
      </w:r>
    </w:p>
    <w:p>
      <w:pPr>
        <w:pStyle w:val="Heading2"/>
        <w:spacing w:after="160" w:before="240"/>
      </w:pPr>
      <w:r>
        <w:rPr>
          <w:rFonts w:ascii="Arial" w:cs="Arial" w:eastAsia="Arial" w:hAnsi="Arial"/>
          <w:b/>
          <w:bCs/>
        </w:rPr>
        <w:t xml:space="preserve">17.3. Competitive Moat</w:t>
      </w:r>
    </w:p>
    <w:p>
      <w:pPr>
        <w:pStyle w:val="ListParagraph"/>
        <w:numPr>
          <w:ilvl w:val="0"/>
          <w:numId w:val="13"/>
        </w:numPr>
        <w:spacing w:after="80"/>
      </w:pPr>
      <w:r>
        <w:rPr>
          <w:rFonts w:ascii="Arial" w:cs="Arial" w:eastAsia="Arial" w:hAnsi="Arial"/>
          <w:sz w:val="22"/>
          <w:szCs w:val="22"/>
        </w:rPr>
        <w:t xml:space="preserve">B2C funnel as acquisition engine — SmileVision and SmileViz don’t have this.</w:t>
      </w:r>
    </w:p>
    <w:p>
      <w:pPr>
        <w:pStyle w:val="ListParagraph"/>
        <w:numPr>
          <w:ilvl w:val="0"/>
          <w:numId w:val="13"/>
        </w:numPr>
        <w:spacing w:after="80"/>
      </w:pPr>
      <w:r>
        <w:rPr>
          <w:rFonts w:ascii="Arial" w:cs="Arial" w:eastAsia="Arial" w:hAnsi="Arial"/>
          <w:sz w:val="22"/>
          <w:szCs w:val="22"/>
        </w:rPr>
        <w:t xml:space="preserve">Different category: patient acquisition engine vs dentist-side visualization tool.</w:t>
      </w:r>
    </w:p>
    <w:p>
      <w:pPr>
        <w:pStyle w:val="ListParagraph"/>
        <w:numPr>
          <w:ilvl w:val="0"/>
          <w:numId w:val="13"/>
        </w:numPr>
        <w:spacing w:after="80"/>
      </w:pPr>
      <w:r>
        <w:rPr>
          <w:rFonts w:ascii="Arial" w:cs="Arial" w:eastAsia="Arial" w:hAnsi="Arial"/>
          <w:sz w:val="22"/>
          <w:szCs w:val="22"/>
        </w:rPr>
        <w:t xml:space="preserve">Per-lead model = zero risk for clinic (vs SmileVision’s 3,000–30,000 ₽/mo fixed subscription).</w:t>
      </w:r>
    </w:p>
    <w:p>
      <w:pPr>
        <w:pStyle w:val="ListParagraph"/>
        <w:numPr>
          <w:ilvl w:val="0"/>
          <w:numId w:val="13"/>
        </w:numPr>
        <w:spacing w:after="80"/>
      </w:pPr>
      <w:r>
        <w:rPr>
          <w:rFonts w:ascii="Arial" w:cs="Arial" w:eastAsia="Arial" w:hAnsi="Arial"/>
          <w:sz w:val="22"/>
          <w:szCs w:val="22"/>
        </w:rPr>
        <w:t xml:space="preserve">Phase 2: LoRA trained on CIS faces for better quality on local demographics.</w:t>
      </w:r>
    </w:p>
    <w:p>
      <w:r>
        <w:br w:type="page"/>
      </w:r>
    </w:p>
    <w:p>
      <w:pPr>
        <w:pStyle w:val="Heading1"/>
        <w:spacing w:after="200" w:before="360"/>
      </w:pPr>
      <w:r>
        <w:rPr>
          <w:rFonts w:ascii="Arial" w:cs="Arial" w:eastAsia="Arial" w:hAnsi="Arial"/>
          <w:b/>
          <w:bCs/>
        </w:rPr>
        <w:t xml:space="preserve">20. What Is Required from Partners</w:t>
      </w:r>
    </w:p>
    <w:p>
      <w:pPr>
        <w:spacing w:after="120"/>
        <w:jc w:val="left"/>
      </w:pPr>
      <w:r>
        <w:rPr>
          <w:rFonts w:ascii="Arial" w:cs="Arial" w:eastAsia="Arial" w:hAnsi="Arial"/>
          <w:b w:val="false"/>
          <w:bCs w:val="false"/>
          <w:i w:val="false"/>
          <w:iCs w:val="false"/>
          <w:color w:val="000000"/>
          <w:sz w:val="22"/>
          <w:szCs w:val="22"/>
        </w:rPr>
        <w:t xml:space="preserve">This section specifies exactly what the project needs from partners at each stage. Not a discussion list — a concrete ask.</w:t>
      </w:r>
    </w:p>
    <w:p>
      <w:pPr>
        <w:pStyle w:val="Heading2"/>
        <w:spacing w:after="160" w:before="240"/>
      </w:pPr>
      <w:r>
        <w:rPr>
          <w:rFonts w:ascii="Arial" w:cs="Arial" w:eastAsia="Arial" w:hAnsi="Arial"/>
          <w:b/>
          <w:bCs/>
        </w:rPr>
        <w:t xml:space="preserve">20.1. Partner Contribution Options</w:t>
      </w:r>
    </w:p>
    <w:p>
      <w:pPr>
        <w:spacing w:after="120"/>
        <w:jc w:val="left"/>
      </w:pPr>
      <w:r>
        <w:rPr>
          <w:rFonts w:ascii="Arial" w:cs="Arial" w:eastAsia="Arial" w:hAnsi="Arial"/>
          <w:b w:val="false"/>
          <w:bCs w:val="false"/>
          <w:i w:val="false"/>
          <w:iCs w:val="false"/>
          <w:color w:val="000000"/>
          <w:sz w:val="22"/>
          <w:szCs w:val="22"/>
        </w:rPr>
        <w:t xml:space="preserve">Partners may participate in one or more of the following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Partner Provides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Financial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Co-fund MVP development ($5,000–10,000 as Tranche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Covers development costs; shares risk and upside.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Clinical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Access to 3–5 dental clinics for pilot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Provides real test environment, quality feedback, first B2B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Dental expert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Stomatologist/orthodontist for quality evaluation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Validates tooth realism; adds clinical credibility to 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Marketing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Access to dental industry network, conferences, media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Accelerates clinic acquisition; opens B2B distribution.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Technical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Development team or co-development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Builds the product; maintains and iterates post-launch.</w:t>
            </w:r>
          </w:p>
        </w:tc>
      </w:tr>
    </w:tbl>
    <w:p>
      <w:pPr>
        <w:pStyle w:val="Heading2"/>
        <w:spacing w:after="160" w:before="240"/>
      </w:pPr>
      <w:r>
        <w:rPr>
          <w:rFonts w:ascii="Arial" w:cs="Arial" w:eastAsia="Arial" w:hAnsi="Arial"/>
          <w:b/>
          <w:bCs/>
        </w:rPr>
        <w:t xml:space="preserve">20.2. What We Ask at This Meeting</w:t>
      </w:r>
    </w:p>
    <w:p>
      <w:pPr>
        <w:spacing w:after="120"/>
        <w:jc w:val="left"/>
      </w:pPr>
      <w:r>
        <w:rPr>
          <w:rFonts w:ascii="Arial" w:cs="Arial" w:eastAsia="Arial" w:hAnsi="Arial"/>
          <w:b w:val="false"/>
          <w:bCs w:val="false"/>
          <w:i w:val="false"/>
          <w:iCs w:val="false"/>
          <w:color w:val="000000"/>
          <w:sz w:val="22"/>
          <w:szCs w:val="22"/>
        </w:rPr>
        <w:t xml:space="preserve">The purpose of this brief is to reach three decisions:</w:t>
      </w:r>
    </w:p>
    <w:p>
      <w:pPr>
        <w:spacing w:after="80"/>
      </w:pPr>
    </w:p>
    <w:p>
      <w:pPr>
        <w:spacing w:after="120"/>
      </w:pPr>
      <w:r>
        <w:rPr>
          <w:rFonts w:ascii="Arial" w:cs="Arial" w:eastAsia="Arial" w:hAnsi="Arial"/>
          <w:b/>
          <w:bCs/>
          <w:i w:val="false"/>
          <w:iCs w:val="false"/>
          <w:color w:val="000000"/>
          <w:sz w:val="22"/>
          <w:szCs w:val="22"/>
        </w:rPr>
        <w:t xml:space="preserve">Decision 1: </w:t>
      </w:r>
      <w:r>
        <w:rPr>
          <w:rFonts w:ascii="Arial" w:cs="Arial" w:eastAsia="Arial" w:hAnsi="Arial"/>
          <w:b w:val="false"/>
          <w:bCs w:val="false"/>
          <w:i w:val="false"/>
          <w:iCs w:val="false"/>
          <w:color w:val="000000"/>
          <w:sz w:val="22"/>
          <w:szCs w:val="22"/>
        </w:rPr>
        <w:t xml:space="preserve">Do we proceed? Confirm interest in the AI Smile Simulator concept and the B2B per-lead revenue model for Russia/Uzbekistan.</w:t>
      </w:r>
    </w:p>
    <w:p>
      <w:pPr>
        <w:spacing w:after="120"/>
      </w:pPr>
      <w:r>
        <w:rPr>
          <w:rFonts w:ascii="Arial" w:cs="Arial" w:eastAsia="Arial" w:hAnsi="Arial"/>
          <w:b/>
          <w:bCs/>
          <w:i w:val="false"/>
          <w:iCs w:val="false"/>
          <w:color w:val="000000"/>
          <w:sz w:val="22"/>
          <w:szCs w:val="22"/>
        </w:rPr>
        <w:t xml:space="preserve">Decision 2: </w:t>
      </w:r>
      <w:r>
        <w:rPr>
          <w:rFonts w:ascii="Arial" w:cs="Arial" w:eastAsia="Arial" w:hAnsi="Arial"/>
          <w:b w:val="false"/>
          <w:bCs w:val="false"/>
          <w:i w:val="false"/>
          <w:iCs w:val="false"/>
          <w:color w:val="000000"/>
          <w:sz w:val="22"/>
          <w:szCs w:val="22"/>
        </w:rPr>
        <w:t xml:space="preserve">What is each partner’s role? Define who contributes what: funding, clinic access, dental expertise, development, marketing.</w:t>
      </w:r>
    </w:p>
    <w:p>
      <w:pPr>
        <w:spacing w:after="120"/>
      </w:pPr>
      <w:r>
        <w:rPr>
          <w:rFonts w:ascii="Arial" w:cs="Arial" w:eastAsia="Arial" w:hAnsi="Arial"/>
          <w:b/>
          <w:bCs/>
          <w:i w:val="false"/>
          <w:iCs w:val="false"/>
          <w:color w:val="000000"/>
          <w:sz w:val="22"/>
          <w:szCs w:val="22"/>
        </w:rPr>
        <w:t xml:space="preserve">Decision 3: </w:t>
      </w:r>
      <w:r>
        <w:rPr>
          <w:rFonts w:ascii="Arial" w:cs="Arial" w:eastAsia="Arial" w:hAnsi="Arial"/>
          <w:b w:val="false"/>
          <w:bCs w:val="false"/>
          <w:i w:val="false"/>
          <w:iCs w:val="false"/>
          <w:color w:val="000000"/>
          <w:sz w:val="22"/>
          <w:szCs w:val="22"/>
        </w:rPr>
        <w:t xml:space="preserve">Approve Tranche 1 budget. Release $5,000–8,000 to begin development of the MVP (Stages 1–3: app skeleton + inpainting pipeline). Timeline: 4 weeks to first working prototype.</w:t>
      </w:r>
    </w:p>
    <w:p>
      <w:pPr>
        <w:pStyle w:val="Heading2"/>
        <w:spacing w:after="160" w:before="240"/>
      </w:pPr>
      <w:r>
        <w:rPr>
          <w:rFonts w:ascii="Arial" w:cs="Arial" w:eastAsia="Arial" w:hAnsi="Arial"/>
          <w:b/>
          <w:bCs/>
        </w:rPr>
        <w:t xml:space="preserve">20.3. What Partners Get in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Partner Receives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After Tranche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Working prototype: upload selfie → see AI smile simulation. Internal demo.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After Tranche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Scored demo-pack (10+ before/after pairs). Quality data. Cost-per-generation 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5–6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After Tranche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Closed beta with first 3–5 clinic partnerships. First B2B revenue. User feedback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Week 8–10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Month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Go/no-go decision on scaling. Data on: lead quality, clinic conversion, unit economics.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Month 3</w:t>
            </w:r>
          </w:p>
        </w:tc>
      </w:tr>
    </w:tbl>
    <w:p>
      <w:pPr>
        <w:pStyle w:val="Heading2"/>
        <w:spacing w:after="160" w:before="240"/>
      </w:pPr>
      <w:r>
        <w:rPr>
          <w:rFonts w:ascii="Arial" w:cs="Arial" w:eastAsia="Arial" w:hAnsi="Arial"/>
          <w:b/>
          <w:bCs/>
        </w:rPr>
        <w:t xml:space="preserve">20.4. Specific Asks for This Meeting</w:t>
      </w:r>
    </w:p>
    <w:p>
      <w:pPr>
        <w:pStyle w:val="ListParagraph"/>
        <w:numPr>
          <w:ilvl w:val="0"/>
          <w:numId w:val="14"/>
        </w:numPr>
        <w:spacing w:after="80"/>
      </w:pPr>
      <w:r>
        <w:rPr>
          <w:rFonts w:ascii="Arial" w:cs="Arial" w:eastAsia="Arial" w:hAnsi="Arial"/>
          <w:sz w:val="22"/>
          <w:szCs w:val="22"/>
        </w:rPr>
        <w:t xml:space="preserve">Confirm interest in the concept and the per-lead B2B model.</w:t>
      </w:r>
    </w:p>
    <w:p>
      <w:pPr>
        <w:pStyle w:val="ListParagraph"/>
        <w:numPr>
          <w:ilvl w:val="0"/>
          <w:numId w:val="14"/>
        </w:numPr>
        <w:spacing w:after="80"/>
      </w:pPr>
      <w:r>
        <w:rPr>
          <w:rFonts w:ascii="Arial" w:cs="Arial" w:eastAsia="Arial" w:hAnsi="Arial"/>
          <w:sz w:val="22"/>
          <w:szCs w:val="22"/>
        </w:rPr>
        <w:t xml:space="preserve">Agree on partner roles (funding / clinics / expertise / development / marketing).</w:t>
      </w:r>
    </w:p>
    <w:p>
      <w:pPr>
        <w:pStyle w:val="ListParagraph"/>
        <w:numPr>
          <w:ilvl w:val="0"/>
          <w:numId w:val="14"/>
        </w:numPr>
        <w:spacing w:after="80"/>
      </w:pPr>
      <w:r>
        <w:rPr>
          <w:rFonts w:ascii="Arial" w:cs="Arial" w:eastAsia="Arial" w:hAnsi="Arial"/>
          <w:sz w:val="22"/>
          <w:szCs w:val="22"/>
        </w:rPr>
        <w:t xml:space="preserve">Approve Tranche 1 budget: $5,000–8,000 for development start.</w:t>
      </w:r>
    </w:p>
    <w:p>
      <w:pPr>
        <w:pStyle w:val="ListParagraph"/>
        <w:numPr>
          <w:ilvl w:val="0"/>
          <w:numId w:val="14"/>
        </w:numPr>
        <w:spacing w:after="80"/>
      </w:pPr>
      <w:r>
        <w:rPr>
          <w:rFonts w:ascii="Arial" w:cs="Arial" w:eastAsia="Arial" w:hAnsi="Arial"/>
          <w:sz w:val="22"/>
          <w:szCs w:val="22"/>
        </w:rPr>
        <w:t xml:space="preserve">Provide or help source: 1 stomatologist for quality evaluation, 3 pilot clinics in Moscow/SPb.</w:t>
      </w:r>
    </w:p>
    <w:p>
      <w:pPr>
        <w:pStyle w:val="ListParagraph"/>
        <w:numPr>
          <w:ilvl w:val="0"/>
          <w:numId w:val="14"/>
        </w:numPr>
        <w:spacing w:after="80"/>
      </w:pPr>
      <w:r>
        <w:rPr>
          <w:rFonts w:ascii="Arial" w:cs="Arial" w:eastAsia="Arial" w:hAnsi="Arial"/>
          <w:sz w:val="22"/>
          <w:szCs w:val="22"/>
        </w:rPr>
        <w:t xml:space="preserve">Collect 20–30 test selfies (diverse: age, gender, lighting, tooth condition) for quality testing.</w:t>
      </w:r>
    </w:p>
    <w:p>
      <w:pPr>
        <w:pStyle w:val="ListParagraph"/>
        <w:numPr>
          <w:ilvl w:val="0"/>
          <w:numId w:val="14"/>
        </w:numPr>
        <w:spacing w:after="80"/>
      </w:pPr>
      <w:r>
        <w:rPr>
          <w:rFonts w:ascii="Arial" w:cs="Arial" w:eastAsia="Arial" w:hAnsi="Arial"/>
          <w:sz w:val="22"/>
          <w:szCs w:val="22"/>
        </w:rPr>
        <w:t xml:space="preserve">Assign legal responsibility: 152-FZ compliance, medical disclaimer, consent flow.</w:t>
      </w:r>
    </w:p>
    <w:p>
      <w:pPr>
        <w:pStyle w:val="ListParagraph"/>
        <w:numPr>
          <w:ilvl w:val="0"/>
          <w:numId w:val="14"/>
        </w:numPr>
        <w:spacing w:after="80"/>
      </w:pPr>
      <w:r>
        <w:rPr>
          <w:rFonts w:ascii="Arial" w:cs="Arial" w:eastAsia="Arial" w:hAnsi="Arial"/>
          <w:sz w:val="22"/>
          <w:szCs w:val="22"/>
        </w:rPr>
        <w:t xml:space="preserve">Set next meeting date: 4 weeks from today, to review the working prototype.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What we are NOT asking: we are not asking for a large investment before the product is proven. Tranche 1 ($5K–8K) builds a working prototype. Tranche 2 ($3K–5K) is released ONLY if the prototype passes quality testing. Total risk exposure before validation: $8K–13K. If quality test fails, we stop and reassess.</w:t>
            </w:r>
          </w:p>
        </w:tc>
      </w:tr>
    </w:tbl>
    <w:p>
      <w:pPr>
        <w:pStyle w:val="Heading1"/>
        <w:spacing w:after="200" w:before="360"/>
      </w:pPr>
      <w:r>
        <w:rPr>
          <w:rFonts w:ascii="Arial" w:cs="Arial" w:eastAsia="Arial" w:hAnsi="Arial"/>
          <w:b/>
          <w:bCs/>
        </w:rPr>
        <w:t xml:space="preserve">21. Conclusion</w:t>
      </w:r>
    </w:p>
    <w:p>
      <w:pPr>
        <w:spacing w:after="120"/>
        <w:jc w:val="left"/>
      </w:pPr>
      <w:r>
        <w:rPr>
          <w:rFonts w:ascii="Arial" w:cs="Arial" w:eastAsia="Arial" w:hAnsi="Arial"/>
          <w:b w:val="false"/>
          <w:bCs w:val="false"/>
          <w:i w:val="false"/>
          <w:iCs w:val="false"/>
          <w:color w:val="000000"/>
          <w:sz w:val="22"/>
          <w:szCs w:val="22"/>
        </w:rPr>
        <w:t xml:space="preserve">Best path for launch: manageable MVP (Inpainting + Flux), 1 free generation with watermark, limited B2C packs in rubles, and B2B per-lead monetization through dental clinics.</w:t>
      </w:r>
    </w:p>
    <w:p>
      <w:pPr>
        <w:spacing w:after="120"/>
        <w:jc w:val="left"/>
      </w:pPr>
      <w:r>
        <w:rPr>
          <w:rFonts w:ascii="Arial" w:cs="Arial" w:eastAsia="Arial" w:hAnsi="Arial"/>
          <w:b w:val="false"/>
          <w:bCs w:val="false"/>
          <w:i w:val="false"/>
          <w:iCs w:val="false"/>
          <w:color w:val="000000"/>
          <w:sz w:val="22"/>
          <w:szCs w:val="22"/>
        </w:rPr>
        <w:t xml:space="preserve">Global analysis confirms: no successful AI smile tool lives on consumer revenue. All five top competitors monetize through clinics. Russia and Uzbekistan have zero direct competitors — this is the window.</w:t>
      </w:r>
    </w:p>
    <w:p>
      <w:pPr>
        <w:spacing w:after="120"/>
        <w:jc w:val="left"/>
      </w:pPr>
      <w:r>
        <w:rPr>
          <w:rFonts w:ascii="Arial" w:cs="Arial" w:eastAsia="Arial" w:hAnsi="Arial"/>
          <w:b w:val="false"/>
          <w:bCs w:val="false"/>
          <w:i w:val="false"/>
          <w:iCs w:val="false"/>
          <w:color w:val="000000"/>
          <w:sz w:val="22"/>
          <w:szCs w:val="22"/>
        </w:rPr>
        <w:t xml:space="preserve">Revenue model: B2C app generates awareness and leads. Clinics pay 500–1,500₽ per warm lead. Phase 2: widget on clinic websites. Phase 3: SaaS subscription. Per-lead model has zero entry barrier for clinics and proven 20–50x ROI.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E67E22" w:sz="6"/>
              <w:bottom w:val="single" w:color="2C3E50" w:sz="2"/>
              <w:right w:val="single" w:color="2C3E50" w:sz="2"/>
            </w:tcBorders>
            <w:shd w:fill="FDF2E9" w:val="clear"/>
            <w:tcMar>
              <w:top w:type="dxa" w:w="120"/>
              <w:left w:type="dxa" w:w="200"/>
              <w:bottom w:type="dxa" w:w="120"/>
              <w:right w:type="dxa" w:w="200"/>
            </w:tcMar>
          </w:tcPr>
          <w:p>
            <w:r>
              <w:rPr>
                <w:rFonts w:ascii="Arial" w:cs="Arial" w:eastAsia="Arial" w:hAnsi="Arial"/>
                <w:i/>
                <w:iCs/>
                <w:sz w:val="20"/>
                <w:szCs w:val="20"/>
              </w:rPr>
              <w:t xml:space="preserve">Partner formulation: “We build a mobile app that shows users their future smile. Users who want to make it real get connected to partner clinics. Clinics pay us per patient lead. We are the first AI smile platform in the CIS market.”</w:t>
            </w:r>
          </w:p>
        </w:tc>
      </w:tr>
    </w:tbl>
    <w:p>
      <w:pPr>
        <w:spacing w:after="80"/>
      </w:pPr>
    </w:p>
    <w:p>
      <w:pPr>
        <w:spacing w:after="120"/>
        <w:jc w:val="left"/>
      </w:pPr>
      <w:r>
        <w:rPr>
          <w:rFonts w:ascii="Arial" w:cs="Arial" w:eastAsia="Arial" w:hAnsi="Arial"/>
          <w:b w:val="false"/>
          <w:bCs w:val="false"/>
          <w:i/>
          <w:iCs/>
          <w:color w:val="7F8C8D"/>
          <w:sz w:val="22"/>
          <w:szCs w:val="22"/>
        </w:rPr>
        <w:t xml:space="preserve">Version 2.4. Working document for partner discussion. 28.06.2026 | Bali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For Discussion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AI Smile Simulator | Partner Brief | v2.4 | 28.06.2026 | Bali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3"/>
    <w:lvlOverride w:ilvl="0">
      <w:startOverride w:val="1"/>
    </w:lvlOverride>
  </w:num>
  <w:num w:numId="5">
    <w:abstractNumId w:val="12"/>
    <w:lvlOverride w:ilvl="0">
      <w:startOverride w:val="1"/>
    </w:lvlOverride>
  </w:num>
  <w:num w:numId="6">
    <w:abstractNumId w:val="4"/>
    <w:lvlOverride w:ilvl="0">
      <w:startOverride w:val="1"/>
    </w:lvlOverride>
  </w:num>
  <w:num w:numId="7">
    <w:abstractNumId w:val="5"/>
    <w:lvlOverride w:ilvl="0">
      <w:startOverride w:val="1"/>
    </w:lvlOverride>
  </w:num>
  <w:num w:numId="8">
    <w:abstractNumId w:val="13"/>
    <w:lvlOverride w:ilvl="0">
      <w:startOverride w:val="1"/>
    </w:lvlOverride>
  </w:num>
  <w:num w:numId="9">
    <w:abstractNumId w:val="6"/>
    <w:lvlOverride w:ilvl="0">
      <w:startOverride w:val="1"/>
    </w:lvlOverride>
  </w:num>
  <w:num w:numId="10">
    <w:abstractNumId w:val="9"/>
    <w:lvlOverride w:ilvl="0">
      <w:startOverride w:val="1"/>
    </w:lvlOverride>
  </w:num>
  <w:num w:numId="11">
    <w:abstractNumId w:val="14"/>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2026-06-27T18:59:07.078Z</dcterms:created>
  <dcterms:modified xsi:type="dcterms:W3CDTF">2026-06-27T18:59:07.078Z</dcterms:modified>
</cp:coreProperties>
</file>

<file path=docProps/custom.xml><?xml version="1.0" encoding="utf-8"?>
<Properties xmlns="http://schemas.openxmlformats.org/officeDocument/2006/custom-properties" xmlns:vt="http://schemas.openxmlformats.org/officeDocument/2006/docPropsVTypes"/>
</file>