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 w:after="120"/>
      </w:pPr>
      <w:r>
        <w:rPr>
          <w:rFonts w:ascii="Arial" w:hAnsi="Arial" w:eastAsia="Arial"/>
          <w:b/>
          <w:color w:val="1F2A44"/>
          <w:sz w:val="68"/>
        </w:rPr>
        <w:t>RemHaos</w:t>
      </w:r>
    </w:p>
    <w:p>
      <w:pPr>
        <w:spacing w:after="40"/>
      </w:pPr>
      <w:r>
        <w:rPr>
          <w:rFonts w:ascii="Arial" w:hAnsi="Arial" w:eastAsia="Arial"/>
          <w:b/>
          <w:color w:val="008C88"/>
          <w:sz w:val="22"/>
        </w:rPr>
        <w:t>QUALITY CONTROL &amp; STAGE ACCEPTANCE LAYER</w:t>
      </w:r>
    </w:p>
    <w:p>
      <w:pPr>
        <w:spacing w:before="200" w:after="120"/>
      </w:pPr>
      <w:r>
        <w:rPr>
          <w:rFonts w:ascii="Arial" w:hAnsi="Arial" w:eastAsia="Arial"/>
          <w:b/>
          <w:color w:val="172033"/>
          <w:sz w:val="48"/>
        </w:rPr>
        <w:t>Обновление и усиление проекта</w:t>
      </w:r>
    </w:p>
    <w:p>
      <w:pPr>
        <w:spacing w:after="440"/>
      </w:pPr>
      <w:r>
        <w:rPr>
          <w:rFonts w:ascii="Arial" w:hAnsi="Arial" w:eastAsia="Arial"/>
          <w:color w:val="6B7280"/>
          <w:sz w:val="26"/>
        </w:rPr>
        <w:t>Документ для обсуждения с критиками, инвесторами и партнёрами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AEB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8" w:color="B54708"/>
              <w:left w:val="single" w:sz="8" w:color="B54708"/>
              <w:bottom w:val="single" w:sz="8" w:color="B54708"/>
              <w:right w:val="single" w:sz="8" w:color="B54708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olor w:val="B54708"/>
                <w:sz w:val="17"/>
              </w:rPr>
              <w:t>СТАТУС</w:t>
            </w:r>
          </w:p>
          <w:p>
            <w:pPr>
              <w:spacing w:after="40"/>
            </w:pPr>
            <w:r>
              <w:rPr>
                <w:rFonts w:ascii="Arial" w:hAnsi="Arial" w:eastAsia="Arial"/>
                <w:b/>
                <w:color w:val="1F2A44"/>
                <w:sz w:val="21"/>
              </w:rPr>
              <w:t>DISCUSSION DRAFT / НЕ УТВЕРЖДЕНО К РАЗРАБОТКЕ</w:t>
            </w:r>
          </w:p>
          <w:p>
            <w:pPr>
              <w:spacing w:after="0" w:line="264" w:lineRule="auto"/>
            </w:pPr>
            <w:r>
              <w:rPr>
                <w:rFonts w:ascii="Arial" w:hAnsi="Arial" w:eastAsia="Arial"/>
                <w:color w:val="172033"/>
                <w:sz w:val="18"/>
              </w:rPr>
              <w:t>Документ предлагает усиление Модуля 4 «ГлавПрораб». Он не создаёт новый модуль, не меняет текущий Sprint 1 и не расширяет публичные обещания RemHaos до отдельного решения владельца.</w:t>
            </w:r>
          </w:p>
        </w:tc>
      </w:tr>
    </w:tbl>
    <w:p>
      <w:pPr>
        <w:spacing w:after="0"/>
      </w:pPr>
    </w:p>
    <w:p>
      <w:pPr>
        <w:spacing w:before="240" w:after="40"/>
      </w:pPr>
      <w:r>
        <w:rPr>
          <w:rFonts w:ascii="Arial" w:hAnsi="Arial" w:eastAsia="Arial"/>
          <w:color w:val="6B7280"/>
          <w:sz w:val="18"/>
        </w:rPr>
        <w:t>Версия 0.1  •  5 августа 2026  •  Первый рынок обсуждения: Россия</w:t>
      </w:r>
    </w:p>
    <w:p>
      <w:pPr>
        <w:spacing w:after="0"/>
      </w:pPr>
      <w:r>
        <w:rPr>
          <w:rFonts w:ascii="Arial" w:hAnsi="Arial" w:eastAsia="Arial"/>
          <w:i/>
          <w:color w:val="6B7280"/>
          <w:sz w:val="17"/>
        </w:rPr>
        <w:t>Основание: действующий Product Charter, архитектура платформы и финальная архитектура Модуля 4; новая часть сформулирована как гипотеза для проверки.</w:t>
      </w:r>
    </w:p>
    <w:p>
      <w:r>
        <w:br w:type="page"/>
      </w:r>
    </w:p>
    <w:p>
      <w:pPr>
        <w:pStyle w:val="Heading1"/>
        <w:spacing w:before="240" w:after="100"/>
        <w:keepNext/>
      </w:pPr>
      <w:r>
        <w:rPr>
          <w:rFonts w:ascii="Arial" w:hAnsi="Arial" w:eastAsia="Arial"/>
          <w:b/>
          <w:color w:val="1F2A44"/>
          <w:sz w:val="36"/>
        </w:rPr>
        <w:t>Содержание</w:t>
      </w:r>
    </w:p>
    <w:p>
      <w:pPr>
        <w:spacing w:after="40" w:before="0" w:line="276" w:lineRule="auto"/>
      </w:pPr>
      <w:r>
        <w:rPr>
          <w:rFonts w:ascii="Arial" w:hAnsi="Arial" w:eastAsia="Arial"/>
          <w:i w:val="0"/>
          <w:color w:val="172033"/>
          <w:sz w:val="18"/>
        </w:rPr>
        <w:t>1. Короткое решение</w:t>
      </w:r>
    </w:p>
    <w:p>
      <w:pPr>
        <w:spacing w:after="40" w:before="0" w:line="276" w:lineRule="auto"/>
      </w:pPr>
      <w:r>
        <w:rPr>
          <w:rFonts w:ascii="Arial" w:hAnsi="Arial" w:eastAsia="Arial"/>
          <w:i w:val="0"/>
          <w:color w:val="172033"/>
          <w:sz w:val="18"/>
        </w:rPr>
        <w:t>2. Критическая оценка идеи</w:t>
      </w:r>
    </w:p>
    <w:p>
      <w:pPr>
        <w:spacing w:after="40" w:before="0" w:line="276" w:lineRule="auto"/>
      </w:pPr>
      <w:r>
        <w:rPr>
          <w:rFonts w:ascii="Arial" w:hAnsi="Arial" w:eastAsia="Arial"/>
          <w:i w:val="0"/>
          <w:color w:val="172033"/>
          <w:sz w:val="18"/>
        </w:rPr>
        <w:t>3. Исходная архитектура RemHaos</w:t>
      </w:r>
    </w:p>
    <w:p>
      <w:pPr>
        <w:spacing w:after="40" w:before="0" w:line="276" w:lineRule="auto"/>
      </w:pPr>
      <w:r>
        <w:rPr>
          <w:rFonts w:ascii="Arial" w:hAnsi="Arial" w:eastAsia="Arial"/>
          <w:i w:val="0"/>
          <w:color w:val="172033"/>
          <w:sz w:val="18"/>
        </w:rPr>
        <w:t>4. Что именно предлагается усилить</w:t>
      </w:r>
    </w:p>
    <w:p>
      <w:pPr>
        <w:spacing w:after="40" w:before="0" w:line="276" w:lineRule="auto"/>
      </w:pPr>
      <w:r>
        <w:rPr>
          <w:rFonts w:ascii="Arial" w:hAnsi="Arial" w:eastAsia="Arial"/>
          <w:i w:val="0"/>
          <w:color w:val="172033"/>
          <w:sz w:val="18"/>
        </w:rPr>
        <w:t>5. Новый клиентский результат</w:t>
      </w:r>
    </w:p>
    <w:p>
      <w:pPr>
        <w:spacing w:after="40" w:before="0" w:line="276" w:lineRule="auto"/>
      </w:pPr>
      <w:r>
        <w:rPr>
          <w:rFonts w:ascii="Arial" w:hAnsi="Arial" w:eastAsia="Arial"/>
          <w:i w:val="0"/>
          <w:color w:val="172033"/>
          <w:sz w:val="18"/>
        </w:rPr>
        <w:t>6. Как работает поэтапный контроль качества</w:t>
      </w:r>
    </w:p>
    <w:p>
      <w:pPr>
        <w:spacing w:after="40" w:before="0" w:line="276" w:lineRule="auto"/>
      </w:pPr>
      <w:r>
        <w:rPr>
          <w:rFonts w:ascii="Arial" w:hAnsi="Arial" w:eastAsia="Arial"/>
          <w:i w:val="0"/>
          <w:color w:val="172033"/>
          <w:sz w:val="18"/>
        </w:rPr>
        <w:t>7. Три уровня проверки</w:t>
      </w:r>
    </w:p>
    <w:p>
      <w:pPr>
        <w:spacing w:after="40" w:before="0" w:line="276" w:lineRule="auto"/>
      </w:pPr>
      <w:r>
        <w:rPr>
          <w:rFonts w:ascii="Arial" w:hAnsi="Arial" w:eastAsia="Arial"/>
          <w:i w:val="0"/>
          <w:color w:val="172033"/>
          <w:sz w:val="18"/>
        </w:rPr>
        <w:t>8. Evidence: что считается доказательством</w:t>
      </w:r>
    </w:p>
    <w:p>
      <w:pPr>
        <w:spacing w:after="40" w:before="0" w:line="276" w:lineRule="auto"/>
      </w:pPr>
      <w:r>
        <w:rPr>
          <w:rFonts w:ascii="Arial" w:hAnsi="Arial" w:eastAsia="Arial"/>
          <w:i w:val="0"/>
          <w:color w:val="172033"/>
          <w:sz w:val="18"/>
        </w:rPr>
        <w:t>9. Роли, полномочия и ответственность</w:t>
      </w:r>
    </w:p>
    <w:p>
      <w:pPr>
        <w:spacing w:after="40" w:before="0" w:line="276" w:lineRule="auto"/>
      </w:pPr>
      <w:r>
        <w:rPr>
          <w:rFonts w:ascii="Arial" w:hAnsi="Arial" w:eastAsia="Arial"/>
          <w:i w:val="0"/>
          <w:color w:val="172033"/>
          <w:sz w:val="18"/>
        </w:rPr>
        <w:t>10. Влияние на продуктовую и техническую архитектуру</w:t>
      </w:r>
    </w:p>
    <w:p>
      <w:pPr>
        <w:spacing w:after="40" w:before="0" w:line="276" w:lineRule="auto"/>
      </w:pPr>
      <w:r>
        <w:rPr>
          <w:rFonts w:ascii="Arial" w:hAnsi="Arial" w:eastAsia="Arial"/>
          <w:i w:val="0"/>
          <w:color w:val="172033"/>
          <w:sz w:val="18"/>
        </w:rPr>
        <w:t>11. Роль AI и жёсткие ограничения</w:t>
      </w:r>
    </w:p>
    <w:p>
      <w:pPr>
        <w:spacing w:after="40" w:before="0" w:line="276" w:lineRule="auto"/>
      </w:pPr>
      <w:r>
        <w:rPr>
          <w:rFonts w:ascii="Arial" w:hAnsi="Arial" w:eastAsia="Arial"/>
          <w:i w:val="0"/>
          <w:color w:val="172033"/>
          <w:sz w:val="18"/>
        </w:rPr>
        <w:t>12. Коммерческая упаковка и партнёрская модель</w:t>
      </w:r>
    </w:p>
    <w:p>
      <w:pPr>
        <w:spacing w:after="40" w:before="0" w:line="276" w:lineRule="auto"/>
      </w:pPr>
      <w:r>
        <w:rPr>
          <w:rFonts w:ascii="Arial" w:hAnsi="Arial" w:eastAsia="Arial"/>
          <w:i w:val="0"/>
          <w:color w:val="172033"/>
          <w:sz w:val="18"/>
        </w:rPr>
        <w:t>13. Инвестиционная логика и защитимость</w:t>
      </w:r>
    </w:p>
    <w:p>
      <w:pPr>
        <w:spacing w:after="40" w:before="0" w:line="276" w:lineRule="auto"/>
      </w:pPr>
      <w:r>
        <w:rPr>
          <w:rFonts w:ascii="Arial" w:hAnsi="Arial" w:eastAsia="Arial"/>
          <w:i w:val="0"/>
          <w:color w:val="172033"/>
          <w:sz w:val="18"/>
        </w:rPr>
        <w:t>14. MVP, пилот и последовательность реализации</w:t>
      </w:r>
    </w:p>
    <w:p>
      <w:pPr>
        <w:spacing w:after="40" w:before="0" w:line="276" w:lineRule="auto"/>
      </w:pPr>
      <w:r>
        <w:rPr>
          <w:rFonts w:ascii="Arial" w:hAnsi="Arial" w:eastAsia="Arial"/>
          <w:i w:val="0"/>
          <w:color w:val="172033"/>
          <w:sz w:val="18"/>
        </w:rPr>
        <w:t>15. Метрики доказательства</w:t>
      </w:r>
    </w:p>
    <w:p>
      <w:pPr>
        <w:spacing w:after="40" w:before="0" w:line="276" w:lineRule="auto"/>
      </w:pPr>
      <w:r>
        <w:rPr>
          <w:rFonts w:ascii="Arial" w:hAnsi="Arial" w:eastAsia="Arial"/>
          <w:i w:val="0"/>
          <w:color w:val="172033"/>
          <w:sz w:val="18"/>
        </w:rPr>
        <w:t>16. Основные возражения и честные ответы</w:t>
      </w:r>
    </w:p>
    <w:p>
      <w:pPr>
        <w:spacing w:after="40" w:before="0" w:line="276" w:lineRule="auto"/>
      </w:pPr>
      <w:r>
        <w:rPr>
          <w:rFonts w:ascii="Arial" w:hAnsi="Arial" w:eastAsia="Arial"/>
          <w:i w:val="0"/>
          <w:color w:val="172033"/>
          <w:sz w:val="18"/>
        </w:rPr>
        <w:t>17. Риски и решения владельца</w:t>
      </w:r>
    </w:p>
    <w:p>
      <w:pPr>
        <w:spacing w:after="40" w:before="0" w:line="276" w:lineRule="auto"/>
      </w:pPr>
      <w:r>
        <w:rPr>
          <w:rFonts w:ascii="Arial" w:hAnsi="Arial" w:eastAsia="Arial"/>
          <w:i w:val="0"/>
          <w:color w:val="172033"/>
          <w:sz w:val="18"/>
        </w:rPr>
        <w:t>18. Рекомендуемое решение</w:t>
      </w:r>
    </w:p>
    <w:p>
      <w:pPr>
        <w:spacing w:after="40" w:before="0" w:line="276" w:lineRule="auto"/>
      </w:pPr>
      <w:r>
        <w:rPr>
          <w:rFonts w:ascii="Arial" w:hAnsi="Arial" w:eastAsia="Arial"/>
          <w:i w:val="0"/>
          <w:color w:val="172033"/>
          <w:sz w:val="18"/>
        </w:rPr>
        <w:t>19. Формулировки для разных аудиторий</w:t>
      </w:r>
    </w:p>
    <w:p>
      <w:pPr>
        <w:spacing w:after="40" w:before="0" w:line="276" w:lineRule="auto"/>
      </w:pPr>
      <w:r>
        <w:rPr>
          <w:rFonts w:ascii="Arial" w:hAnsi="Arial" w:eastAsia="Arial"/>
          <w:i w:val="0"/>
          <w:color w:val="172033"/>
          <w:sz w:val="18"/>
        </w:rPr>
        <w:t>Приложения: пример контрольной точки, data mapping, границы обещания</w:t>
      </w: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72033"/>
          <w:sz w:val="25"/>
        </w:rPr>
        <w:t>Легенда статусов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154"/>
            <w:shd w:fill="1F2A44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Статус</w:t>
            </w:r>
          </w:p>
        </w:tc>
        <w:tc>
          <w:tcPr>
            <w:tcW w:type="dxa" w:w="7710"/>
            <w:shd w:fill="1F2A44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15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7"/>
              </w:rPr>
              <w:t>ИЗВЛЕЧЕНО</w:t>
            </w:r>
          </w:p>
        </w:tc>
        <w:tc>
          <w:tcPr>
            <w:tcW w:type="dxa" w:w="771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7"/>
              </w:rPr>
              <w:t>Прямо зафиксировано в действующих документах RemHaos / исторических документах ArchiDom.</w:t>
            </w:r>
          </w:p>
        </w:tc>
      </w:tr>
      <w:tr>
        <w:trPr>
          <w:cantSplit/>
        </w:trPr>
        <w:tc>
          <w:tcPr>
            <w:tcW w:type="dxa" w:w="2154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7"/>
              </w:rPr>
              <w:t>ИНТЕРПРЕТИРОВАНО</w:t>
            </w:r>
          </w:p>
        </w:tc>
        <w:tc>
          <w:tcPr>
            <w:tcW w:type="dxa" w:w="7710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7"/>
              </w:rPr>
              <w:t>Вывод из уже утверждённой архитектуры и текущего обсуждения.</w:t>
            </w:r>
          </w:p>
        </w:tc>
      </w:tr>
      <w:tr>
        <w:trPr>
          <w:cantSplit/>
        </w:trPr>
        <w:tc>
          <w:tcPr>
            <w:tcW w:type="dxa" w:w="215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7"/>
              </w:rPr>
              <w:t>ГИПОТЕЗА</w:t>
            </w:r>
          </w:p>
        </w:tc>
        <w:tc>
          <w:tcPr>
            <w:tcW w:type="dxa" w:w="771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7"/>
              </w:rPr>
              <w:t>Новая идея, которую можно обсуждать, тестировать и отклонить.</w:t>
            </w:r>
          </w:p>
        </w:tc>
      </w:tr>
      <w:tr>
        <w:trPr>
          <w:cantSplit/>
        </w:trPr>
        <w:tc>
          <w:tcPr>
            <w:tcW w:type="dxa" w:w="2154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7"/>
              </w:rPr>
              <w:t>OWNER DECISION</w:t>
            </w:r>
          </w:p>
        </w:tc>
        <w:tc>
          <w:tcPr>
            <w:tcW w:type="dxa" w:w="7710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7"/>
              </w:rPr>
              <w:t>Решение владельца, без которого нельзя менять Product Contract, roadmap или публичные обещания.</w:t>
            </w:r>
          </w:p>
        </w:tc>
      </w:tr>
      <w:tr>
        <w:trPr>
          <w:cantSplit/>
        </w:trPr>
        <w:tc>
          <w:tcPr>
            <w:tcW w:type="dxa" w:w="215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7"/>
              </w:rPr>
              <w:t>НЕ РЕАЛИЗОВАНО</w:t>
            </w:r>
          </w:p>
        </w:tc>
        <w:tc>
          <w:tcPr>
            <w:tcW w:type="dxa" w:w="771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7"/>
              </w:rPr>
              <w:t>Целевая функция или направление, которое нельзя представлять как готовый продукт.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  <w:keepNext/>
      </w:pPr>
      <w:r>
        <w:rPr>
          <w:rFonts w:ascii="Arial" w:hAnsi="Arial" w:eastAsia="Arial"/>
          <w:b/>
          <w:color w:val="1F2A44"/>
          <w:sz w:val="36"/>
        </w:rPr>
        <w:t>1. Короткое решение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8F5F4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8" w:color="008C88"/>
              <w:left w:val="single" w:sz="8" w:color="008C88"/>
              <w:bottom w:val="single" w:sz="8" w:color="008C88"/>
              <w:right w:val="single" w:sz="8" w:color="008C88"/>
            </w:tcBorders>
          </w:tcPr>
          <w:p>
            <w:pPr>
              <w:spacing w:after="80"/>
            </w:pPr>
            <w:r>
              <w:rPr>
                <w:rFonts w:ascii="Arial" w:hAnsi="Arial" w:eastAsia="Arial"/>
                <w:b/>
                <w:color w:val="008C88"/>
                <w:sz w:val="21"/>
              </w:rPr>
              <w:t>ПРЕДЛОЖЕНИЕ</w:t>
            </w:r>
          </w:p>
          <w:p>
            <w:pPr>
              <w:spacing w:after="0" w:line="264" w:lineRule="auto"/>
            </w:pPr>
            <w:r>
              <w:rPr>
                <w:rFonts w:ascii="Arial" w:hAnsi="Arial" w:eastAsia="Arial"/>
                <w:color w:val="172033"/>
                <w:sz w:val="19"/>
              </w:rPr>
              <w:t>Усилить Модуль 4 RemHaos не новой функцией «пять выездов», а полноценным контуром поэтапной приёмки: заранее заданные контрольные точки, обязательные доказательства, AI-предпроверка, профессиональная проверка, фиксация дефектов, повторная приёмка и блокировка перехода к следующему этапу до подтверждения.</w:t>
            </w:r>
          </w:p>
        </w:tc>
      </w:tr>
    </w:tbl>
    <w:p>
      <w:pPr>
        <w:spacing w:after="0"/>
      </w:pPr>
    </w:p>
    <w:p>
      <w:pPr>
        <w:spacing w:after="100" w:before="0" w:line="276" w:lineRule="auto"/>
      </w:pPr>
      <w:r>
        <w:rPr>
          <w:rFonts w:ascii="Arial" w:hAnsi="Arial" w:eastAsia="Arial"/>
          <w:b/>
          <w:color w:val="172033"/>
          <w:sz w:val="19"/>
        </w:rPr>
        <w:t>RemHaos уже спроектирован как единая система проектных решений:</w:t>
      </w:r>
      <w:r>
        <w:rPr>
          <w:rFonts w:ascii="Arial" w:hAnsi="Arial" w:eastAsia="Arial"/>
          <w:i w:val="0"/>
          <w:color w:val="172033"/>
          <w:sz w:val="19"/>
        </w:rPr>
        <w:t xml:space="preserve"> одна актуальная версия, Project Graph, Project Memory, согласования, изменения и Evidence Layer. Модуль 4 уже содержит этапы, задачи, фотофиксацию, дефекты, Inspection, punch list и Evidence Pack. Следовательно, новая идея не требует пятого модуля и не отменяет существующую архитектуру. Она делает уже предусмотренный М4 понятным, продаваемым и операционно проверяемым.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2F8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8" w:color="1F2A44"/>
              <w:left w:val="single" w:sz="8" w:color="1F2A44"/>
              <w:bottom w:val="single" w:sz="8" w:color="1F2A44"/>
              <w:right w:val="single" w:sz="8" w:color="1F2A44"/>
            </w:tcBorders>
          </w:tcPr>
          <w:p>
            <w:pPr>
              <w:spacing w:after="80"/>
            </w:pPr>
            <w:r>
              <w:rPr>
                <w:rFonts w:ascii="Arial" w:hAnsi="Arial" w:eastAsia="Arial"/>
                <w:b/>
                <w:color w:val="1F2A44"/>
                <w:sz w:val="21"/>
              </w:rPr>
              <w:t>ПРЕДЛАГАЕМАЯ ПРОДУКТОВАЯ ФОРМУЛА</w:t>
            </w:r>
          </w:p>
          <w:p>
            <w:pPr>
              <w:spacing w:after="0" w:line="264" w:lineRule="auto"/>
            </w:pPr>
            <w:r>
              <w:rPr>
                <w:rFonts w:ascii="Arial" w:hAnsi="Arial" w:eastAsia="Arial"/>
                <w:color w:val="172033"/>
                <w:sz w:val="19"/>
              </w:rPr>
              <w:t>RemHaos связывает утверждённый проект с фактическим исполнением, не позволяет закрыть непроверенную работу следующим слоем и сопровождает замечания до повторной приёмки.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EEF2F8"/>
            <w:tcMar>
              <w:top w:w="140" w:type="dxa"/>
              <w:start w:w="100" w:type="dxa"/>
              <w:bottom w:w="14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 w:eastAsia="Arial"/>
                <w:b/>
                <w:color w:val="1F2A44"/>
                <w:sz w:val="32"/>
              </w:rPr>
              <w:t>1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/>
                <w:color w:val="6B7280"/>
                <w:sz w:val="15"/>
              </w:rPr>
              <w:t>новый модуль: не нужен</w:t>
            </w:r>
          </w:p>
        </w:tc>
        <w:tc>
          <w:tcPr>
            <w:tcW w:type="dxa" w:w="2550"/>
            <w:shd w:fill="E8F5F4"/>
            <w:tcMar>
              <w:top w:w="140" w:type="dxa"/>
              <w:start w:w="100" w:type="dxa"/>
              <w:bottom w:w="14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 w:eastAsia="Arial"/>
                <w:b/>
                <w:color w:val="1F2A44"/>
                <w:sz w:val="32"/>
              </w:rPr>
              <w:t>3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/>
                <w:color w:val="6B7280"/>
                <w:sz w:val="15"/>
              </w:rPr>
              <w:t>уровня проверки</w:t>
            </w:r>
          </w:p>
        </w:tc>
        <w:tc>
          <w:tcPr>
            <w:tcW w:type="dxa" w:w="2550"/>
            <w:shd w:fill="EEF2F8"/>
            <w:tcMar>
              <w:top w:w="140" w:type="dxa"/>
              <w:start w:w="100" w:type="dxa"/>
              <w:bottom w:w="14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 w:eastAsia="Arial"/>
                <w:b/>
                <w:color w:val="1F2A44"/>
                <w:sz w:val="32"/>
              </w:rPr>
              <w:t>0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/>
                <w:color w:val="6B7280"/>
                <w:sz w:val="15"/>
              </w:rPr>
              <w:t>автономных AI-приёмок</w:t>
            </w:r>
          </w:p>
        </w:tc>
        <w:tc>
          <w:tcPr>
            <w:tcW w:type="dxa" w:w="2550"/>
            <w:shd w:fill="E8F5F4"/>
            <w:tcMar>
              <w:top w:w="140" w:type="dxa"/>
              <w:start w:w="100" w:type="dxa"/>
              <w:bottom w:w="14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 w:eastAsia="Arial"/>
                <w:b/>
                <w:color w:val="1F2A44"/>
                <w:sz w:val="32"/>
              </w:rPr>
              <w:t>1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/>
                <w:color w:val="6B7280"/>
                <w:sz w:val="15"/>
              </w:rPr>
              <w:t>узкий M4 vertical slice</w:t>
            </w:r>
          </w:p>
        </w:tc>
      </w:tr>
    </w:tbl>
    <w:p>
      <w:pPr>
        <w:spacing w:after="0"/>
      </w:pPr>
    </w:p>
    <w:p>
      <w:pPr>
        <w:spacing w:after="100" w:before="0" w:line="276" w:lineRule="auto"/>
      </w:pPr>
      <w:r>
        <w:rPr>
          <w:rFonts w:ascii="Arial" w:hAnsi="Arial" w:eastAsia="Arial"/>
          <w:b/>
          <w:color w:val="172033"/>
          <w:sz w:val="19"/>
        </w:rPr>
        <w:t>Ключевое ограничение:</w:t>
      </w:r>
      <w:r>
        <w:rPr>
          <w:rFonts w:ascii="Arial" w:hAnsi="Arial" w:eastAsia="Arial"/>
          <w:i w:val="0"/>
          <w:color w:val="172033"/>
          <w:sz w:val="19"/>
        </w:rPr>
        <w:t xml:space="preserve"> RemHaos не должен обещать физическую гарантию качества, нормативное соответствие или замену инженера. Он организует доказуемый процесс приёмки и показывает, кем, когда, по какой версии и на каком основании принято решение.</w:t>
      </w:r>
    </w:p>
    <w:p>
      <w:pPr>
        <w:pStyle w:val="Heading1"/>
        <w:spacing w:before="240" w:after="100"/>
        <w:keepNext/>
      </w:pPr>
      <w:r>
        <w:rPr>
          <w:rFonts w:ascii="Arial" w:hAnsi="Arial" w:eastAsia="Arial"/>
          <w:b/>
          <w:color w:val="1F2A44"/>
          <w:sz w:val="36"/>
        </w:rPr>
        <w:t>2. Критическая оценка идеи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EEF2F8"/>
            <w:tcMar>
              <w:top w:w="140" w:type="dxa"/>
              <w:start w:w="100" w:type="dxa"/>
              <w:bottom w:w="14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 w:eastAsia="Arial"/>
                <w:b/>
                <w:color w:val="1F2A44"/>
                <w:sz w:val="32"/>
              </w:rPr>
              <w:t>88/100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/>
                <w:color w:val="6B7280"/>
                <w:sz w:val="15"/>
              </w:rPr>
              <w:t>оценка концепции после усиления</w:t>
            </w:r>
          </w:p>
        </w:tc>
        <w:tc>
          <w:tcPr>
            <w:tcW w:type="dxa" w:w="2550"/>
            <w:shd w:fill="E8F5F4"/>
            <w:tcMar>
              <w:top w:w="140" w:type="dxa"/>
              <w:start w:w="100" w:type="dxa"/>
              <w:bottom w:w="14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 w:eastAsia="Arial"/>
                <w:b/>
                <w:color w:val="1F2A44"/>
                <w:sz w:val="32"/>
              </w:rPr>
              <w:t>Сильное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/>
                <w:color w:val="6B7280"/>
                <w:sz w:val="15"/>
              </w:rPr>
              <w:t>соответствие архитектуре М4</w:t>
            </w:r>
          </w:p>
        </w:tc>
        <w:tc>
          <w:tcPr>
            <w:tcW w:type="dxa" w:w="2550"/>
            <w:shd w:fill="EEF2F8"/>
            <w:tcMar>
              <w:top w:w="140" w:type="dxa"/>
              <w:start w:w="100" w:type="dxa"/>
              <w:bottom w:w="14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 w:eastAsia="Arial"/>
                <w:b/>
                <w:color w:val="1F2A44"/>
                <w:sz w:val="32"/>
              </w:rPr>
              <w:t>Не доказано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/>
                <w:color w:val="6B7280"/>
                <w:sz w:val="15"/>
              </w:rPr>
              <w:t>юнит-экономика и готовность платить</w:t>
            </w:r>
          </w:p>
        </w:tc>
        <w:tc>
          <w:tcPr>
            <w:tcW w:type="dxa" w:w="2550"/>
            <w:shd w:fill="E8F5F4"/>
            <w:tcMar>
              <w:top w:w="140" w:type="dxa"/>
              <w:start w:w="100" w:type="dxa"/>
              <w:bottom w:w="14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 w:eastAsia="Arial"/>
                <w:b/>
                <w:color w:val="1F2A44"/>
                <w:sz w:val="32"/>
              </w:rPr>
              <w:t>Риск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/>
                <w:color w:val="6B7280"/>
                <w:sz w:val="15"/>
              </w:rPr>
              <w:t>ответственность за профессиональную приёмку</w:t>
            </w:r>
          </w:p>
        </w:tc>
      </w:tr>
    </w:tbl>
    <w:p>
      <w:pPr>
        <w:spacing w:after="0"/>
      </w:pP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72033"/>
          <w:sz w:val="25"/>
        </w:rPr>
        <w:t>С чем можно согласиться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color w:val="172033"/>
          <w:sz w:val="19"/>
        </w:rPr>
        <w:t>Проверка качества должна быть привязана к этапам и скрытым работам, а не к произвольному количеству визитов.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color w:val="172033"/>
          <w:sz w:val="19"/>
        </w:rPr>
        <w:t>Фото и видео полезны только как структурированные доказательства по заранее заданному заданию.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color w:val="172033"/>
          <w:sz w:val="19"/>
        </w:rPr>
        <w:t>AI способен проверять полноту, последовательность, версию проекта и видимые расхождения, но не заменяет профессионального специалиста.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color w:val="172033"/>
          <w:sz w:val="19"/>
        </w:rPr>
        <w:t>Дефект должен становиться управляемой задачей с ответственным, сроком, повторной проверкой и историей закрытия.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color w:val="172033"/>
          <w:sz w:val="19"/>
        </w:rPr>
        <w:t>Коммерчески сильнее продавать «контролируемый путь до приёмки», а не отдельные услуги дизайнера, инженера и прораба.</w:t>
      </w: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72033"/>
          <w:sz w:val="25"/>
        </w:rPr>
        <w:t>Три критических недостатка, которые ещё не решены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680"/>
            <w:shd w:fill="1F2A44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№</w:t>
            </w:r>
          </w:p>
        </w:tc>
        <w:tc>
          <w:tcPr>
            <w:tcW w:type="dxa" w:w="2721"/>
            <w:shd w:fill="1F2A44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Недостаток</w:t>
            </w:r>
          </w:p>
        </w:tc>
        <w:tc>
          <w:tcPr>
            <w:tcW w:type="dxa" w:w="6463"/>
            <w:shd w:fill="1F2A44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Почему это критично</w:t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1</w:t>
            </w:r>
          </w:p>
        </w:tc>
        <w:tc>
          <w:tcPr>
            <w:tcW w:type="dxa" w:w="272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Модель ответственности</w:t>
            </w:r>
          </w:p>
        </w:tc>
        <w:tc>
          <w:tcPr>
            <w:tcW w:type="dxa" w:w="646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Не определено, кто юридически оказывает профессиональную услугу, подписывает заключение и несёт ответственность за ошибочную приёмку.</w:t>
            </w:r>
          </w:p>
        </w:tc>
      </w:tr>
      <w:tr>
        <w:trPr>
          <w:cantSplit/>
        </w:trPr>
        <w:tc>
          <w:tcPr>
            <w:tcW w:type="dxa" w:w="680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2</w:t>
            </w:r>
          </w:p>
        </w:tc>
        <w:tc>
          <w:tcPr>
            <w:tcW w:type="dxa" w:w="2721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Достоверность evidence</w:t>
            </w:r>
          </w:p>
        </w:tc>
        <w:tc>
          <w:tcPr>
            <w:tcW w:type="dxa" w:w="6463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Фото можно подделать, снять не тот участок или загрузить после закрытия работ. Процесс снижает риск, но не устраняет его.</w:t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3</w:t>
            </w:r>
          </w:p>
        </w:tc>
        <w:tc>
          <w:tcPr>
            <w:tcW w:type="dxa" w:w="272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Последовательность разработки</w:t>
            </w:r>
          </w:p>
        </w:tc>
        <w:tc>
          <w:tcPr>
            <w:tcW w:type="dxa" w:w="646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М4 пока является целевой архитектурой, а текущий Sprint 1 прямо запрещает разработку интерфейсов M2–M4. Нельзя бросать текущий фундамент ради новой привлекательной идеи.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EF3F2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8" w:color="B42318"/>
              <w:left w:val="single" w:sz="8" w:color="B42318"/>
              <w:bottom w:val="single" w:sz="8" w:color="B42318"/>
              <w:right w:val="single" w:sz="8" w:color="B42318"/>
            </w:tcBorders>
          </w:tcPr>
          <w:p>
            <w:pPr>
              <w:spacing w:after="80"/>
            </w:pPr>
            <w:r>
              <w:rPr>
                <w:rFonts w:ascii="Arial" w:hAnsi="Arial" w:eastAsia="Arial"/>
                <w:b/>
                <w:color w:val="B42318"/>
                <w:sz w:val="21"/>
              </w:rPr>
              <w:t>ВЫВОД КРИТИКА</w:t>
            </w:r>
          </w:p>
          <w:p>
            <w:pPr>
              <w:spacing w:after="0" w:line="264" w:lineRule="auto"/>
            </w:pPr>
            <w:r>
              <w:rPr>
                <w:rFonts w:ascii="Arial" w:hAnsi="Arial" w:eastAsia="Arial"/>
                <w:color w:val="172033"/>
                <w:sz w:val="19"/>
              </w:rPr>
              <w:t>Идея усиливает RemHaos только при одном условии: она оформляется как контролируемый workflow и профессиональный сервисный контур, а не как обещание «AI проверит ремонт по фотографии». Последнее звучит удобно, продаётся быстро и разваливается при первой скрытой протечке.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  <w:keepNext/>
      </w:pPr>
      <w:r>
        <w:rPr>
          <w:rFonts w:ascii="Arial" w:hAnsi="Arial" w:eastAsia="Arial"/>
          <w:b/>
          <w:color w:val="1F2A44"/>
          <w:sz w:val="36"/>
        </w:rPr>
        <w:t>3. Исходная архитектура RemHaos</w:t>
      </w:r>
    </w:p>
    <w:p>
      <w:pPr>
        <w:spacing w:after="80" w:line="252" w:lineRule="auto"/>
      </w:pPr>
      <w:r>
        <w:rPr>
          <w:rFonts w:ascii="Arial" w:hAnsi="Arial" w:eastAsia="Arial"/>
          <w:b/>
          <w:color w:val="1F2A44"/>
          <w:sz w:val="17"/>
        </w:rPr>
        <w:t xml:space="preserve">[ИЗВЛЕЧЕНО] </w:t>
      </w:r>
      <w:r>
        <w:rPr>
          <w:rFonts w:ascii="Arial" w:hAnsi="Arial" w:eastAsia="Arial"/>
          <w:color w:val="172033"/>
          <w:sz w:val="19"/>
        </w:rPr>
        <w:t>RemHaos сохраняет четыре доменных модуля поверх общего Project Intelligence Core. Переименование ArchiDom в RemHaos не меняло архитектуру, Product Graph/Project Graph, Project Memory, Validation Engine, роли и границы продукта.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381"/>
            <w:shd w:fill="1F2A44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7483"/>
            <w:shd w:fill="1F2A44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7"/>
              </w:rPr>
              <w:t>M1 — Заказчик</w:t>
            </w:r>
          </w:p>
        </w:tc>
        <w:tc>
          <w:tcPr>
            <w:tcW w:type="dxa" w:w="748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7"/>
              </w:rPr>
              <w:t>Запрос → бриф → паспорт → риски → scope → стоимость → КП.</w:t>
            </w:r>
          </w:p>
        </w:tc>
      </w:tr>
      <w:tr>
        <w:trPr>
          <w:cantSplit/>
        </w:trPr>
        <w:tc>
          <w:tcPr>
            <w:tcW w:type="dxa" w:w="2381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7"/>
              </w:rPr>
              <w:t>M2 — Дизайнер</w:t>
            </w:r>
          </w:p>
        </w:tc>
        <w:tc>
          <w:tcPr>
            <w:tcW w:type="dxa" w:w="7483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7"/>
              </w:rPr>
              <w:t>Концепция → варианты → материалы → мебель → бюджет → согласование.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7"/>
              </w:rPr>
              <w:t>M3 — Архитектор</w:t>
            </w:r>
          </w:p>
        </w:tc>
        <w:tc>
          <w:tcPr>
            <w:tcW w:type="dxa" w:w="748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7"/>
              </w:rPr>
              <w:t>Рабочая документация → спецификации → QA → выпуск пакета.</w:t>
            </w:r>
          </w:p>
        </w:tc>
      </w:tr>
      <w:tr>
        <w:trPr>
          <w:cantSplit/>
        </w:trPr>
        <w:tc>
          <w:tcPr>
            <w:tcW w:type="dxa" w:w="2381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7"/>
              </w:rPr>
              <w:t>M4 — ГлавПрораб</w:t>
            </w:r>
          </w:p>
        </w:tc>
        <w:tc>
          <w:tcPr>
            <w:tcW w:type="dxa" w:w="7483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7"/>
              </w:rPr>
              <w:t>Выданная версия → задачи → RFI → отклонения → изменения → приёмка → Evidence Pack.</w:t>
            </w:r>
          </w:p>
        </w:tc>
      </w:tr>
    </w:tbl>
    <w:p>
      <w:pPr>
        <w:spacing w:after="0"/>
      </w:pPr>
    </w:p>
    <w:p>
      <w:pPr>
        <w:spacing w:after="80" w:line="252" w:lineRule="auto"/>
      </w:pPr>
      <w:r>
        <w:rPr>
          <w:rFonts w:ascii="Arial" w:hAnsi="Arial" w:eastAsia="Arial"/>
          <w:b/>
          <w:color w:val="1F2A44"/>
          <w:sz w:val="17"/>
        </w:rPr>
        <w:t xml:space="preserve">[ИЗВЛЕЧЕНО] </w:t>
      </w:r>
      <w:r>
        <w:rPr>
          <w:rFonts w:ascii="Arial" w:hAnsi="Arial" w:eastAsia="Arial"/>
          <w:color w:val="172033"/>
          <w:sz w:val="19"/>
        </w:rPr>
        <w:t>В М4 уже зафиксированы Stage, Work Package, Task, Checklist Item, SiteObservation, Defect, Inspection, EvidenceItem, статусы READY_FOR_REVIEW / ACCEPTED / REWORK_REQUIRED, punch list и профессиональные human gates.</w:t>
      </w:r>
    </w:p>
    <w:p>
      <w:pPr>
        <w:spacing w:after="80" w:line="252" w:lineRule="auto"/>
      </w:pPr>
      <w:r>
        <w:rPr>
          <w:rFonts w:ascii="Arial" w:hAnsi="Arial" w:eastAsia="Arial"/>
          <w:b/>
          <w:color w:val="1F2A44"/>
          <w:sz w:val="17"/>
        </w:rPr>
        <w:t xml:space="preserve">[ИЗВЛЕЧЕНО] </w:t>
      </w:r>
      <w:r>
        <w:rPr>
          <w:rFonts w:ascii="Arial" w:hAnsi="Arial" w:eastAsia="Arial"/>
          <w:color w:val="172033"/>
          <w:sz w:val="19"/>
        </w:rPr>
        <w:t>М4 не является маркетплейсом подрядчиков, гарантом ремонта, безопасной сделкой, платёжным сервисом, страхованием, заменой технадзора или строительной ERP.</w:t>
      </w:r>
    </w:p>
    <w:p>
      <w:pPr>
        <w:spacing w:after="80" w:line="252" w:lineRule="auto"/>
      </w:pPr>
      <w:r>
        <w:rPr>
          <w:rFonts w:ascii="Arial" w:hAnsi="Arial" w:eastAsia="Arial"/>
          <w:b/>
          <w:color w:val="1F2A44"/>
          <w:sz w:val="17"/>
        </w:rPr>
        <w:t xml:space="preserve">[ИЗВЛЕЧЕНО] </w:t>
      </w:r>
      <w:r>
        <w:rPr>
          <w:rFonts w:ascii="Arial" w:hAnsi="Arial" w:eastAsia="Arial"/>
          <w:color w:val="172033"/>
          <w:sz w:val="19"/>
        </w:rPr>
        <w:t>Текущая фактическая готовность M4 ранее оценена как TARGET_ONLY / без подтверждённой реализации. Sprint 1 запрещает строить M2–M4 UI и расширять публичные claims.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2F8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8" w:color="1F2A44"/>
              <w:left w:val="single" w:sz="8" w:color="1F2A44"/>
              <w:bottom w:val="single" w:sz="8" w:color="1F2A44"/>
              <w:right w:val="single" w:sz="8" w:color="1F2A44"/>
            </w:tcBorders>
          </w:tcPr>
          <w:p>
            <w:pPr>
              <w:spacing w:after="80"/>
            </w:pPr>
            <w:r>
              <w:rPr>
                <w:rFonts w:ascii="Arial" w:hAnsi="Arial" w:eastAsia="Arial"/>
                <w:b/>
                <w:color w:val="1F2A44"/>
                <w:sz w:val="21"/>
              </w:rPr>
              <w:t>АРХИТЕКТУРНЫЙ ВЫВОД</w:t>
            </w:r>
          </w:p>
          <w:p>
            <w:pPr>
              <w:spacing w:after="0" w:line="264" w:lineRule="auto"/>
            </w:pPr>
            <w:r>
              <w:rPr>
                <w:rFonts w:ascii="Arial" w:hAnsi="Arial" w:eastAsia="Arial"/>
                <w:color w:val="172033"/>
                <w:sz w:val="19"/>
              </w:rPr>
              <w:t>Мы не придумываем новый продукт поверх RemHaos. Мы делаем явным и коммерчески понятным то, что уже заложено в М4: проверка готовности, evidence, профессиональная приёмка и возврат на переделку.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  <w:keepNext/>
      </w:pPr>
      <w:r>
        <w:rPr>
          <w:rFonts w:ascii="Arial" w:hAnsi="Arial" w:eastAsia="Arial"/>
          <w:b/>
          <w:color w:val="1F2A44"/>
          <w:sz w:val="36"/>
        </w:rPr>
        <w:t>4. Что именно предлагается усилить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268"/>
            <w:shd w:fill="1F2A44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Усиление</w:t>
            </w:r>
          </w:p>
        </w:tc>
        <w:tc>
          <w:tcPr>
            <w:tcW w:type="dxa" w:w="5783"/>
            <w:shd w:fill="1F2A44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Содержание</w:t>
            </w:r>
          </w:p>
        </w:tc>
        <w:tc>
          <w:tcPr>
            <w:tcW w:type="dxa" w:w="1814"/>
            <w:shd w:fill="1F2A44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Статус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Публичная упаковка М4</w:t>
            </w:r>
          </w:p>
        </w:tc>
        <w:tc>
          <w:tcPr>
            <w:tcW w:type="dxa" w:w="578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Из «исполнение, отклонения и evidence» в понятный продукт «поэтапный контроль и приёмка ремонта».</w:t>
            </w:r>
          </w:p>
        </w:tc>
        <w:tc>
          <w:tcPr>
            <w:tcW w:type="dxa" w:w="181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ГИПОТЕЗА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Quality Gate</w:t>
            </w:r>
          </w:p>
        </w:tc>
        <w:tc>
          <w:tcPr>
            <w:tcW w:type="dxa" w:w="5783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Следующий этап нельзя подтвердить, пока обязательная проверка не завершена или явно не принята с условиями.</w:t>
            </w:r>
          </w:p>
        </w:tc>
        <w:tc>
          <w:tcPr>
            <w:tcW w:type="dxa" w:w="1814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ГИПОТЕЗА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Evidence Requirements</w:t>
            </w:r>
          </w:p>
        </w:tc>
        <w:tc>
          <w:tcPr>
            <w:tcW w:type="dxa" w:w="578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Для каждой контрольной точки заранее определено, какие фото, видео, замеры, акты и версии обязательны.</w:t>
            </w:r>
          </w:p>
        </w:tc>
        <w:tc>
          <w:tcPr>
            <w:tcW w:type="dxa" w:w="181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ГИПОТЕЗА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Три уровня проверки</w:t>
            </w:r>
          </w:p>
        </w:tc>
        <w:tc>
          <w:tcPr>
            <w:tcW w:type="dxa" w:w="5783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Самопроверка подрядчика → дистанционный профессиональный review → риск-ориентированный выезд.</w:t>
            </w:r>
          </w:p>
        </w:tc>
        <w:tc>
          <w:tcPr>
            <w:tcW w:type="dxa" w:w="1814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ГИПОТЕЗА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Defect-to-closure</w:t>
            </w:r>
          </w:p>
        </w:tc>
        <w:tc>
          <w:tcPr>
            <w:tcW w:type="dxa" w:w="578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Замечание не заканчивается отчётом: назначается исполнитель, срок, повторная проверка и закрытие.</w:t>
            </w:r>
          </w:p>
        </w:tc>
        <w:tc>
          <w:tcPr>
            <w:tcW w:type="dxa" w:w="181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УЖЕ СООТВЕТСТВУЕТ М4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Payment readiness</w:t>
            </w:r>
          </w:p>
        </w:tc>
        <w:tc>
          <w:tcPr>
            <w:tcW w:type="dxa" w:w="5783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Система показывает «допущено / не допущено к оплате», но не проводит платёж в MVP.</w:t>
            </w:r>
          </w:p>
        </w:tc>
        <w:tc>
          <w:tcPr>
            <w:tcW w:type="dxa" w:w="1814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ГИПОТЕЗА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Партнёрский вход</w:t>
            </w:r>
          </w:p>
        </w:tc>
        <w:tc>
          <w:tcPr>
            <w:tcW w:type="dxa" w:w="578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Агентство или застройщик передаёт клиента в RemHaos после сделки; это канал дистрибуции, не marketplace.</w:t>
            </w:r>
          </w:p>
        </w:tc>
        <w:tc>
          <w:tcPr>
            <w:tcW w:type="dxa" w:w="181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ГИПОТЕЗА</w:t>
            </w:r>
          </w:p>
        </w:tc>
      </w:tr>
    </w:tbl>
    <w:p>
      <w:pPr>
        <w:spacing w:after="0"/>
      </w:pP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72033"/>
          <w:sz w:val="25"/>
        </w:rPr>
        <w:t>Что не предлагается менять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color w:val="172033"/>
          <w:sz w:val="19"/>
        </w:rPr>
        <w:t>Не создавать Module 5 или отдельную «систему технадзора».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color w:val="172033"/>
          <w:sz w:val="19"/>
        </w:rPr>
        <w:t>Не превращать RemHaos в публичный каталог или маркетплейс подрядчиков.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color w:val="172033"/>
          <w:sz w:val="19"/>
        </w:rPr>
        <w:t>Не давать AI право самостоятельно принимать техническую работу.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color w:val="172033"/>
          <w:sz w:val="19"/>
        </w:rPr>
        <w:t>Не обещать гарантию качества, безопасность или нормативное соответствие без профессионального заключения.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color w:val="172033"/>
          <w:sz w:val="19"/>
        </w:rPr>
        <w:t>Не внедрять платежи, escrow, страхование и арбитраж в первый vertical slice.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color w:val="172033"/>
          <w:sz w:val="19"/>
        </w:rPr>
        <w:t>Не менять текущий Sprint 1 до доказанного завершения Platform Foundation и M1.</w:t>
      </w:r>
    </w:p>
    <w:p>
      <w:pPr>
        <w:pStyle w:val="Heading1"/>
        <w:spacing w:before="240" w:after="100"/>
        <w:keepNext/>
      </w:pPr>
      <w:r>
        <w:rPr>
          <w:rFonts w:ascii="Arial" w:hAnsi="Arial" w:eastAsia="Arial"/>
          <w:b/>
          <w:color w:val="1F2A44"/>
          <w:sz w:val="36"/>
        </w:rPr>
        <w:t>5. Новый клиентский результат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EF3F2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8" w:color="B42318"/>
              <w:left w:val="single" w:sz="8" w:color="B42318"/>
              <w:bottom w:val="single" w:sz="8" w:color="B42318"/>
              <w:right w:val="single" w:sz="8" w:color="B42318"/>
            </w:tcBorders>
          </w:tcPr>
          <w:p>
            <w:pPr>
              <w:spacing w:after="80"/>
            </w:pPr>
            <w:r>
              <w:rPr>
                <w:rFonts w:ascii="Arial" w:hAnsi="Arial" w:eastAsia="Arial"/>
                <w:b/>
                <w:color w:val="B42318"/>
                <w:sz w:val="21"/>
              </w:rPr>
              <w:t>ДО</w:t>
            </w:r>
          </w:p>
          <w:p>
            <w:pPr>
              <w:spacing w:after="0" w:line="264" w:lineRule="auto"/>
            </w:pPr>
            <w:r>
              <w:rPr>
                <w:rFonts w:ascii="Arial" w:hAnsi="Arial" w:eastAsia="Arial"/>
                <w:color w:val="172033"/>
                <w:sz w:val="19"/>
              </w:rPr>
              <w:t>Клиент получает фотографии, комментарий «всё готово» и спорит с подрядчиком уже после того, как работа закрыта следующим слоем.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CFDF3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8" w:color="067647"/>
              <w:left w:val="single" w:sz="8" w:color="067647"/>
              <w:bottom w:val="single" w:sz="8" w:color="067647"/>
              <w:right w:val="single" w:sz="8" w:color="067647"/>
            </w:tcBorders>
          </w:tcPr>
          <w:p>
            <w:pPr>
              <w:spacing w:after="80"/>
            </w:pPr>
            <w:r>
              <w:rPr>
                <w:rFonts w:ascii="Arial" w:hAnsi="Arial" w:eastAsia="Arial"/>
                <w:b/>
                <w:color w:val="067647"/>
                <w:sz w:val="21"/>
              </w:rPr>
              <w:t>ПОСЛЕ</w:t>
            </w:r>
          </w:p>
          <w:p>
            <w:pPr>
              <w:spacing w:after="0" w:line="264" w:lineRule="auto"/>
            </w:pPr>
            <w:r>
              <w:rPr>
                <w:rFonts w:ascii="Arial" w:hAnsi="Arial" w:eastAsia="Arial"/>
                <w:color w:val="172033"/>
                <w:sz w:val="19"/>
              </w:rPr>
              <w:t>Клиент видит конкретный этап, действующую версию проекта, обязательные доказательства, результат профессиональной проверки, открытые дефекты, ответственного и допуск к следующему этапу или оплате.</w:t>
            </w:r>
          </w:p>
        </w:tc>
      </w:tr>
    </w:tbl>
    <w:p>
      <w:pPr>
        <w:spacing w:after="0"/>
      </w:pP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72033"/>
          <w:sz w:val="25"/>
        </w:rPr>
        <w:t>Предлагаемое обещание клиенту</w:t>
      </w:r>
    </w:p>
    <w:p>
      <w:pPr>
        <w:spacing w:after="160" w:before="0" w:line="276" w:lineRule="auto"/>
      </w:pPr>
      <w:r>
        <w:rPr>
          <w:rFonts w:ascii="Arial" w:hAnsi="Arial" w:eastAsia="Arial"/>
          <w:i/>
          <w:color w:val="1F2A44"/>
          <w:sz w:val="22"/>
        </w:rPr>
        <w:t>RemHaos не обещает, что ошибок не будет. Он делает ошибки видимыми до того, как они станут скрытыми и дорогими, фиксирует ответственность и сопровождает исправление до повторной приёмки.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154"/>
            <w:shd w:fill="1F2A44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Ценность</w:t>
            </w:r>
          </w:p>
        </w:tc>
        <w:tc>
          <w:tcPr>
            <w:tcW w:type="dxa" w:w="7710"/>
            <w:shd w:fill="1F2A44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Что получает клиент</w:t>
            </w:r>
          </w:p>
        </w:tc>
      </w:tr>
      <w:tr>
        <w:trPr>
          <w:cantSplit/>
        </w:trPr>
        <w:tc>
          <w:tcPr>
            <w:tcW w:type="dxa" w:w="215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7"/>
              </w:rPr>
              <w:t>Понимание</w:t>
            </w:r>
          </w:p>
        </w:tc>
        <w:tc>
          <w:tcPr>
            <w:tcW w:type="dxa" w:w="771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7"/>
              </w:rPr>
              <w:t>Что сейчас делается, по какой версии и кто отвечает.</w:t>
            </w:r>
          </w:p>
        </w:tc>
      </w:tr>
      <w:tr>
        <w:trPr>
          <w:cantSplit/>
        </w:trPr>
        <w:tc>
          <w:tcPr>
            <w:tcW w:type="dxa" w:w="2154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7"/>
              </w:rPr>
              <w:t>Контроль</w:t>
            </w:r>
          </w:p>
        </w:tc>
        <w:tc>
          <w:tcPr>
            <w:tcW w:type="dxa" w:w="7710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7"/>
              </w:rPr>
              <w:t>Какие доказательства получены и кто принял этап.</w:t>
            </w:r>
          </w:p>
        </w:tc>
      </w:tr>
      <w:tr>
        <w:trPr>
          <w:cantSplit/>
        </w:trPr>
        <w:tc>
          <w:tcPr>
            <w:tcW w:type="dxa" w:w="215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7"/>
              </w:rPr>
              <w:t>Своевременность</w:t>
            </w:r>
          </w:p>
        </w:tc>
        <w:tc>
          <w:tcPr>
            <w:tcW w:type="dxa" w:w="771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7"/>
              </w:rPr>
              <w:t>Критические работы проверяются до закрытия плиткой, стяжкой, потолком или отделкой.</w:t>
            </w:r>
          </w:p>
        </w:tc>
      </w:tr>
      <w:tr>
        <w:trPr>
          <w:cantSplit/>
        </w:trPr>
        <w:tc>
          <w:tcPr>
            <w:tcW w:type="dxa" w:w="2154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7"/>
              </w:rPr>
              <w:t>Управление дефектом</w:t>
            </w:r>
          </w:p>
        </w:tc>
        <w:tc>
          <w:tcPr>
            <w:tcW w:type="dxa" w:w="7710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7"/>
              </w:rPr>
              <w:t>Замечание получает статус, срок, исполнителя и повторную проверку.</w:t>
            </w:r>
          </w:p>
        </w:tc>
      </w:tr>
      <w:tr>
        <w:trPr>
          <w:cantSplit/>
        </w:trPr>
        <w:tc>
          <w:tcPr>
            <w:tcW w:type="dxa" w:w="215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7"/>
              </w:rPr>
              <w:t>Деньги</w:t>
            </w:r>
          </w:p>
        </w:tc>
        <w:tc>
          <w:tcPr>
            <w:tcW w:type="dxa" w:w="771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7"/>
              </w:rPr>
              <w:t>Клиент видит, можно ли подтверждать этап к оплате; фактический платёж остаётся за рамками MVP.</w:t>
            </w:r>
          </w:p>
        </w:tc>
      </w:tr>
      <w:tr>
        <w:trPr>
          <w:cantSplit/>
        </w:trPr>
        <w:tc>
          <w:tcPr>
            <w:tcW w:type="dxa" w:w="2154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7"/>
              </w:rPr>
              <w:t>История</w:t>
            </w:r>
          </w:p>
        </w:tc>
        <w:tc>
          <w:tcPr>
            <w:tcW w:type="dxa" w:w="7710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7"/>
              </w:rPr>
              <w:t>В финале формируется Evidence Pack с версиями, решениями, осмотрами и закрытыми замечаниями.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  <w:keepNext/>
      </w:pPr>
      <w:r>
        <w:rPr>
          <w:rFonts w:ascii="Arial" w:hAnsi="Arial" w:eastAsia="Arial"/>
          <w:b/>
          <w:color w:val="1F2A44"/>
          <w:sz w:val="36"/>
        </w:rPr>
        <w:t>6. Как работает поэтапный контроль качества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  <w:shd w:fill="E8F5F4"/>
            <w:tcMar>
              <w:top w:w="130" w:type="dxa"/>
              <w:start w:w="80" w:type="dxa"/>
              <w:bottom w:w="130" w:type="dxa"/>
              <w:end w:w="8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F2A44"/>
                <w:sz w:val="16"/>
              </w:rPr>
              <w:t>1. АКТУАЛЬНЫЙ</w:t>
              <w:br/>
              <w:t>ПАКЕТ</w:t>
            </w:r>
          </w:p>
        </w:tc>
        <w:tc>
          <w:tcPr>
            <w:tcW w:type="dxa" w:w="1457"/>
            <w:shd w:fill="EEF2F8"/>
            <w:tcMar>
              <w:top w:w="130" w:type="dxa"/>
              <w:start w:w="80" w:type="dxa"/>
              <w:bottom w:w="130" w:type="dxa"/>
              <w:end w:w="8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color w:val="1F2A44"/>
                <w:sz w:val="16"/>
              </w:rPr>
              <w:t>2. КОНТРОЛЬНАЯ</w:t>
              <w:br/>
              <w:t>ТОЧКА</w:t>
            </w:r>
          </w:p>
        </w:tc>
        <w:tc>
          <w:tcPr>
            <w:tcW w:type="dxa" w:w="1457"/>
            <w:shd w:fill="E8F5F4"/>
            <w:tcMar>
              <w:top w:w="130" w:type="dxa"/>
              <w:start w:w="80" w:type="dxa"/>
              <w:bottom w:w="130" w:type="dxa"/>
              <w:end w:w="8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color w:val="1F2A44"/>
                <w:sz w:val="16"/>
              </w:rPr>
              <w:t>3. РАБОТА +</w:t>
              <w:br/>
              <w:t>EVIDENCE</w:t>
            </w:r>
          </w:p>
        </w:tc>
        <w:tc>
          <w:tcPr>
            <w:tcW w:type="dxa" w:w="1457"/>
            <w:shd w:fill="EEF2F8"/>
            <w:tcMar>
              <w:top w:w="130" w:type="dxa"/>
              <w:start w:w="80" w:type="dxa"/>
              <w:bottom w:w="130" w:type="dxa"/>
              <w:end w:w="8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color w:val="1F2A44"/>
                <w:sz w:val="16"/>
              </w:rPr>
              <w:t>4. AI-</w:t>
              <w:br/>
              <w:t>ПРОВЕРКА</w:t>
            </w:r>
          </w:p>
        </w:tc>
        <w:tc>
          <w:tcPr>
            <w:tcW w:type="dxa" w:w="1457"/>
            <w:shd w:fill="E8F5F4"/>
            <w:tcMar>
              <w:top w:w="130" w:type="dxa"/>
              <w:start w:w="80" w:type="dxa"/>
              <w:bottom w:w="130" w:type="dxa"/>
              <w:end w:w="8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color w:val="1F2A44"/>
                <w:sz w:val="16"/>
              </w:rPr>
              <w:t>5. HUMAN</w:t>
              <w:br/>
              <w:t>REVIEW</w:t>
            </w:r>
          </w:p>
        </w:tc>
        <w:tc>
          <w:tcPr>
            <w:tcW w:type="dxa" w:w="1457"/>
            <w:shd w:fill="EEF2F8"/>
            <w:tcMar>
              <w:top w:w="130" w:type="dxa"/>
              <w:start w:w="80" w:type="dxa"/>
              <w:bottom w:w="130" w:type="dxa"/>
              <w:end w:w="8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color w:val="1F2A44"/>
                <w:sz w:val="16"/>
              </w:rPr>
              <w:t>6. ПРИЁМКА /</w:t>
              <w:br/>
              <w:t>ПЕРЕДЕЛКА</w:t>
            </w:r>
          </w:p>
        </w:tc>
        <w:tc>
          <w:tcPr>
            <w:tcW w:type="dxa" w:w="1457"/>
            <w:shd w:fill="E8F5F4"/>
            <w:tcMar>
              <w:top w:w="130" w:type="dxa"/>
              <w:start w:w="80" w:type="dxa"/>
              <w:bottom w:w="130" w:type="dxa"/>
              <w:end w:w="8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F2A44"/>
                <w:sz w:val="16"/>
              </w:rPr>
              <w:t>7. СЛЕДУЮЩИЙ</w:t>
              <w:br/>
              <w:t>ЭТАП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154"/>
            <w:shd w:fill="1F2A44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Шаг</w:t>
            </w:r>
          </w:p>
        </w:tc>
        <w:tc>
          <w:tcPr>
            <w:tcW w:type="dxa" w:w="7710"/>
            <w:shd w:fill="1F2A44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Что происходит</w:t>
            </w:r>
          </w:p>
        </w:tc>
      </w:tr>
      <w:tr>
        <w:trPr>
          <w:cantSplit/>
        </w:trPr>
        <w:tc>
          <w:tcPr>
            <w:tcW w:type="dxa" w:w="215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7"/>
              </w:rPr>
              <w:t>1. Подготовка</w:t>
            </w:r>
          </w:p>
        </w:tc>
        <w:tc>
          <w:tcPr>
            <w:tcW w:type="dxa" w:w="771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7"/>
              </w:rPr>
              <w:t>После выпуска M3 действующая baseline связывается со Stage / Work Package / Task и чек-листом проверки.</w:t>
            </w:r>
          </w:p>
        </w:tc>
      </w:tr>
      <w:tr>
        <w:trPr>
          <w:cantSplit/>
        </w:trPr>
        <w:tc>
          <w:tcPr>
            <w:tcW w:type="dxa" w:w="2154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7"/>
              </w:rPr>
              <w:t>2. Readiness Check</w:t>
            </w:r>
          </w:p>
        </w:tc>
        <w:tc>
          <w:tcPr>
            <w:tcW w:type="dxa" w:w="7710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7"/>
              </w:rPr>
              <w:t>RemHaos проверяет документы, версии, материалы, зависимости, ответственных и открытые блокеры.</w:t>
            </w:r>
          </w:p>
        </w:tc>
      </w:tr>
      <w:tr>
        <w:trPr>
          <w:cantSplit/>
        </w:trPr>
        <w:tc>
          <w:tcPr>
            <w:tcW w:type="dxa" w:w="215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7"/>
              </w:rPr>
              <w:t>3. Выполнение</w:t>
            </w:r>
          </w:p>
        </w:tc>
        <w:tc>
          <w:tcPr>
            <w:tcW w:type="dxa" w:w="771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7"/>
              </w:rPr>
              <w:t>Подрядчик выполняет работу по подтверждённой версии и переводит пакет в READY_FOR_REVIEW.</w:t>
            </w:r>
          </w:p>
        </w:tc>
      </w:tr>
      <w:tr>
        <w:trPr>
          <w:cantSplit/>
        </w:trPr>
        <w:tc>
          <w:tcPr>
            <w:tcW w:type="dxa" w:w="2154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7"/>
              </w:rPr>
              <w:t>4. Сбор evidence</w:t>
            </w:r>
          </w:p>
        </w:tc>
        <w:tc>
          <w:tcPr>
            <w:tcW w:type="dxa" w:w="7710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7"/>
              </w:rPr>
              <w:t>Система требует конкретные фото, видео, замеры, маркировку материалов, акты или результаты испытаний.</w:t>
            </w:r>
          </w:p>
        </w:tc>
      </w:tr>
      <w:tr>
        <w:trPr>
          <w:cantSplit/>
        </w:trPr>
        <w:tc>
          <w:tcPr>
            <w:tcW w:type="dxa" w:w="215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7"/>
              </w:rPr>
              <w:t>5. AI-предпроверка</w:t>
            </w:r>
          </w:p>
        </w:tc>
        <w:tc>
          <w:tcPr>
            <w:tcW w:type="dxa" w:w="771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7"/>
              </w:rPr>
              <w:t>AI ищет пропуски, устаревшие версии, явные расхождения и формирует вопросы проверяющему.</w:t>
            </w:r>
          </w:p>
        </w:tc>
      </w:tr>
      <w:tr>
        <w:trPr>
          <w:cantSplit/>
        </w:trPr>
        <w:tc>
          <w:tcPr>
            <w:tcW w:type="dxa" w:w="2154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7"/>
              </w:rPr>
              <w:t>6. Профессиональная проверка</w:t>
            </w:r>
          </w:p>
        </w:tc>
        <w:tc>
          <w:tcPr>
            <w:tcW w:type="dxa" w:w="7710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7"/>
              </w:rPr>
              <w:t>Дизайнер проверяет соответствие проекту; технический специалист — технологию и безопасность в пределах полномочий.</w:t>
            </w:r>
          </w:p>
        </w:tc>
      </w:tr>
      <w:tr>
        <w:trPr>
          <w:cantSplit/>
        </w:trPr>
        <w:tc>
          <w:tcPr>
            <w:tcW w:type="dxa" w:w="215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7"/>
              </w:rPr>
              <w:t>7. Решение</w:t>
            </w:r>
          </w:p>
        </w:tc>
        <w:tc>
          <w:tcPr>
            <w:tcW w:type="dxa" w:w="771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7"/>
              </w:rPr>
              <w:t>ACCEPTED, ACCEPTED_WITH_COMMENTS, REWORK_REQUIRED или REJECTED.</w:t>
            </w:r>
          </w:p>
        </w:tc>
      </w:tr>
      <w:tr>
        <w:trPr>
          <w:cantSplit/>
        </w:trPr>
        <w:tc>
          <w:tcPr>
            <w:tcW w:type="dxa" w:w="2154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7"/>
              </w:rPr>
              <w:t>8. Исправление</w:t>
            </w:r>
          </w:p>
        </w:tc>
        <w:tc>
          <w:tcPr>
            <w:tcW w:type="dxa" w:w="7710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7"/>
              </w:rPr>
              <w:t>Каждый дефект назначается ответственному, получает срок и evidence исправления.</w:t>
            </w:r>
          </w:p>
        </w:tc>
      </w:tr>
      <w:tr>
        <w:trPr>
          <w:cantSplit/>
        </w:trPr>
        <w:tc>
          <w:tcPr>
            <w:tcW w:type="dxa" w:w="215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7"/>
              </w:rPr>
              <w:t>9. Повторная приёмка</w:t>
            </w:r>
          </w:p>
        </w:tc>
        <w:tc>
          <w:tcPr>
            <w:tcW w:type="dxa" w:w="771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7"/>
              </w:rPr>
              <w:t>Дефект закрывается только после подтверждения проверяющим.</w:t>
            </w:r>
          </w:p>
        </w:tc>
      </w:tr>
      <w:tr>
        <w:trPr>
          <w:cantSplit/>
        </w:trPr>
        <w:tc>
          <w:tcPr>
            <w:tcW w:type="dxa" w:w="2154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7"/>
              </w:rPr>
              <w:t>10. Gate</w:t>
            </w:r>
          </w:p>
        </w:tc>
        <w:tc>
          <w:tcPr>
            <w:tcW w:type="dxa" w:w="7710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7"/>
              </w:rPr>
              <w:t>Следующий этап или рекомендация к оплате открывается после принятия или отдельного зафиксированного исключения.</w:t>
            </w:r>
          </w:p>
        </w:tc>
      </w:tr>
    </w:tbl>
    <w:p>
      <w:pPr>
        <w:spacing w:after="0"/>
      </w:pP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72033"/>
          <w:sz w:val="25"/>
        </w:rPr>
        <w:t>Состояния контрольной точки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E8F5F4"/>
            <w:tcMar>
              <w:top w:w="130" w:type="dxa"/>
              <w:start w:w="80" w:type="dxa"/>
              <w:bottom w:w="130" w:type="dxa"/>
              <w:end w:w="8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F2A44"/>
                <w:sz w:val="16"/>
              </w:rPr>
              <w:t>NOT READY</w:t>
            </w:r>
          </w:p>
        </w:tc>
        <w:tc>
          <w:tcPr>
            <w:tcW w:type="dxa" w:w="1700"/>
            <w:shd w:fill="EEF2F8"/>
            <w:tcMar>
              <w:top w:w="130" w:type="dxa"/>
              <w:start w:w="80" w:type="dxa"/>
              <w:bottom w:w="130" w:type="dxa"/>
              <w:end w:w="8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color w:val="1F2A44"/>
                <w:sz w:val="16"/>
              </w:rPr>
              <w:t>READY</w:t>
            </w:r>
          </w:p>
        </w:tc>
        <w:tc>
          <w:tcPr>
            <w:tcW w:type="dxa" w:w="1700"/>
            <w:shd w:fill="E8F5F4"/>
            <w:tcMar>
              <w:top w:w="130" w:type="dxa"/>
              <w:start w:w="80" w:type="dxa"/>
              <w:bottom w:w="130" w:type="dxa"/>
              <w:end w:w="8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color w:val="1F2A44"/>
                <w:sz w:val="16"/>
              </w:rPr>
              <w:t>IN PROGRESS</w:t>
            </w:r>
          </w:p>
        </w:tc>
        <w:tc>
          <w:tcPr>
            <w:tcW w:type="dxa" w:w="1700"/>
            <w:shd w:fill="EEF2F8"/>
            <w:tcMar>
              <w:top w:w="130" w:type="dxa"/>
              <w:start w:w="80" w:type="dxa"/>
              <w:bottom w:w="130" w:type="dxa"/>
              <w:end w:w="8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color w:val="1F2A44"/>
                <w:sz w:val="16"/>
              </w:rPr>
              <w:t>READY FOR REVIEW</w:t>
            </w:r>
          </w:p>
        </w:tc>
        <w:tc>
          <w:tcPr>
            <w:tcW w:type="dxa" w:w="1700"/>
            <w:shd w:fill="E8F5F4"/>
            <w:tcMar>
              <w:top w:w="130" w:type="dxa"/>
              <w:start w:w="80" w:type="dxa"/>
              <w:bottom w:w="130" w:type="dxa"/>
              <w:end w:w="8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color w:val="1F2A44"/>
                <w:sz w:val="16"/>
              </w:rPr>
              <w:t>ACCEPTED / COMMENTS</w:t>
            </w:r>
          </w:p>
        </w:tc>
        <w:tc>
          <w:tcPr>
            <w:tcW w:type="dxa" w:w="1700"/>
            <w:shd w:fill="EEF2F8"/>
            <w:tcMar>
              <w:top w:w="130" w:type="dxa"/>
              <w:start w:w="80" w:type="dxa"/>
              <w:bottom w:w="130" w:type="dxa"/>
              <w:end w:w="8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F2A44"/>
                <w:sz w:val="16"/>
              </w:rPr>
              <w:t>REWORK / REJECTED</w:t>
            </w:r>
          </w:p>
        </w:tc>
      </w:tr>
    </w:tbl>
    <w:p>
      <w:pPr>
        <w:spacing w:after="0"/>
      </w:pPr>
    </w:p>
    <w:p>
      <w:pPr>
        <w:spacing w:after="100" w:before="0" w:line="276" w:lineRule="auto"/>
      </w:pPr>
      <w:r>
        <w:rPr>
          <w:rFonts w:ascii="Arial" w:hAnsi="Arial" w:eastAsia="Arial"/>
          <w:b/>
          <w:color w:val="172033"/>
          <w:sz w:val="19"/>
        </w:rPr>
        <w:t>Статус без причины запрещён.</w:t>
      </w:r>
      <w:r>
        <w:rPr>
          <w:rFonts w:ascii="Arial" w:hAnsi="Arial" w:eastAsia="Arial"/>
          <w:i w:val="0"/>
          <w:color w:val="172033"/>
          <w:sz w:val="19"/>
        </w:rPr>
        <w:t xml:space="preserve"> Любая блокировка должна содержать reason code, ответственное лицо, требуемое действие и срок.</w:t>
      </w:r>
    </w:p>
    <w:p>
      <w:pPr>
        <w:pStyle w:val="Heading1"/>
        <w:spacing w:before="240" w:after="100"/>
        <w:keepNext/>
      </w:pPr>
      <w:r>
        <w:rPr>
          <w:rFonts w:ascii="Arial" w:hAnsi="Arial" w:eastAsia="Arial"/>
          <w:b/>
          <w:color w:val="1F2A44"/>
          <w:sz w:val="36"/>
        </w:rPr>
        <w:t>7. Три уровня проверки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134"/>
            <w:shd w:fill="1F2A44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Уровень</w:t>
            </w:r>
          </w:p>
        </w:tc>
        <w:tc>
          <w:tcPr>
            <w:tcW w:type="dxa" w:w="2381"/>
            <w:shd w:fill="1F2A44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Кто / формат</w:t>
            </w:r>
          </w:p>
        </w:tc>
        <w:tc>
          <w:tcPr>
            <w:tcW w:type="dxa" w:w="4535"/>
            <w:shd w:fill="1F2A44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Что проверяется</w:t>
            </w:r>
          </w:p>
        </w:tc>
        <w:tc>
          <w:tcPr>
            <w:tcW w:type="dxa" w:w="1814"/>
            <w:shd w:fill="1F2A44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Когда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Уровень 1</w:t>
            </w:r>
          </w:p>
        </w:tc>
        <w:tc>
          <w:tcPr>
            <w:tcW w:type="dxa" w:w="238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Самопроверка подрядчика</w:t>
            </w:r>
          </w:p>
        </w:tc>
        <w:tc>
          <w:tcPr>
            <w:tcW w:type="dxa" w:w="45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Чек-лист, обязательные evidence, подтверждение версии, заявление о готовности.</w:t>
            </w:r>
          </w:p>
        </w:tc>
        <w:tc>
          <w:tcPr>
            <w:tcW w:type="dxa" w:w="181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Все этапы</w:t>
            </w:r>
          </w:p>
        </w:tc>
      </w:tr>
      <w:tr>
        <w:trPr>
          <w:cantSplit/>
        </w:trPr>
        <w:tc>
          <w:tcPr>
            <w:tcW w:type="dxa" w:w="1134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Уровень 2</w:t>
            </w:r>
          </w:p>
        </w:tc>
        <w:tc>
          <w:tcPr>
            <w:tcW w:type="dxa" w:w="2381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Дистанционный профессиональный review</w:t>
            </w:r>
          </w:p>
        </w:tc>
        <w:tc>
          <w:tcPr>
            <w:tcW w:type="dxa" w:w="4535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Проверка evidence, чертежей, замеров, материалов и замечаний AI.</w:t>
            </w:r>
          </w:p>
        </w:tc>
        <w:tc>
          <w:tcPr>
            <w:tcW w:type="dxa" w:w="1814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Большинство этапов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Уровень 3</w:t>
            </w:r>
          </w:p>
        </w:tc>
        <w:tc>
          <w:tcPr>
            <w:tcW w:type="dxa" w:w="238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Выездная проверка</w:t>
            </w:r>
          </w:p>
        </w:tc>
        <w:tc>
          <w:tcPr>
            <w:tcW w:type="dxa" w:w="45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Инструментальные замеры и осмотр критических или сомнительных работ.</w:t>
            </w:r>
          </w:p>
        </w:tc>
        <w:tc>
          <w:tcPr>
            <w:tcW w:type="dxa" w:w="181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Риск-ориентированно</w:t>
            </w:r>
          </w:p>
        </w:tc>
      </w:tr>
    </w:tbl>
    <w:p>
      <w:pPr>
        <w:spacing w:after="0"/>
      </w:pP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72033"/>
          <w:sz w:val="25"/>
        </w:rPr>
        <w:t>Почему нельзя продавать «пять выездов»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color w:val="172033"/>
          <w:sz w:val="19"/>
        </w:rPr>
        <w:t>Количество визитов не связано с реальным риском конкретного объекта.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color w:val="172033"/>
          <w:sz w:val="19"/>
        </w:rPr>
        <w:t>Часть этапов можно проверить дистанционно, часть нельзя принять без инструментального осмотра.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color w:val="172033"/>
          <w:sz w:val="19"/>
        </w:rPr>
        <w:t>Клиент покупает не поездки, а управляемое снижение риска и доказательную приёмку.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color w:val="172033"/>
          <w:sz w:val="19"/>
        </w:rPr>
        <w:t>Фиксированное число визитов создаёт ложную гарантию: инженер мог приехать пять раз и пропустить шестую критическую точку.</w:t>
      </w: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72033"/>
          <w:sz w:val="25"/>
        </w:rPr>
        <w:t>Иллюстративная риск-матрица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721"/>
            <w:shd w:fill="1F2A44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Этап</w:t>
            </w:r>
          </w:p>
        </w:tc>
        <w:tc>
          <w:tcPr>
            <w:tcW w:type="dxa" w:w="4649"/>
            <w:shd w:fill="1F2A44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Минимальный пакет проверки</w:t>
            </w:r>
          </w:p>
        </w:tc>
        <w:tc>
          <w:tcPr>
            <w:tcW w:type="dxa" w:w="2494"/>
            <w:shd w:fill="1F2A44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Рекомендуемый режим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Перегородки и геометрия</w:t>
            </w:r>
          </w:p>
        </w:tc>
        <w:tc>
          <w:tcPr>
            <w:tcW w:type="dxa" w:w="464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Фото + замеры + сравнение с планом</w:t>
            </w:r>
          </w:p>
        </w:tc>
        <w:tc>
          <w:tcPr>
            <w:tcW w:type="dxa" w:w="249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По риску / сложной геометрии</w:t>
            </w:r>
          </w:p>
        </w:tc>
      </w:tr>
      <w:tr>
        <w:trPr>
          <w:cantSplit/>
        </w:trPr>
        <w:tc>
          <w:tcPr>
            <w:tcW w:type="dxa" w:w="2721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Черновая электрика</w:t>
            </w:r>
          </w:p>
        </w:tc>
        <w:tc>
          <w:tcPr>
            <w:tcW w:type="dxa" w:w="4649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Маршруты, точки, маркировка, тесты</w:t>
            </w:r>
          </w:p>
        </w:tc>
        <w:tc>
          <w:tcPr>
            <w:tcW w:type="dxa" w:w="2494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Рекомендуется профессиональная проверка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Водоснабжение / канализация</w:t>
            </w:r>
          </w:p>
        </w:tc>
        <w:tc>
          <w:tcPr>
            <w:tcW w:type="dxa" w:w="464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Фото скрытых узлов, результаты испытаний</w:t>
            </w:r>
          </w:p>
        </w:tc>
        <w:tc>
          <w:tcPr>
            <w:tcW w:type="dxa" w:w="249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Часто требуется выезд или инструментальный протокол</w:t>
            </w:r>
          </w:p>
        </w:tc>
      </w:tr>
      <w:tr>
        <w:trPr>
          <w:cantSplit/>
        </w:trPr>
        <w:tc>
          <w:tcPr>
            <w:tcW w:type="dxa" w:w="2721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Гидроизоляция</w:t>
            </w:r>
          </w:p>
        </w:tc>
        <w:tc>
          <w:tcPr>
            <w:tcW w:type="dxa" w:w="4649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Слои, примыкания, материал, испытание</w:t>
            </w:r>
          </w:p>
        </w:tc>
        <w:tc>
          <w:tcPr>
            <w:tcW w:type="dxa" w:w="2494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Критическая контрольная точка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Стяжка / штукатурка</w:t>
            </w:r>
          </w:p>
        </w:tc>
        <w:tc>
          <w:tcPr>
            <w:tcW w:type="dxa" w:w="464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Геометрия, влажность, замеры</w:t>
            </w:r>
          </w:p>
        </w:tc>
        <w:tc>
          <w:tcPr>
            <w:tcW w:type="dxa" w:w="249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По риску и типу покрытия</w:t>
            </w:r>
          </w:p>
        </w:tc>
      </w:tr>
      <w:tr>
        <w:trPr>
          <w:cantSplit/>
        </w:trPr>
        <w:tc>
          <w:tcPr>
            <w:tcW w:type="dxa" w:w="2721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Чистовая отделка</w:t>
            </w:r>
          </w:p>
        </w:tc>
        <w:tc>
          <w:tcPr>
            <w:tcW w:type="dxa" w:w="4649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Визуальные дефекты, соответствие проекту</w:t>
            </w:r>
          </w:p>
        </w:tc>
        <w:tc>
          <w:tcPr>
            <w:tcW w:type="dxa" w:w="2494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Чаще дистанционно + выборочный выезд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Финальная сдача</w:t>
            </w:r>
          </w:p>
        </w:tc>
        <w:tc>
          <w:tcPr>
            <w:tcW w:type="dxa" w:w="464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Punch list, комплектация, работоспособность</w:t>
            </w:r>
          </w:p>
        </w:tc>
        <w:tc>
          <w:tcPr>
            <w:tcW w:type="dxa" w:w="249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Выездная итоговая приёмка</w:t>
            </w:r>
          </w:p>
        </w:tc>
      </w:tr>
    </w:tbl>
    <w:p>
      <w:pPr>
        <w:spacing w:after="0"/>
      </w:pPr>
    </w:p>
    <w:p>
      <w:pPr>
        <w:spacing w:after="100" w:before="0" w:line="276" w:lineRule="auto"/>
      </w:pPr>
      <w:r>
        <w:rPr>
          <w:rFonts w:ascii="Arial" w:hAnsi="Arial" w:eastAsia="Arial"/>
          <w:i/>
          <w:color w:val="6B7280"/>
          <w:sz w:val="17"/>
        </w:rPr>
        <w:t>Важно: матрица является иллюстрацией продукта, а не нормативным стандартом. Конкретные критерии утверждаются профильными специалистами и зависят от проекта.</w:t>
      </w:r>
    </w:p>
    <w:p>
      <w:pPr>
        <w:pStyle w:val="Heading1"/>
        <w:spacing w:before="240" w:after="100"/>
        <w:keepNext/>
      </w:pPr>
      <w:r>
        <w:rPr>
          <w:rFonts w:ascii="Arial" w:hAnsi="Arial" w:eastAsia="Arial"/>
          <w:b/>
          <w:color w:val="1F2A44"/>
          <w:sz w:val="36"/>
        </w:rPr>
        <w:t>8. Evidence: что считается доказательством</w:t>
      </w:r>
    </w:p>
    <w:p>
      <w:pPr>
        <w:spacing w:after="80" w:line="252" w:lineRule="auto"/>
      </w:pPr>
      <w:r>
        <w:rPr>
          <w:rFonts w:ascii="Arial" w:hAnsi="Arial" w:eastAsia="Arial"/>
          <w:b/>
          <w:color w:val="1F2A44"/>
          <w:sz w:val="17"/>
        </w:rPr>
        <w:t xml:space="preserve">[ИЗВЛЕЧЕНО] </w:t>
      </w:r>
      <w:r>
        <w:rPr>
          <w:rFonts w:ascii="Arial" w:hAnsi="Arial" w:eastAsia="Arial"/>
          <w:color w:val="172033"/>
          <w:sz w:val="19"/>
        </w:rPr>
        <w:t>Текущая архитектура допускает фотографии, видео, комментарии, замеры, акты, чек-листы, подтверждения получения, подписи, связанные документы, дату и автора.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381"/>
            <w:shd w:fill="1F2A44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Требование</w:t>
            </w:r>
          </w:p>
        </w:tc>
        <w:tc>
          <w:tcPr>
            <w:tcW w:type="dxa" w:w="7483"/>
            <w:shd w:fill="1F2A44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Правило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Связь</w:t>
            </w:r>
          </w:p>
        </w:tc>
        <w:tc>
          <w:tcPr>
            <w:tcW w:type="dxa" w:w="748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Каждый файл связан с Project, Stage, Work Package, Task, Checklist Item, baseline и ответственным.</w:t>
            </w:r>
          </w:p>
        </w:tc>
      </w:tr>
      <w:tr>
        <w:trPr>
          <w:cantSplit/>
        </w:trPr>
        <w:tc>
          <w:tcPr>
            <w:tcW w:type="dxa" w:w="2381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Версия</w:t>
            </w:r>
          </w:p>
        </w:tc>
        <w:tc>
          <w:tcPr>
            <w:tcW w:type="dxa" w:w="7483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Понятно, по какой версии проекта выполнялась и проверялась работа.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Время и автор</w:t>
            </w:r>
          </w:p>
        </w:tc>
        <w:tc>
          <w:tcPr>
            <w:tcW w:type="dxa" w:w="748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Фиксируются дата, исполнитель, загрузивший материал, и проверяющий.</w:t>
            </w:r>
          </w:p>
        </w:tc>
      </w:tr>
      <w:tr>
        <w:trPr>
          <w:cantSplit/>
        </w:trPr>
        <w:tc>
          <w:tcPr>
            <w:tcW w:type="dxa" w:w="2381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Задание на съёмку</w:t>
            </w:r>
          </w:p>
        </w:tc>
        <w:tc>
          <w:tcPr>
            <w:tcW w:type="dxa" w:w="7483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 xml:space="preserve">Система просит конкретный ракурс, измерение, маркировку или последовательность, а не «пришлите фото». 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Полнота</w:t>
            </w:r>
          </w:p>
        </w:tc>
        <w:tc>
          <w:tcPr>
            <w:tcW w:type="dxa" w:w="748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Нельзя передать этап на review без обязательного минимального набора evidence.</w:t>
            </w:r>
          </w:p>
        </w:tc>
      </w:tr>
      <w:tr>
        <w:trPr>
          <w:cantSplit/>
        </w:trPr>
        <w:tc>
          <w:tcPr>
            <w:tcW w:type="dxa" w:w="2381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Изменяемость</w:t>
            </w:r>
          </w:p>
        </w:tc>
        <w:tc>
          <w:tcPr>
            <w:tcW w:type="dxa" w:w="7483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Замена файла или изменение источника создаёт новую версию и инвалидирует зависимое подтверждение.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Результат</w:t>
            </w:r>
          </w:p>
        </w:tc>
        <w:tc>
          <w:tcPr>
            <w:tcW w:type="dxa" w:w="748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Evidence само по себе не равно приёмке; требуется действие уполномоченного человека.</w:t>
            </w:r>
          </w:p>
        </w:tc>
      </w:tr>
    </w:tbl>
    <w:p>
      <w:pPr>
        <w:spacing w:after="0"/>
      </w:pP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72033"/>
          <w:sz w:val="25"/>
        </w:rPr>
        <w:t>Снижение риска поддельных или нерелевантных фото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color w:val="172033"/>
          <w:sz w:val="19"/>
        </w:rPr>
        <w:t>Guided capture: критические материалы снимаются внутри приложения по последовательным подсказкам.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color w:val="172033"/>
          <w:sz w:val="19"/>
        </w:rPr>
        <w:t>Запрет загрузки из галереи для отдельных контрольных точек, если это допустимо юридически и технически.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color w:val="172033"/>
          <w:sz w:val="19"/>
        </w:rPr>
        <w:t>Отметка времени, устройства и проекта; геолокация только при явном согласии и необходимости.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color w:val="172033"/>
          <w:sz w:val="19"/>
        </w:rPr>
        <w:t>Обязательный общий план + крупные планы + измерение в одном наборе.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color w:val="172033"/>
          <w:sz w:val="19"/>
        </w:rPr>
        <w:t>Случайный запрос дополнительного ракурса или короткого live-video.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color w:val="172033"/>
          <w:sz w:val="19"/>
        </w:rPr>
        <w:t>Риск-ориентированная выборочная выездная проверка.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color w:val="172033"/>
          <w:sz w:val="19"/>
        </w:rPr>
        <w:t>История изменений evidence и запрет бесследной замены.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AEB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8" w:color="B54708"/>
              <w:left w:val="single" w:sz="8" w:color="B54708"/>
              <w:bottom w:val="single" w:sz="8" w:color="B54708"/>
              <w:right w:val="single" w:sz="8" w:color="B54708"/>
            </w:tcBorders>
          </w:tcPr>
          <w:p>
            <w:pPr>
              <w:spacing w:after="80"/>
            </w:pPr>
            <w:r>
              <w:rPr>
                <w:rFonts w:ascii="Arial" w:hAnsi="Arial" w:eastAsia="Arial"/>
                <w:b/>
                <w:color w:val="B54708"/>
                <w:sz w:val="21"/>
              </w:rPr>
              <w:t>ЧЕСТНОЕ ОГРАНИЧЕНИЕ</w:t>
            </w:r>
          </w:p>
          <w:p>
            <w:pPr>
              <w:spacing w:after="0" w:line="264" w:lineRule="auto"/>
            </w:pPr>
            <w:r>
              <w:rPr>
                <w:rFonts w:ascii="Arial" w:hAnsi="Arial" w:eastAsia="Arial"/>
                <w:color w:val="172033"/>
                <w:sz w:val="19"/>
              </w:rPr>
              <w:t>Ни guided capture, ни метаданные не устраняют мошенничество полностью. RemHaos снижает вероятность подмены и делает evidence проверяемым, но критические скрытые работы всё равно требуют профессионального контроля.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  <w:keepNext/>
      </w:pPr>
      <w:r>
        <w:rPr>
          <w:rFonts w:ascii="Arial" w:hAnsi="Arial" w:eastAsia="Arial"/>
          <w:b/>
          <w:color w:val="1F2A44"/>
          <w:sz w:val="36"/>
        </w:rPr>
        <w:t>9. Роли, полномочия и ответственность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268"/>
            <w:shd w:fill="1F2A44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Роль</w:t>
            </w:r>
          </w:p>
        </w:tc>
        <w:tc>
          <w:tcPr>
            <w:tcW w:type="dxa" w:w="3969"/>
            <w:shd w:fill="1F2A44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Отвечает за</w:t>
            </w:r>
          </w:p>
        </w:tc>
        <w:tc>
          <w:tcPr>
            <w:tcW w:type="dxa" w:w="3628"/>
            <w:shd w:fill="1F2A44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Не отвечает автоматически за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5"/>
              </w:rPr>
              <w:t>Подрядчик / мастер</w:t>
            </w:r>
          </w:p>
        </w:tc>
        <w:tc>
          <w:tcPr>
            <w:tcW w:type="dxa" w:w="396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Выполняет работу, подтверждает baseline, проходит самопроверку, загружает evidence, исправляет дефекты.</w:t>
            </w:r>
          </w:p>
        </w:tc>
        <w:tc>
          <w:tcPr>
            <w:tcW w:type="dxa" w:w="36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Не принимает собственную критическую работу как независимый проверяющий.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5"/>
              </w:rPr>
              <w:t>ГлавПрораб</w:t>
            </w:r>
          </w:p>
        </w:tc>
        <w:tc>
          <w:tcPr>
            <w:tcW w:type="dxa" w:w="3969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Координирует этапы, блокеры, RFI, сроки, исполнителей и передачу на review.</w:t>
            </w:r>
          </w:p>
        </w:tc>
        <w:tc>
          <w:tcPr>
            <w:tcW w:type="dxa" w:w="362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Не утверждает технические решения вне полномочий.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5"/>
              </w:rPr>
              <w:t>Дизайнер / авторский надзор</w:t>
            </w:r>
          </w:p>
        </w:tc>
        <w:tc>
          <w:tcPr>
            <w:tcW w:type="dxa" w:w="396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Проверяет соответствие дизайн-решениям, размерам, расположению, материалам и утверждённой композиции.</w:t>
            </w:r>
          </w:p>
        </w:tc>
        <w:tc>
          <w:tcPr>
            <w:tcW w:type="dxa" w:w="36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Не считается автоматически техническим инженером.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5"/>
              </w:rPr>
              <w:t>Технический специалист / технадзор</w:t>
            </w:r>
          </w:p>
        </w:tc>
        <w:tc>
          <w:tcPr>
            <w:tcW w:type="dxa" w:w="3969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Проверяет технологию, измерения и технические требования в пределах квалификации и договора.</w:t>
            </w:r>
          </w:p>
        </w:tc>
        <w:tc>
          <w:tcPr>
            <w:tcW w:type="dxa" w:w="362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Не отвечает за решения и участки, которые не входили в проверку.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5"/>
              </w:rPr>
              <w:t>Клиент</w:t>
            </w:r>
          </w:p>
        </w:tc>
        <w:tc>
          <w:tcPr>
            <w:tcW w:type="dxa" w:w="396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Согласует разрешённые решения, видит статус, замечания, бюджет/срок и подтверждает коммерческие действия.</w:t>
            </w:r>
          </w:p>
        </w:tc>
        <w:tc>
          <w:tcPr>
            <w:tcW w:type="dxa" w:w="36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Не подтверждает техническую корректность.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5"/>
              </w:rPr>
              <w:t>RemHaos</w:t>
            </w:r>
          </w:p>
        </w:tc>
        <w:tc>
          <w:tcPr>
            <w:tcW w:type="dxa" w:w="3969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Хранит версии, evidence, статусы, права, audit trail; запускает workflow, блокирует переходы и формирует отчёты.</w:t>
            </w:r>
          </w:p>
        </w:tc>
        <w:tc>
          <w:tcPr>
            <w:tcW w:type="dxa" w:w="362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Не является физическим исполнителем и не заменяет профессиональную ответственность.</w:t>
            </w:r>
          </w:p>
        </w:tc>
      </w:tr>
    </w:tbl>
    <w:p>
      <w:pPr>
        <w:spacing w:after="0"/>
      </w:pP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72033"/>
          <w:sz w:val="25"/>
        </w:rPr>
        <w:t>Два возможных операционных режима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041"/>
            <w:shd w:fill="1F2A44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Модель</w:t>
            </w:r>
          </w:p>
        </w:tc>
        <w:tc>
          <w:tcPr>
            <w:tcW w:type="dxa" w:w="4762"/>
            <w:shd w:fill="1F2A44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Как работает</w:t>
            </w:r>
          </w:p>
        </w:tc>
        <w:tc>
          <w:tcPr>
            <w:tcW w:type="dxa" w:w="3061"/>
            <w:shd w:fill="1F2A44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Компромисс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A. Platform-only</w:t>
            </w:r>
          </w:p>
        </w:tc>
        <w:tc>
          <w:tcPr>
            <w:tcW w:type="dxa" w:w="476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Студия, заказчик или подрядчик приглашает собственного проверяющего. RemHaos организует процесс и хранит доказательства.</w:t>
            </w:r>
          </w:p>
        </w:tc>
        <w:tc>
          <w:tcPr>
            <w:tcW w:type="dxa" w:w="306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Ниже операционная нагрузка и юридический риск; слабее контроль качества сервиса.</w:t>
            </w:r>
          </w:p>
        </w:tc>
      </w:tr>
      <w:tr>
        <w:trPr>
          <w:cantSplit/>
        </w:trPr>
        <w:tc>
          <w:tcPr>
            <w:tcW w:type="dxa" w:w="2041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B. Managed Quality Service</w:t>
            </w:r>
          </w:p>
        </w:tc>
        <w:tc>
          <w:tcPr>
            <w:tcW w:type="dxa" w:w="4762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Проверяющий назначается через партнёрскую сеть и работает по стандарту RemHaos; отдельный договор на профессиональную услугу.</w:t>
            </w:r>
          </w:p>
        </w:tc>
        <w:tc>
          <w:tcPr>
            <w:tcW w:type="dxa" w:w="3061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Сильнее продукт и выручка; выше ответственность, требования к страхованию, квалификации и контролю партнёров.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CFDF3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8" w:color="067647"/>
              <w:left w:val="single" w:sz="8" w:color="067647"/>
              <w:bottom w:val="single" w:sz="8" w:color="067647"/>
              <w:right w:val="single" w:sz="8" w:color="067647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olor w:val="067647"/>
                <w:sz w:val="17"/>
              </w:rPr>
              <w:t>РЕКОМЕНДАЦИЯ ДЛЯ ПИЛОТА</w:t>
            </w:r>
          </w:p>
          <w:p>
            <w:pPr>
              <w:spacing w:after="40"/>
            </w:pPr>
            <w:r>
              <w:rPr>
                <w:rFonts w:ascii="Arial" w:hAnsi="Arial" w:eastAsia="Arial"/>
                <w:b/>
                <w:color w:val="1F2A44"/>
                <w:sz w:val="21"/>
              </w:rPr>
              <w:t>PLATFORM-COORDINATED / PARTNER-DELIVERED</w:t>
            </w:r>
          </w:p>
          <w:p>
            <w:pPr>
              <w:spacing w:after="0" w:line="264" w:lineRule="auto"/>
            </w:pPr>
            <w:r>
              <w:rPr>
                <w:rFonts w:ascii="Arial" w:hAnsi="Arial" w:eastAsia="Arial"/>
                <w:color w:val="172033"/>
                <w:sz w:val="18"/>
              </w:rPr>
              <w:t>RemHaos задаёт workflow, evidence и контроль статусов; профессиональную проверку оказывает независимый партнёр по отдельному договору. Это позволяет проверить спрос и процесс, не изображая из платформы мгновенно возникшую федеральную службу строительного надзора.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  <w:keepNext/>
      </w:pPr>
      <w:r>
        <w:rPr>
          <w:rFonts w:ascii="Arial" w:hAnsi="Arial" w:eastAsia="Arial"/>
          <w:b/>
          <w:color w:val="1F2A44"/>
          <w:sz w:val="36"/>
        </w:rPr>
        <w:t>10. Влияние на продуктовую и техническую архитектуру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2F8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8" w:color="1F2A44"/>
              <w:left w:val="single" w:sz="8" w:color="1F2A44"/>
              <w:bottom w:val="single" w:sz="8" w:color="1F2A44"/>
              <w:right w:val="single" w:sz="8" w:color="1F2A44"/>
            </w:tcBorders>
          </w:tcPr>
          <w:p>
            <w:pPr>
              <w:spacing w:after="80"/>
            </w:pPr>
            <w:r>
              <w:rPr>
                <w:rFonts w:ascii="Arial" w:hAnsi="Arial" w:eastAsia="Arial"/>
                <w:b/>
                <w:color w:val="1F2A44"/>
                <w:sz w:val="21"/>
              </w:rPr>
              <w:t>ГЛАВНОЕ</w:t>
            </w:r>
          </w:p>
          <w:p>
            <w:pPr>
              <w:spacing w:after="0" w:line="264" w:lineRule="auto"/>
            </w:pPr>
            <w:r>
              <w:rPr>
                <w:rFonts w:ascii="Arial" w:hAnsi="Arial" w:eastAsia="Arial"/>
                <w:color w:val="172033"/>
                <w:sz w:val="19"/>
              </w:rPr>
              <w:t>Это усиление Модуля 4, а не новая архитектура. Для MVP желательно не создавать новые top-level entities, а собрать vertical slice на уже утверждённых объектах и статусах.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721"/>
            <w:shd w:fill="1F2A44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Новая продуктовая функция</w:t>
            </w:r>
          </w:p>
        </w:tc>
        <w:tc>
          <w:tcPr>
            <w:tcW w:type="dxa" w:w="3515"/>
            <w:shd w:fill="1F2A44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Существующая основа</w:t>
            </w:r>
          </w:p>
        </w:tc>
        <w:tc>
          <w:tcPr>
            <w:tcW w:type="dxa" w:w="3628"/>
            <w:shd w:fill="1F2A44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Правило реализации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5"/>
              </w:rPr>
              <w:t>Карта качества этапа</w:t>
            </w:r>
          </w:p>
        </w:tc>
        <w:tc>
          <w:tcPr>
            <w:tcW w:type="dxa" w:w="351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Stage + Work Package + Task + Checklist Item</w:t>
            </w:r>
          </w:p>
        </w:tc>
        <w:tc>
          <w:tcPr>
            <w:tcW w:type="dxa" w:w="36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Template / read model; не обязательно новая сущность.</w:t>
            </w:r>
          </w:p>
        </w:tc>
      </w:tr>
      <w:tr>
        <w:trPr>
          <w:cantSplit/>
        </w:trPr>
        <w:tc>
          <w:tcPr>
            <w:tcW w:type="dxa" w:w="2721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5"/>
              </w:rPr>
              <w:t>Контрольная точка</w:t>
            </w:r>
          </w:p>
        </w:tc>
        <w:tc>
          <w:tcPr>
            <w:tcW w:type="dxa" w:w="3515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Task / Work Package</w:t>
            </w:r>
          </w:p>
        </w:tc>
        <w:tc>
          <w:tcPr>
            <w:tcW w:type="dxa" w:w="362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Атрибуты: requires_inspection, risk_class, gate_policy.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5"/>
              </w:rPr>
              <w:t>Требование evidence</w:t>
            </w:r>
          </w:p>
        </w:tc>
        <w:tc>
          <w:tcPr>
            <w:tcW w:type="dxa" w:w="351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Checklist Item + EvidenceItem</w:t>
            </w:r>
          </w:p>
        </w:tc>
        <w:tc>
          <w:tcPr>
            <w:tcW w:type="dxa" w:w="36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Тип, обязательность, формат, количество, инструкция.</w:t>
            </w:r>
          </w:p>
        </w:tc>
      </w:tr>
      <w:tr>
        <w:trPr>
          <w:cantSplit/>
        </w:trPr>
        <w:tc>
          <w:tcPr>
            <w:tcW w:type="dxa" w:w="2721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5"/>
              </w:rPr>
              <w:t>Фотофакт / дефект</w:t>
            </w:r>
          </w:p>
        </w:tc>
        <w:tc>
          <w:tcPr>
            <w:tcW w:type="dxa" w:w="3515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SiteObservation; Defect как подтип</w:t>
            </w:r>
          </w:p>
        </w:tc>
        <w:tc>
          <w:tcPr>
            <w:tcW w:type="dxa" w:w="362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Связь с местом, документом, задачей, baseline.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5"/>
              </w:rPr>
              <w:t>Проверка</w:t>
            </w:r>
          </w:p>
        </w:tc>
        <w:tc>
          <w:tcPr>
            <w:tcW w:type="dxa" w:w="351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Inspection</w:t>
            </w:r>
          </w:p>
        </w:tc>
        <w:tc>
          <w:tcPr>
            <w:tcW w:type="dxa" w:w="36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ACCEPTS_OR_REJECTS SiteTask / Deliverable.</w:t>
            </w:r>
          </w:p>
        </w:tc>
      </w:tr>
      <w:tr>
        <w:trPr>
          <w:cantSplit/>
        </w:trPr>
        <w:tc>
          <w:tcPr>
            <w:tcW w:type="dxa" w:w="2721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5"/>
              </w:rPr>
              <w:t>Повторная приёмка</w:t>
            </w:r>
          </w:p>
        </w:tc>
        <w:tc>
          <w:tcPr>
            <w:tcW w:type="dxa" w:w="3515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Новая Inspection + связь с Defect</w:t>
            </w:r>
          </w:p>
        </w:tc>
        <w:tc>
          <w:tcPr>
            <w:tcW w:type="dxa" w:w="362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История не перезаписывается.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5"/>
              </w:rPr>
              <w:t>Блокировка следующего этапа</w:t>
            </w:r>
          </w:p>
        </w:tc>
        <w:tc>
          <w:tcPr>
            <w:tcW w:type="dxa" w:w="351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Project Check / workflow gate</w:t>
            </w:r>
          </w:p>
        </w:tc>
        <w:tc>
          <w:tcPr>
            <w:tcW w:type="dxa" w:w="36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READY / CONDITIONAL / BLOCKED с reason code.</w:t>
            </w:r>
          </w:p>
        </w:tc>
      </w:tr>
      <w:tr>
        <w:trPr>
          <w:cantSplit/>
        </w:trPr>
        <w:tc>
          <w:tcPr>
            <w:tcW w:type="dxa" w:w="2721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5"/>
              </w:rPr>
              <w:t>Допуск к оплате</w:t>
            </w:r>
          </w:p>
        </w:tc>
        <w:tc>
          <w:tcPr>
            <w:tcW w:type="dxa" w:w="3515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Read model / approval status</w:t>
            </w:r>
          </w:p>
        </w:tc>
        <w:tc>
          <w:tcPr>
            <w:tcW w:type="dxa" w:w="362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Только рекомендация; платёжный сервис не входит.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5"/>
              </w:rPr>
              <w:t>Финальный пакет</w:t>
            </w:r>
          </w:p>
        </w:tc>
        <w:tc>
          <w:tcPr>
            <w:tcW w:type="dxa" w:w="351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Evidence Pack</w:t>
            </w:r>
          </w:p>
        </w:tc>
        <w:tc>
          <w:tcPr>
            <w:tcW w:type="dxa" w:w="36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История проекта, не автоматическое юридическое заключение.</w:t>
            </w:r>
          </w:p>
        </w:tc>
      </w:tr>
    </w:tbl>
    <w:p>
      <w:pPr>
        <w:spacing w:after="0"/>
      </w:pP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72033"/>
          <w:sz w:val="25"/>
        </w:rPr>
        <w:t>Предлагаемый M4 vertical slice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  <w:shd w:fill="E8F5F4"/>
            <w:tcMar>
              <w:top w:w="130" w:type="dxa"/>
              <w:start w:w="80" w:type="dxa"/>
              <w:bottom w:w="130" w:type="dxa"/>
              <w:end w:w="8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F2A44"/>
                <w:sz w:val="16"/>
              </w:rPr>
              <w:t>CONSTRUCTION RELEASE</w:t>
            </w:r>
          </w:p>
        </w:tc>
        <w:tc>
          <w:tcPr>
            <w:tcW w:type="dxa" w:w="1457"/>
            <w:shd w:fill="EEF2F8"/>
            <w:tcMar>
              <w:top w:w="130" w:type="dxa"/>
              <w:start w:w="80" w:type="dxa"/>
              <w:bottom w:w="130" w:type="dxa"/>
              <w:end w:w="8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color w:val="1F2A44"/>
                <w:sz w:val="16"/>
              </w:rPr>
              <w:t>ONE WORK PACKAGE</w:t>
            </w:r>
          </w:p>
        </w:tc>
        <w:tc>
          <w:tcPr>
            <w:tcW w:type="dxa" w:w="1457"/>
            <w:shd w:fill="E8F5F4"/>
            <w:tcMar>
              <w:top w:w="130" w:type="dxa"/>
              <w:start w:w="80" w:type="dxa"/>
              <w:bottom w:w="130" w:type="dxa"/>
              <w:end w:w="8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color w:val="1F2A44"/>
                <w:sz w:val="16"/>
              </w:rPr>
              <w:t>EVIDENCE REQUIREMENTS</w:t>
            </w:r>
          </w:p>
        </w:tc>
        <w:tc>
          <w:tcPr>
            <w:tcW w:type="dxa" w:w="1457"/>
            <w:shd w:fill="EEF2F8"/>
            <w:tcMar>
              <w:top w:w="130" w:type="dxa"/>
              <w:start w:w="80" w:type="dxa"/>
              <w:bottom w:w="130" w:type="dxa"/>
              <w:end w:w="8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color w:val="1F2A44"/>
                <w:sz w:val="16"/>
              </w:rPr>
              <w:t>READY FOR REVIEW</w:t>
            </w:r>
          </w:p>
        </w:tc>
        <w:tc>
          <w:tcPr>
            <w:tcW w:type="dxa" w:w="1457"/>
            <w:shd w:fill="E8F5F4"/>
            <w:tcMar>
              <w:top w:w="130" w:type="dxa"/>
              <w:start w:w="80" w:type="dxa"/>
              <w:bottom w:w="130" w:type="dxa"/>
              <w:end w:w="8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color w:val="1F2A44"/>
                <w:sz w:val="16"/>
              </w:rPr>
              <w:t>INSPECTION</w:t>
            </w:r>
          </w:p>
        </w:tc>
        <w:tc>
          <w:tcPr>
            <w:tcW w:type="dxa" w:w="1457"/>
            <w:shd w:fill="EEF2F8"/>
            <w:tcMar>
              <w:top w:w="130" w:type="dxa"/>
              <w:start w:w="80" w:type="dxa"/>
              <w:bottom w:w="130" w:type="dxa"/>
              <w:end w:w="8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color w:val="1F2A44"/>
                <w:sz w:val="16"/>
              </w:rPr>
              <w:t>DEFECT / REWORK</w:t>
            </w:r>
          </w:p>
        </w:tc>
        <w:tc>
          <w:tcPr>
            <w:tcW w:type="dxa" w:w="1457"/>
            <w:shd w:fill="E8F5F4"/>
            <w:tcMar>
              <w:top w:w="130" w:type="dxa"/>
              <w:start w:w="80" w:type="dxa"/>
              <w:bottom w:w="130" w:type="dxa"/>
              <w:end w:w="8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F2A44"/>
                <w:sz w:val="16"/>
              </w:rPr>
              <w:t>ACCEPTANCE</w:t>
            </w:r>
          </w:p>
        </w:tc>
      </w:tr>
    </w:tbl>
    <w:p>
      <w:pPr>
        <w:spacing w:after="0"/>
      </w:pP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72033"/>
          <w:sz w:val="25"/>
        </w:rPr>
        <w:t>Что меняется в интерфейсе M4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381"/>
            <w:shd w:fill="1F2A44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Поверхность</w:t>
            </w:r>
          </w:p>
        </w:tc>
        <w:tc>
          <w:tcPr>
            <w:tcW w:type="dxa" w:w="7483"/>
            <w:shd w:fill="1F2A44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Изменение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Главный экран</w:t>
            </w:r>
          </w:p>
        </w:tc>
        <w:tc>
          <w:tcPr>
            <w:tcW w:type="dxa" w:w="748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Текущий этап, critical blockers, этапы к review, просроченные замечания, активная baseline.</w:t>
            </w:r>
          </w:p>
        </w:tc>
      </w:tr>
      <w:tr>
        <w:trPr>
          <w:cantSplit/>
        </w:trPr>
        <w:tc>
          <w:tcPr>
            <w:tcW w:type="dxa" w:w="2381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Карточка этапа</w:t>
            </w:r>
          </w:p>
        </w:tc>
        <w:tc>
          <w:tcPr>
            <w:tcW w:type="dxa" w:w="7483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Критерии, обязательные evidence, ответственные, статус готовности, решение проверки.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Карточка дефекта</w:t>
            </w:r>
          </w:p>
        </w:tc>
        <w:tc>
          <w:tcPr>
            <w:tcW w:type="dxa" w:w="748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Описание, criticality, место, evidence, ответственный, срок, re-check, history.</w:t>
            </w:r>
          </w:p>
        </w:tc>
      </w:tr>
      <w:tr>
        <w:trPr>
          <w:cantSplit/>
        </w:trPr>
        <w:tc>
          <w:tcPr>
            <w:tcW w:type="dxa" w:w="2381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Client view</w:t>
            </w:r>
          </w:p>
        </w:tc>
        <w:tc>
          <w:tcPr>
            <w:tcW w:type="dxa" w:w="7483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Понятный статус: можно продолжать / требуется исправление / требуется профессиональное решение.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Inspector view</w:t>
            </w:r>
          </w:p>
        </w:tc>
        <w:tc>
          <w:tcPr>
            <w:tcW w:type="dxa" w:w="748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Пакет проверки: актуальная версия, checklist, evidence, открытые вопросы, полномочия.</w:t>
            </w:r>
          </w:p>
        </w:tc>
      </w:tr>
    </w:tbl>
    <w:p>
      <w:pPr>
        <w:spacing w:after="0"/>
      </w:pP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72033"/>
          <w:sz w:val="25"/>
        </w:rPr>
        <w:t>Что не трогать сейчас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color w:val="172033"/>
          <w:sz w:val="19"/>
        </w:rPr>
        <w:t>M1 workflow, пока он не доказан end-to-end.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color w:val="172033"/>
          <w:sz w:val="19"/>
        </w:rPr>
        <w:t>Публичное позиционирование как уже работающего контроля ремонта.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color w:val="172033"/>
          <w:sz w:val="19"/>
        </w:rPr>
        <w:t>Marketplace, lead matching, escrow, платежи и страхование.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color w:val="172033"/>
          <w:sz w:val="19"/>
        </w:rPr>
        <w:t>Автоматическую нормативную экспертизу и автоматическое принятие этапа.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color w:val="172033"/>
          <w:sz w:val="19"/>
        </w:rPr>
        <w:t>Масштабную библиотеку всех строительных стандартов до узкого пилота.</w:t>
      </w:r>
    </w:p>
    <w:p>
      <w:pPr>
        <w:pStyle w:val="Heading1"/>
        <w:spacing w:before="240" w:after="100"/>
        <w:keepNext/>
      </w:pPr>
      <w:r>
        <w:rPr>
          <w:rFonts w:ascii="Arial" w:hAnsi="Arial" w:eastAsia="Arial"/>
          <w:b/>
          <w:color w:val="1F2A44"/>
          <w:sz w:val="36"/>
        </w:rPr>
        <w:t>11. Роль AI и жёсткие ограничения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721"/>
            <w:shd w:fill="1F2A44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AI может</w:t>
            </w:r>
          </w:p>
        </w:tc>
        <w:tc>
          <w:tcPr>
            <w:tcW w:type="dxa" w:w="7143"/>
            <w:shd w:fill="1F2A44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Проверка полноты</w:t>
            </w:r>
          </w:p>
        </w:tc>
        <w:tc>
          <w:tcPr>
            <w:tcW w:type="dxa" w:w="714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Все ли обязательные материалы загружены.</w:t>
            </w:r>
          </w:p>
        </w:tc>
      </w:tr>
      <w:tr>
        <w:trPr>
          <w:cantSplit/>
        </w:trPr>
        <w:tc>
          <w:tcPr>
            <w:tcW w:type="dxa" w:w="2721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Проверка версии</w:t>
            </w:r>
          </w:p>
        </w:tc>
        <w:tc>
          <w:tcPr>
            <w:tcW w:type="dxa" w:w="7143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Не ведётся ли работа по устаревшему пакету.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Визуальное сравнение</w:t>
            </w:r>
          </w:p>
        </w:tc>
        <w:tc>
          <w:tcPr>
            <w:tcW w:type="dxa" w:w="714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Явные расхождения расположения, материалов, геометрии или отделки с проектом.</w:t>
            </w:r>
          </w:p>
        </w:tc>
      </w:tr>
      <w:tr>
        <w:trPr>
          <w:cantSplit/>
        </w:trPr>
        <w:tc>
          <w:tcPr>
            <w:tcW w:type="dxa" w:w="2721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Классификация</w:t>
            </w:r>
          </w:p>
        </w:tc>
        <w:tc>
          <w:tcPr>
            <w:tcW w:type="dxa" w:w="7143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Тип дефекта, критичность как предложение, предполагаемый ответственный.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Связи и impact</w:t>
            </w:r>
          </w:p>
        </w:tc>
        <w:tc>
          <w:tcPr>
            <w:tcW w:type="dxa" w:w="714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Какие документы, помещения и следующие работы могут быть затронуты.</w:t>
            </w:r>
          </w:p>
        </w:tc>
      </w:tr>
      <w:tr>
        <w:trPr>
          <w:cantSplit/>
        </w:trPr>
        <w:tc>
          <w:tcPr>
            <w:tcW w:type="dxa" w:w="2721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Сводка</w:t>
            </w:r>
          </w:p>
        </w:tc>
        <w:tc>
          <w:tcPr>
            <w:tcW w:type="dxa" w:w="7143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Краткий отчёт клиенту и пакет вопросов проверяющему.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Поиск пропусков</w:t>
            </w:r>
          </w:p>
        </w:tc>
        <w:tc>
          <w:tcPr>
            <w:tcW w:type="dxa" w:w="714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Каких замеров, актов или ракурсов не хватает.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288"/>
            <w:shd w:fill="B42318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AI не имеет права</w:t>
            </w:r>
          </w:p>
        </w:tc>
        <w:tc>
          <w:tcPr>
            <w:tcW w:type="dxa" w:w="6576"/>
            <w:shd w:fill="B42318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Почему</w:t>
            </w:r>
          </w:p>
        </w:tc>
      </w:tr>
      <w:tr>
        <w:trPr>
          <w:cantSplit/>
        </w:trPr>
        <w:tc>
          <w:tcPr>
            <w:tcW w:type="dxa" w:w="32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Принять этап самостоятельно</w:t>
            </w:r>
          </w:p>
        </w:tc>
        <w:tc>
          <w:tcPr>
            <w:tcW w:type="dxa" w:w="65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Требуется уполномоченный человек.</w:t>
            </w:r>
          </w:p>
        </w:tc>
      </w:tr>
      <w:tr>
        <w:trPr>
          <w:cantSplit/>
        </w:trPr>
        <w:tc>
          <w:tcPr>
            <w:tcW w:type="dxa" w:w="328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Подтвердить нормативное соответствие</w:t>
            </w:r>
          </w:p>
        </w:tc>
        <w:tc>
          <w:tcPr>
            <w:tcW w:type="dxa" w:w="6576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Без профессионального review запрещено.</w:t>
            </w:r>
          </w:p>
        </w:tc>
      </w:tr>
      <w:tr>
        <w:trPr>
          <w:cantSplit/>
        </w:trPr>
        <w:tc>
          <w:tcPr>
            <w:tcW w:type="dxa" w:w="32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Определить скрытую прочность или герметичность по фото</w:t>
            </w:r>
          </w:p>
        </w:tc>
        <w:tc>
          <w:tcPr>
            <w:tcW w:type="dxa" w:w="65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Нужны испытания, приборы или выезд.</w:t>
            </w:r>
          </w:p>
        </w:tc>
      </w:tr>
      <w:tr>
        <w:trPr>
          <w:cantSplit/>
        </w:trPr>
        <w:tc>
          <w:tcPr>
            <w:tcW w:type="dxa" w:w="328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Утвердить изменение проекта</w:t>
            </w:r>
          </w:p>
        </w:tc>
        <w:tc>
          <w:tcPr>
            <w:tcW w:type="dxa" w:w="6576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Только через ChangeRequest, Impact Assessment и human approval.</w:t>
            </w:r>
          </w:p>
        </w:tc>
      </w:tr>
      <w:tr>
        <w:trPr>
          <w:cantSplit/>
        </w:trPr>
        <w:tc>
          <w:tcPr>
            <w:tcW w:type="dxa" w:w="32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Назвать ущерб и ответственность окончательно</w:t>
            </w:r>
          </w:p>
        </w:tc>
        <w:tc>
          <w:tcPr>
            <w:tcW w:type="dxa" w:w="65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Это договорная, техническая и юридическая оценка.</w:t>
            </w:r>
          </w:p>
        </w:tc>
      </w:tr>
      <w:tr>
        <w:trPr>
          <w:cantSplit/>
        </w:trPr>
        <w:tc>
          <w:tcPr>
            <w:tcW w:type="dxa" w:w="328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Скрыть неопределённость</w:t>
            </w:r>
          </w:p>
        </w:tc>
        <w:tc>
          <w:tcPr>
            <w:tcW w:type="dxa" w:w="6576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Любое сомнение должно маркироваться и эскалироваться.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8F5F4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8" w:color="008C88"/>
              <w:left w:val="single" w:sz="8" w:color="008C88"/>
              <w:bottom w:val="single" w:sz="8" w:color="008C88"/>
              <w:right w:val="single" w:sz="8" w:color="008C88"/>
            </w:tcBorders>
          </w:tcPr>
          <w:p>
            <w:pPr>
              <w:spacing w:after="80"/>
            </w:pPr>
            <w:r>
              <w:rPr>
                <w:rFonts w:ascii="Arial" w:hAnsi="Arial" w:eastAsia="Arial"/>
                <w:b/>
                <w:color w:val="008C88"/>
                <w:sz w:val="21"/>
              </w:rPr>
              <w:t>ПРАВИЛЬНАЯ РОЛЬ AI</w:t>
            </w:r>
          </w:p>
          <w:p>
            <w:pPr>
              <w:spacing w:after="0" w:line="264" w:lineRule="auto"/>
            </w:pPr>
            <w:r>
              <w:rPr>
                <w:rFonts w:ascii="Arial" w:hAnsi="Arial" w:eastAsia="Arial"/>
                <w:color w:val="172033"/>
                <w:sz w:val="19"/>
              </w:rPr>
              <w:t>AI не заменяет инспектора. Он превращает хаотичные фото и сообщения в проверяемый пакет, находит пропуски и направляет внимание специалиста туда, где риск выше.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  <w:keepNext/>
      </w:pPr>
      <w:r>
        <w:rPr>
          <w:rFonts w:ascii="Arial" w:hAnsi="Arial" w:eastAsia="Arial"/>
          <w:b/>
          <w:color w:val="1F2A44"/>
          <w:sz w:val="36"/>
        </w:rPr>
        <w:t>12. Коммерческая упаковка и партнёрская модель</w:t>
      </w: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72033"/>
          <w:sz w:val="25"/>
        </w:rPr>
        <w:t>Предлагаемые продуктовые пакеты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154"/>
            <w:shd w:fill="1F2A44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Пакет</w:t>
            </w:r>
          </w:p>
        </w:tc>
        <w:tc>
          <w:tcPr>
            <w:tcW w:type="dxa" w:w="4422"/>
            <w:shd w:fill="1F2A44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Состав</w:t>
            </w:r>
          </w:p>
        </w:tc>
        <w:tc>
          <w:tcPr>
            <w:tcW w:type="dxa" w:w="2154"/>
            <w:shd w:fill="1F2A44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Модель оплаты</w:t>
            </w:r>
          </w:p>
        </w:tc>
        <w:tc>
          <w:tcPr>
            <w:tcW w:type="dxa" w:w="1134"/>
            <w:shd w:fill="1F2A44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Статус</w:t>
            </w:r>
          </w:p>
        </w:tc>
      </w:tr>
      <w:tr>
        <w:trPr>
          <w:cantSplit/>
        </w:trPr>
        <w:tc>
          <w:tcPr>
            <w:tcW w:type="dxa" w:w="215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5"/>
              </w:rPr>
              <w:t>RemHaos Core</w:t>
            </w:r>
          </w:p>
        </w:tc>
        <w:tc>
          <w:tcPr>
            <w:tcW w:type="dxa" w:w="442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Проектная память, версии, решения, документы, execution workspace.</w:t>
            </w:r>
          </w:p>
        </w:tc>
        <w:tc>
          <w:tcPr>
            <w:tcW w:type="dxa" w:w="215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Подписка студии / компании</w:t>
            </w:r>
          </w:p>
        </w:tc>
        <w:tc>
          <w:tcPr>
            <w:tcW w:type="dxa" w:w="113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Базовый продукт</w:t>
            </w:r>
          </w:p>
        </w:tc>
      </w:tr>
      <w:tr>
        <w:trPr>
          <w:cantSplit/>
        </w:trPr>
        <w:tc>
          <w:tcPr>
            <w:tcW w:type="dxa" w:w="2154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5"/>
              </w:rPr>
              <w:t>Quality Control Pack</w:t>
            </w:r>
          </w:p>
        </w:tc>
        <w:tc>
          <w:tcPr>
            <w:tcW w:type="dxa" w:w="4422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Контрольные точки, evidence, дистанционный review, defect workflow, отчёт.</w:t>
            </w:r>
          </w:p>
        </w:tc>
        <w:tc>
          <w:tcPr>
            <w:tcW w:type="dxa" w:w="2154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Оплата за проект / этап</w:t>
            </w:r>
          </w:p>
        </w:tc>
        <w:tc>
          <w:tcPr>
            <w:tcW w:type="dxa" w:w="1134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ГИПОТЕЗА</w:t>
            </w:r>
          </w:p>
        </w:tc>
      </w:tr>
      <w:tr>
        <w:trPr>
          <w:cantSplit/>
        </w:trPr>
        <w:tc>
          <w:tcPr>
            <w:tcW w:type="dxa" w:w="215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5"/>
              </w:rPr>
              <w:t>On-site Inspection</w:t>
            </w:r>
          </w:p>
        </w:tc>
        <w:tc>
          <w:tcPr>
            <w:tcW w:type="dxa" w:w="442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Выезд партнёра на критические точки по отдельному заданию.</w:t>
            </w:r>
          </w:p>
        </w:tc>
        <w:tc>
          <w:tcPr>
            <w:tcW w:type="dxa" w:w="215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Оплата за выезд / пакет</w:t>
            </w:r>
          </w:p>
        </w:tc>
        <w:tc>
          <w:tcPr>
            <w:tcW w:type="dxa" w:w="113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ГИПОТЕЗА</w:t>
            </w:r>
          </w:p>
        </w:tc>
      </w:tr>
      <w:tr>
        <w:trPr>
          <w:cantSplit/>
        </w:trPr>
        <w:tc>
          <w:tcPr>
            <w:tcW w:type="dxa" w:w="2154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5"/>
              </w:rPr>
              <w:t>Partner Edition</w:t>
            </w:r>
          </w:p>
        </w:tc>
        <w:tc>
          <w:tcPr>
            <w:tcW w:type="dxa" w:w="4422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Передача клиента после сделки, co-branded portal, статусы и отчётность партнёру.</w:t>
            </w:r>
          </w:p>
        </w:tc>
        <w:tc>
          <w:tcPr>
            <w:tcW w:type="dxa" w:w="2154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B2B договор / referral</w:t>
            </w:r>
          </w:p>
        </w:tc>
        <w:tc>
          <w:tcPr>
            <w:tcW w:type="dxa" w:w="1134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ГИПОТЕЗА</w:t>
            </w:r>
          </w:p>
        </w:tc>
      </w:tr>
    </w:tbl>
    <w:p>
      <w:pPr>
        <w:spacing w:after="0"/>
      </w:pP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72033"/>
          <w:sz w:val="25"/>
        </w:rPr>
        <w:t>B2B2C-канал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  <w:shd w:fill="E8F5F4"/>
            <w:tcMar>
              <w:top w:w="130" w:type="dxa"/>
              <w:start w:w="80" w:type="dxa"/>
              <w:bottom w:w="130" w:type="dxa"/>
              <w:end w:w="8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F2A44"/>
                <w:sz w:val="16"/>
              </w:rPr>
              <w:t>ПОКУПКА КВАРТИРЫ</w:t>
            </w:r>
          </w:p>
        </w:tc>
        <w:tc>
          <w:tcPr>
            <w:tcW w:type="dxa" w:w="1457"/>
            <w:shd w:fill="EEF2F8"/>
            <w:tcMar>
              <w:top w:w="130" w:type="dxa"/>
              <w:start w:w="80" w:type="dxa"/>
              <w:bottom w:w="130" w:type="dxa"/>
              <w:end w:w="8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color w:val="1F2A44"/>
                <w:sz w:val="16"/>
              </w:rPr>
              <w:t>АГЕНТ / ЗАСТРОЙЩИК</w:t>
            </w:r>
          </w:p>
        </w:tc>
        <w:tc>
          <w:tcPr>
            <w:tcW w:type="dxa" w:w="1457"/>
            <w:shd w:fill="E8F5F4"/>
            <w:tcMar>
              <w:top w:w="130" w:type="dxa"/>
              <w:start w:w="80" w:type="dxa"/>
              <w:bottom w:w="130" w:type="dxa"/>
              <w:end w:w="8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color w:val="1F2A44"/>
                <w:sz w:val="16"/>
              </w:rPr>
              <w:t>REMHAOS PROJECT</w:t>
            </w:r>
          </w:p>
        </w:tc>
        <w:tc>
          <w:tcPr>
            <w:tcW w:type="dxa" w:w="1457"/>
            <w:shd w:fill="EEF2F8"/>
            <w:tcMar>
              <w:top w:w="130" w:type="dxa"/>
              <w:start w:w="80" w:type="dxa"/>
              <w:bottom w:w="130" w:type="dxa"/>
              <w:end w:w="8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color w:val="1F2A44"/>
                <w:sz w:val="16"/>
              </w:rPr>
              <w:t>ДИЗАЙН + ДОКУМЕНТЫ</w:t>
            </w:r>
          </w:p>
        </w:tc>
        <w:tc>
          <w:tcPr>
            <w:tcW w:type="dxa" w:w="1457"/>
            <w:shd w:fill="E8F5F4"/>
            <w:tcMar>
              <w:top w:w="130" w:type="dxa"/>
              <w:start w:w="80" w:type="dxa"/>
              <w:bottom w:w="130" w:type="dxa"/>
              <w:end w:w="8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color w:val="1F2A44"/>
                <w:sz w:val="16"/>
              </w:rPr>
              <w:t>ИСПОЛНЕНИЕ</w:t>
            </w:r>
          </w:p>
        </w:tc>
        <w:tc>
          <w:tcPr>
            <w:tcW w:type="dxa" w:w="1457"/>
            <w:shd w:fill="EEF2F8"/>
            <w:tcMar>
              <w:top w:w="130" w:type="dxa"/>
              <w:start w:w="80" w:type="dxa"/>
              <w:bottom w:w="130" w:type="dxa"/>
              <w:end w:w="8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color w:val="1F2A44"/>
                <w:sz w:val="16"/>
              </w:rPr>
              <w:t>ПОЭТАПНАЯ ПРИЁМКА</w:t>
            </w:r>
          </w:p>
        </w:tc>
        <w:tc>
          <w:tcPr>
            <w:tcW w:type="dxa" w:w="1457"/>
            <w:shd w:fill="E8F5F4"/>
            <w:tcMar>
              <w:top w:w="130" w:type="dxa"/>
              <w:start w:w="80" w:type="dxa"/>
              <w:bottom w:w="130" w:type="dxa"/>
              <w:end w:w="8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F2A44"/>
                <w:sz w:val="16"/>
              </w:rPr>
              <w:t>ГОТОВЫЙ ОБЪЕКТ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381"/>
            <w:shd w:fill="1F2A44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Партнёр</w:t>
            </w:r>
          </w:p>
        </w:tc>
        <w:tc>
          <w:tcPr>
            <w:tcW w:type="dxa" w:w="4649"/>
            <w:shd w:fill="1F2A44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Ценность</w:t>
            </w:r>
          </w:p>
        </w:tc>
        <w:tc>
          <w:tcPr>
            <w:tcW w:type="dxa" w:w="2835"/>
            <w:shd w:fill="1F2A44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Граница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5"/>
              </w:rPr>
              <w:t>Агентство недвижимости</w:t>
            </w:r>
          </w:p>
        </w:tc>
        <w:tc>
          <w:tcPr>
            <w:tcW w:type="dxa" w:w="464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Дополнительный after-sale сервис, удержание доверия после сделки, потенциальное вознаграждение.</w:t>
            </w:r>
          </w:p>
        </w:tc>
        <w:tc>
          <w:tcPr>
            <w:tcW w:type="dxa" w:w="28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Не обязано строить собственный ремонтный отдел.</w:t>
            </w:r>
          </w:p>
        </w:tc>
      </w:tr>
      <w:tr>
        <w:trPr>
          <w:cantSplit/>
        </w:trPr>
        <w:tc>
          <w:tcPr>
            <w:tcW w:type="dxa" w:w="2381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5"/>
              </w:rPr>
              <w:t>Застройщик</w:t>
            </w:r>
          </w:p>
        </w:tc>
        <w:tc>
          <w:tcPr>
            <w:tcW w:type="dxa" w:w="4649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Опция для квартир без отделки или меблировки; прозрачный post-sale путь клиента.</w:t>
            </w:r>
          </w:p>
        </w:tc>
        <w:tc>
          <w:tcPr>
            <w:tcW w:type="dxa" w:w="2835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Не требуется объявлять RemHaos подрядчиком застройщика.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5"/>
              </w:rPr>
              <w:t>Дизайн-студия</w:t>
            </w:r>
          </w:p>
        </w:tc>
        <w:tc>
          <w:tcPr>
            <w:tcW w:type="dxa" w:w="464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Стандартизованный авторский контроль, меньше хаотичных выездов и переписки, доказательство работы.</w:t>
            </w:r>
          </w:p>
        </w:tc>
        <w:tc>
          <w:tcPr>
            <w:tcW w:type="dxa" w:w="28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Сохраняет профессиональные полномочия.</w:t>
            </w:r>
          </w:p>
        </w:tc>
      </w:tr>
      <w:tr>
        <w:trPr>
          <w:cantSplit/>
        </w:trPr>
        <w:tc>
          <w:tcPr>
            <w:tcW w:type="dxa" w:w="2381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5"/>
              </w:rPr>
              <w:t>Технадзор / инспектор</w:t>
            </w:r>
          </w:p>
        </w:tc>
        <w:tc>
          <w:tcPr>
            <w:tcW w:type="dxa" w:w="4649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Поток заданий, структурированный пакет проверки, отчёты и повторные осмотры.</w:t>
            </w:r>
          </w:p>
        </w:tc>
        <w:tc>
          <w:tcPr>
            <w:tcW w:type="dxa" w:w="2835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Работает по отдельному профессиональному договору.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5"/>
              </w:rPr>
              <w:t>Подрядчик</w:t>
            </w:r>
          </w:p>
        </w:tc>
        <w:tc>
          <w:tcPr>
            <w:tcW w:type="dxa" w:w="464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Понятные критерии, меньше субъективных споров, быстрее закрытие этапов.</w:t>
            </w:r>
          </w:p>
        </w:tc>
        <w:tc>
          <w:tcPr>
            <w:tcW w:type="dxa" w:w="28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Не получает автоматическую «гарантию качества» от RemHaos.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AEB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8" w:color="B54708"/>
              <w:left w:val="single" w:sz="8" w:color="B54708"/>
              <w:bottom w:val="single" w:sz="8" w:color="B54708"/>
              <w:right w:val="single" w:sz="8" w:color="B54708"/>
            </w:tcBorders>
          </w:tcPr>
          <w:p>
            <w:pPr>
              <w:spacing w:after="80"/>
            </w:pPr>
            <w:r>
              <w:rPr>
                <w:rFonts w:ascii="Arial" w:hAnsi="Arial" w:eastAsia="Arial"/>
                <w:b/>
                <w:color w:val="B54708"/>
                <w:sz w:val="21"/>
              </w:rPr>
              <w:t>ВАЖНО ДЛЯ ЭКОНОМИКИ</w:t>
            </w:r>
          </w:p>
          <w:p>
            <w:pPr>
              <w:spacing w:after="0" w:line="264" w:lineRule="auto"/>
            </w:pPr>
            <w:r>
              <w:rPr>
                <w:rFonts w:ascii="Arial" w:hAnsi="Arial" w:eastAsia="Arial"/>
                <w:color w:val="172033"/>
                <w:sz w:val="19"/>
              </w:rPr>
              <w:t>Комплектация, комиссии поставщиков и подбор подрядчиков могут быть отдельными будущими коммерческими направлениями, но их нельзя незаметно включить в это обновление: действующий контракт прямо исключает marketplace и закупочную ERP. Сначала доказывается контроль качества, затем обсуждается расширение.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  <w:keepNext/>
      </w:pPr>
      <w:r>
        <w:rPr>
          <w:rFonts w:ascii="Arial" w:hAnsi="Arial" w:eastAsia="Arial"/>
          <w:b/>
          <w:color w:val="1F2A44"/>
          <w:sz w:val="36"/>
        </w:rPr>
        <w:t>13. Инвестиционная логика и защитимость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shd w:fill="1F2A44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Защитимый элемент</w:t>
            </w:r>
          </w:p>
        </w:tc>
        <w:tc>
          <w:tcPr>
            <w:tcW w:type="dxa" w:w="7030"/>
            <w:shd w:fill="1F2A44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Почему это важно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Сквозная проектная правда</w:t>
            </w:r>
          </w:p>
        </w:tc>
        <w:tc>
          <w:tcPr>
            <w:tcW w:type="dxa" w:w="703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RemHaos связывает бриф, решения, чертежи, спецификации, baseline, фактические работы и приёмку. Отдельное приложение технадзора обычно видит только площадку.</w:t>
            </w:r>
          </w:p>
        </w:tc>
      </w:tr>
      <w:tr>
        <w:trPr>
          <w:cantSplit/>
        </w:trPr>
        <w:tc>
          <w:tcPr>
            <w:tcW w:type="dxa" w:w="2835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Структурированная evidence history</w:t>
            </w:r>
          </w:p>
        </w:tc>
        <w:tc>
          <w:tcPr>
            <w:tcW w:type="dxa" w:w="7030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Ценность не в хранении фотографий, а в связи доказательства с версией, задачей, решением, проверяющим и результатом.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Human-in-the-loop</w:t>
            </w:r>
          </w:p>
        </w:tc>
        <w:tc>
          <w:tcPr>
            <w:tcW w:type="dxa" w:w="703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AI повышает производительность проверки, но полномочия остаются у людей. Это снижает риск ложных обещаний.</w:t>
            </w:r>
          </w:p>
        </w:tc>
      </w:tr>
      <w:tr>
        <w:trPr>
          <w:cantSplit/>
        </w:trPr>
        <w:tc>
          <w:tcPr>
            <w:tcW w:type="dxa" w:w="2835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Библиотека стандартов</w:t>
            </w:r>
          </w:p>
        </w:tc>
        <w:tc>
          <w:tcPr>
            <w:tcW w:type="dxa" w:w="7030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Со временем студии и партнёры накапливают проверенные шаблоны контрольных точек, причин переделок и evidence requirements.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Ранний канал входа</w:t>
            </w:r>
          </w:p>
        </w:tc>
        <w:tc>
          <w:tcPr>
            <w:tcW w:type="dxa" w:w="703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Партнёрство с агентствами и застройщиками позволяет подключать клиента до хаотичного выбора подрядчиков.</w:t>
            </w:r>
          </w:p>
        </w:tc>
      </w:tr>
      <w:tr>
        <w:trPr>
          <w:cantSplit/>
        </w:trPr>
        <w:tc>
          <w:tcPr>
            <w:tcW w:type="dxa" w:w="2835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Данные исполнения</w:t>
            </w:r>
          </w:p>
        </w:tc>
        <w:tc>
          <w:tcPr>
            <w:tcW w:type="dxa" w:w="7030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После достаточного объёма проверенных проектов можно анализировать причины переделок, задержки и повторяемость дефектов. До этого прогнозы запрещены.</w:t>
            </w:r>
          </w:p>
        </w:tc>
      </w:tr>
    </w:tbl>
    <w:p>
      <w:pPr>
        <w:spacing w:after="0"/>
      </w:pP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72033"/>
          <w:sz w:val="25"/>
        </w:rPr>
        <w:t>Что не является moat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color w:val="172033"/>
          <w:sz w:val="19"/>
        </w:rPr>
        <w:t>Сам по себе доступ к большой языковой модели.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color w:val="172033"/>
          <w:sz w:val="19"/>
        </w:rPr>
        <w:t>Обычная форма загрузки фотографий.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color w:val="172033"/>
          <w:sz w:val="19"/>
        </w:rPr>
        <w:t>Каталог подрядчиков без проверяемой истории работы.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color w:val="172033"/>
          <w:sz w:val="19"/>
        </w:rPr>
        <w:t>Маркетинговая фраза «AI контролирует ремонт».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color w:val="172033"/>
          <w:sz w:val="19"/>
        </w:rPr>
        <w:t>Большое количество чек-листов, если они не связаны с проектной версией и реальной приёмкой.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2F8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8" w:color="1F2A44"/>
              <w:left w:val="single" w:sz="8" w:color="1F2A44"/>
              <w:bottom w:val="single" w:sz="8" w:color="1F2A44"/>
              <w:right w:val="single" w:sz="8" w:color="1F2A44"/>
            </w:tcBorders>
          </w:tcPr>
          <w:p>
            <w:pPr>
              <w:spacing w:after="80"/>
            </w:pPr>
            <w:r>
              <w:rPr>
                <w:rFonts w:ascii="Arial" w:hAnsi="Arial" w:eastAsia="Arial"/>
                <w:b/>
                <w:color w:val="1F2A44"/>
                <w:sz w:val="21"/>
              </w:rPr>
              <w:t>ИНВЕСТИЦИОННАЯ ФОРМУЛА</w:t>
            </w:r>
          </w:p>
          <w:p>
            <w:pPr>
              <w:spacing w:after="0" w:line="264" w:lineRule="auto"/>
            </w:pPr>
            <w:r>
              <w:rPr>
                <w:rFonts w:ascii="Arial" w:hAnsi="Arial" w:eastAsia="Arial"/>
                <w:color w:val="172033"/>
                <w:sz w:val="19"/>
              </w:rPr>
              <w:t>RemHaos превращает проектную документацию из статичного результата в управляемый контракт исполнения: что разрешено делать, по какой версии, что доказано, кто принял и что должно быть исправлено до следующего дорогого шага.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  <w:keepNext/>
      </w:pPr>
      <w:r>
        <w:rPr>
          <w:rFonts w:ascii="Arial" w:hAnsi="Arial" w:eastAsia="Arial"/>
          <w:b/>
          <w:color w:val="1F2A44"/>
          <w:sz w:val="36"/>
        </w:rPr>
        <w:t>14. MVP, пилот и последовательность реализации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EF3F2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8" w:color="B42318"/>
              <w:left w:val="single" w:sz="8" w:color="B42318"/>
              <w:bottom w:val="single" w:sz="8" w:color="B42318"/>
              <w:right w:val="single" w:sz="8" w:color="B42318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olor w:val="B42318"/>
                <w:sz w:val="17"/>
              </w:rPr>
              <w:t>ОГРАНИЧЕНИЕ</w:t>
            </w:r>
          </w:p>
          <w:p>
            <w:pPr>
              <w:spacing w:after="40"/>
            </w:pPr>
            <w:r>
              <w:rPr>
                <w:rFonts w:ascii="Arial" w:hAnsi="Arial" w:eastAsia="Arial"/>
                <w:b/>
                <w:color w:val="1F2A44"/>
                <w:sz w:val="21"/>
              </w:rPr>
              <w:t>НЕ ДОБАВЛЯТЬ В ТЕКУЩИЙ SPRINT 1</w:t>
            </w:r>
          </w:p>
          <w:p>
            <w:pPr>
              <w:spacing w:after="0" w:line="264" w:lineRule="auto"/>
            </w:pPr>
            <w:r>
              <w:rPr>
                <w:rFonts w:ascii="Arial" w:hAnsi="Arial" w:eastAsia="Arial"/>
                <w:color w:val="172033"/>
                <w:sz w:val="18"/>
              </w:rPr>
              <w:t>Текущий execution brief запрещает разработку M2–M4 UI и требует сначала доказать M1 и Platform Foundation. Новая идея должна стать discussion addendum и будущим vertical slice, а не внезапным разворотом разработки.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381"/>
            <w:shd w:fill="1F2A44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Этап</w:t>
            </w:r>
          </w:p>
        </w:tc>
        <w:tc>
          <w:tcPr>
            <w:tcW w:type="dxa" w:w="4422"/>
            <w:shd w:fill="1F2A44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Scope</w:t>
            </w:r>
          </w:p>
        </w:tc>
        <w:tc>
          <w:tcPr>
            <w:tcW w:type="dxa" w:w="3061"/>
            <w:shd w:fill="1F2A44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Что должно быть доказано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5"/>
              </w:rPr>
              <w:t>Phase 0 — Concierge validation</w:t>
            </w:r>
          </w:p>
        </w:tc>
        <w:tc>
          <w:tcPr>
            <w:tcW w:type="dxa" w:w="442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3–5 реальных проектов; ручные контрольные карты, guided evidence, независимый review; без нового публичного обещания.</w:t>
            </w:r>
          </w:p>
        </w:tc>
        <w:tc>
          <w:tcPr>
            <w:tcW w:type="dxa" w:w="306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Доказать спрос, поведение подрядчиков, стоимость проверки, типы дефектов и юридические границы.</w:t>
            </w:r>
          </w:p>
        </w:tc>
      </w:tr>
      <w:tr>
        <w:trPr>
          <w:cantSplit/>
        </w:trPr>
        <w:tc>
          <w:tcPr>
            <w:tcW w:type="dxa" w:w="2381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5"/>
              </w:rPr>
              <w:t>Phase 1 — M4 vertical slice</w:t>
            </w:r>
          </w:p>
        </w:tc>
        <w:tc>
          <w:tcPr>
            <w:tcW w:type="dxa" w:w="4422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Один Work Package end-to-end: baseline → checklist → evidence → inspection → defect → re-check → acceptance.</w:t>
            </w:r>
          </w:p>
        </w:tc>
        <w:tc>
          <w:tcPr>
            <w:tcW w:type="dxa" w:w="3061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Доказать техническую модель и audit trail.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5"/>
              </w:rPr>
              <w:t>Phase 2 — AI pre-check</w:t>
            </w:r>
          </w:p>
        </w:tc>
        <w:tc>
          <w:tcPr>
            <w:tcW w:type="dxa" w:w="442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Полнота evidence, version check, визуальные расхождения, сводка специалисту.</w:t>
            </w:r>
          </w:p>
        </w:tc>
        <w:tc>
          <w:tcPr>
            <w:tcW w:type="dxa" w:w="306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Измерить точность, false positives/negatives и экономию времени.</w:t>
            </w:r>
          </w:p>
        </w:tc>
      </w:tr>
      <w:tr>
        <w:trPr>
          <w:cantSplit/>
        </w:trPr>
        <w:tc>
          <w:tcPr>
            <w:tcW w:type="dxa" w:w="2381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5"/>
              </w:rPr>
              <w:t>Phase 3 — Partner delivery</w:t>
            </w:r>
          </w:p>
        </w:tc>
        <w:tc>
          <w:tcPr>
            <w:tcW w:type="dxa" w:w="4422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Кабинет агентства / застройщика, назначение инспектора, co-branded status.</w:t>
            </w:r>
          </w:p>
        </w:tc>
        <w:tc>
          <w:tcPr>
            <w:tcW w:type="dxa" w:w="3061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Доказать канал B2B2C и повторяемую экономику.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5"/>
              </w:rPr>
              <w:t>Phase 4 — Scale decisions</w:t>
            </w:r>
          </w:p>
        </w:tc>
        <w:tc>
          <w:tcPr>
            <w:tcW w:type="dxa" w:w="442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Платёжные статусы, procurement links, рейтинги, аналитика переделок.</w:t>
            </w:r>
          </w:p>
        </w:tc>
        <w:tc>
          <w:tcPr>
            <w:tcW w:type="dxa" w:w="306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Только после отдельных OWNER DECISIONS и данных.</w:t>
            </w:r>
          </w:p>
        </w:tc>
      </w:tr>
    </w:tbl>
    <w:p>
      <w:pPr>
        <w:spacing w:after="0"/>
      </w:pP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72033"/>
          <w:sz w:val="25"/>
        </w:rPr>
        <w:t>Минимальный пилотный сценарий</w:t>
      </w:r>
    </w:p>
    <w:p>
      <w:pPr>
        <w:pStyle w:val="ListNumber"/>
        <w:spacing w:after="60" w:line="259" w:lineRule="auto"/>
      </w:pPr>
      <w:r>
        <w:rPr>
          <w:rFonts w:ascii="Arial" w:hAnsi="Arial" w:eastAsia="Arial"/>
          <w:color w:val="172033"/>
          <w:sz w:val="19"/>
        </w:rPr>
        <w:t>Один реальный проект и одна действующая baseline.</w:t>
      </w:r>
    </w:p>
    <w:p>
      <w:pPr>
        <w:pStyle w:val="ListNumber"/>
        <w:spacing w:after="60" w:line="259" w:lineRule="auto"/>
      </w:pPr>
      <w:r>
        <w:rPr>
          <w:rFonts w:ascii="Arial" w:hAnsi="Arial" w:eastAsia="Arial"/>
          <w:color w:val="172033"/>
          <w:sz w:val="19"/>
        </w:rPr>
        <w:t>Один подрядчик, один дизайнер, один технический проверяющий и один клиент.</w:t>
      </w:r>
    </w:p>
    <w:p>
      <w:pPr>
        <w:pStyle w:val="ListNumber"/>
        <w:spacing w:after="60" w:line="259" w:lineRule="auto"/>
      </w:pPr>
      <w:r>
        <w:rPr>
          <w:rFonts w:ascii="Arial" w:hAnsi="Arial" w:eastAsia="Arial"/>
          <w:color w:val="172033"/>
          <w:sz w:val="19"/>
        </w:rPr>
        <w:t>Три контрольные точки с разным риском: одна визуальная, одна скрытая, одна финальная.</w:t>
      </w:r>
    </w:p>
    <w:p>
      <w:pPr>
        <w:pStyle w:val="ListNumber"/>
        <w:spacing w:after="60" w:line="259" w:lineRule="auto"/>
      </w:pPr>
      <w:r>
        <w:rPr>
          <w:rFonts w:ascii="Arial" w:hAnsi="Arial" w:eastAsia="Arial"/>
          <w:color w:val="172033"/>
          <w:sz w:val="19"/>
        </w:rPr>
        <w:t>Для каждой точки: критерии, evidence, решение, дефект, исправление и повторная проверка.</w:t>
      </w:r>
    </w:p>
    <w:p>
      <w:pPr>
        <w:pStyle w:val="ListNumber"/>
        <w:spacing w:after="60" w:line="259" w:lineRule="auto"/>
      </w:pPr>
      <w:r>
        <w:rPr>
          <w:rFonts w:ascii="Arial" w:hAnsi="Arial" w:eastAsia="Arial"/>
          <w:color w:val="172033"/>
          <w:sz w:val="19"/>
        </w:rPr>
        <w:t>Финальный Evidence Pack и интервью всех участников.</w:t>
      </w:r>
    </w:p>
    <w:p>
      <w:pPr>
        <w:pStyle w:val="ListNumber"/>
        <w:spacing w:after="60" w:line="259" w:lineRule="auto"/>
      </w:pPr>
      <w:r>
        <w:rPr>
          <w:rFonts w:ascii="Arial" w:hAnsi="Arial" w:eastAsia="Arial"/>
          <w:color w:val="172033"/>
          <w:sz w:val="19"/>
        </w:rPr>
        <w:t>Без marketplace, платежей, страхования, рейтинга и громкой публичной продажи.</w:t>
      </w: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72033"/>
          <w:sz w:val="25"/>
        </w:rPr>
        <w:t>Гейт перехода к разработке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020"/>
            <w:shd w:fill="1F2A44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7030"/>
            <w:shd w:fill="1F2A44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Условие</w:t>
            </w:r>
          </w:p>
        </w:tc>
        <w:tc>
          <w:tcPr>
            <w:tcW w:type="dxa" w:w="1814"/>
            <w:shd w:fill="1F2A44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Статус</w:t>
            </w:r>
          </w:p>
        </w:tc>
      </w:tr>
      <w:tr>
        <w:trPr>
          <w:cantSplit/>
        </w:trPr>
        <w:tc>
          <w:tcPr>
            <w:tcW w:type="dxa" w:w="10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G1</w:t>
            </w:r>
          </w:p>
        </w:tc>
        <w:tc>
          <w:tcPr>
            <w:tcW w:type="dxa" w:w="703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M1 + Platform Foundation доказаны по текущим acceptance criteria.</w:t>
            </w:r>
          </w:p>
        </w:tc>
        <w:tc>
          <w:tcPr>
            <w:tcW w:type="dxa" w:w="181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Обязательный</w:t>
            </w:r>
          </w:p>
        </w:tc>
      </w:tr>
      <w:tr>
        <w:trPr>
          <w:cantSplit/>
        </w:trPr>
        <w:tc>
          <w:tcPr>
            <w:tcW w:type="dxa" w:w="1020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G2</w:t>
            </w:r>
          </w:p>
        </w:tc>
        <w:tc>
          <w:tcPr>
            <w:tcW w:type="dxa" w:w="7030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Не менее трёх concierge-проектов завершены с полной evidence history.</w:t>
            </w:r>
          </w:p>
        </w:tc>
        <w:tc>
          <w:tcPr>
            <w:tcW w:type="dxa" w:w="1814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Рекомендуемый</w:t>
            </w:r>
          </w:p>
        </w:tc>
      </w:tr>
      <w:tr>
        <w:trPr>
          <w:cantSplit/>
        </w:trPr>
        <w:tc>
          <w:tcPr>
            <w:tcW w:type="dxa" w:w="10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G3</w:t>
            </w:r>
          </w:p>
        </w:tc>
        <w:tc>
          <w:tcPr>
            <w:tcW w:type="dxa" w:w="703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Определена модель ответственности и договор профессиональной проверки.</w:t>
            </w:r>
          </w:p>
        </w:tc>
        <w:tc>
          <w:tcPr>
            <w:tcW w:type="dxa" w:w="181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Обязательный</w:t>
            </w:r>
          </w:p>
        </w:tc>
      </w:tr>
      <w:tr>
        <w:trPr>
          <w:cantSplit/>
        </w:trPr>
        <w:tc>
          <w:tcPr>
            <w:tcW w:type="dxa" w:w="1020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G4</w:t>
            </w:r>
          </w:p>
        </w:tc>
        <w:tc>
          <w:tcPr>
            <w:tcW w:type="dxa" w:w="7030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Есть подтверждённая готовность платить хотя бы у одной целевой стороны.</w:t>
            </w:r>
          </w:p>
        </w:tc>
        <w:tc>
          <w:tcPr>
            <w:tcW w:type="dxa" w:w="1814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Обязательный</w:t>
            </w:r>
          </w:p>
        </w:tc>
      </w:tr>
      <w:tr>
        <w:trPr>
          <w:cantSplit/>
        </w:trPr>
        <w:tc>
          <w:tcPr>
            <w:tcW w:type="dxa" w:w="10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G5</w:t>
            </w:r>
          </w:p>
        </w:tc>
        <w:tc>
          <w:tcPr>
            <w:tcW w:type="dxa" w:w="703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Утверждён узкий M4 vertical slice без новых top-level entities, если они не нужны.</w:t>
            </w:r>
          </w:p>
        </w:tc>
        <w:tc>
          <w:tcPr>
            <w:tcW w:type="dxa" w:w="181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Обязательный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  <w:keepNext/>
      </w:pPr>
      <w:r>
        <w:rPr>
          <w:rFonts w:ascii="Arial" w:hAnsi="Arial" w:eastAsia="Arial"/>
          <w:b/>
          <w:color w:val="1F2A44"/>
          <w:sz w:val="36"/>
        </w:rPr>
        <w:t>15. Метрики доказательства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628"/>
            <w:shd w:fill="1F2A44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Метрика</w:t>
            </w:r>
          </w:p>
        </w:tc>
        <w:tc>
          <w:tcPr>
            <w:tcW w:type="dxa" w:w="6236"/>
            <w:shd w:fill="1F2A44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Что показывает</w:t>
            </w:r>
          </w:p>
        </w:tc>
      </w:tr>
      <w:tr>
        <w:trPr>
          <w:cantSplit/>
        </w:trPr>
        <w:tc>
          <w:tcPr>
            <w:tcW w:type="dxa" w:w="36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Evidence completeness rate</w:t>
            </w:r>
          </w:p>
        </w:tc>
        <w:tc>
          <w:tcPr>
            <w:tcW w:type="dxa" w:w="62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Доля контрольных точек с полным обязательным пакетом.</w:t>
            </w:r>
          </w:p>
        </w:tc>
      </w:tr>
      <w:tr>
        <w:trPr>
          <w:cantSplit/>
        </w:trPr>
        <w:tc>
          <w:tcPr>
            <w:tcW w:type="dxa" w:w="362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Critical-before-cover rate</w:t>
            </w:r>
          </w:p>
        </w:tc>
        <w:tc>
          <w:tcPr>
            <w:tcW w:type="dxa" w:w="6236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Доля критических скрытых работ, проверенных до закрытия.</w:t>
            </w:r>
          </w:p>
        </w:tc>
      </w:tr>
      <w:tr>
        <w:trPr>
          <w:cantSplit/>
        </w:trPr>
        <w:tc>
          <w:tcPr>
            <w:tcW w:type="dxa" w:w="36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First-pass acceptance rate</w:t>
            </w:r>
          </w:p>
        </w:tc>
        <w:tc>
          <w:tcPr>
            <w:tcW w:type="dxa" w:w="62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Доля этапов, принятых без повторной переделки.</w:t>
            </w:r>
          </w:p>
        </w:tc>
      </w:tr>
      <w:tr>
        <w:trPr>
          <w:cantSplit/>
        </w:trPr>
        <w:tc>
          <w:tcPr>
            <w:tcW w:type="dxa" w:w="362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Defect closure time</w:t>
            </w:r>
          </w:p>
        </w:tc>
        <w:tc>
          <w:tcPr>
            <w:tcW w:type="dxa" w:w="6236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Среднее время от фиксации до подтверждённого закрытия.</w:t>
            </w:r>
          </w:p>
        </w:tc>
      </w:tr>
      <w:tr>
        <w:trPr>
          <w:cantSplit/>
        </w:trPr>
        <w:tc>
          <w:tcPr>
            <w:tcW w:type="dxa" w:w="36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Reopened defect rate</w:t>
            </w:r>
          </w:p>
        </w:tc>
        <w:tc>
          <w:tcPr>
            <w:tcW w:type="dxa" w:w="62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Доля замечаний, которые пришлось открыть повторно.</w:t>
            </w:r>
          </w:p>
        </w:tc>
      </w:tr>
      <w:tr>
        <w:trPr>
          <w:cantSplit/>
        </w:trPr>
        <w:tc>
          <w:tcPr>
            <w:tcW w:type="dxa" w:w="362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Baseline compliance</w:t>
            </w:r>
          </w:p>
        </w:tc>
        <w:tc>
          <w:tcPr>
            <w:tcW w:type="dxa" w:w="6236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Доля работ, выполненных по подтверждённой актуальной версии.</w:t>
            </w:r>
          </w:p>
        </w:tc>
      </w:tr>
      <w:tr>
        <w:trPr>
          <w:cantSplit/>
        </w:trPr>
        <w:tc>
          <w:tcPr>
            <w:tcW w:type="dxa" w:w="36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Review turnaround</w:t>
            </w:r>
          </w:p>
        </w:tc>
        <w:tc>
          <w:tcPr>
            <w:tcW w:type="dxa" w:w="62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Время от READY_FOR_REVIEW до решения.</w:t>
            </w:r>
          </w:p>
        </w:tc>
      </w:tr>
      <w:tr>
        <w:trPr>
          <w:cantSplit/>
        </w:trPr>
        <w:tc>
          <w:tcPr>
            <w:tcW w:type="dxa" w:w="362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Inspector time per accepted stage</w:t>
            </w:r>
          </w:p>
        </w:tc>
        <w:tc>
          <w:tcPr>
            <w:tcW w:type="dxa" w:w="6236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Трудозатраты профессиональной проверки.</w:t>
            </w:r>
          </w:p>
        </w:tc>
      </w:tr>
      <w:tr>
        <w:trPr>
          <w:cantSplit/>
        </w:trPr>
        <w:tc>
          <w:tcPr>
            <w:tcW w:type="dxa" w:w="36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AI precision / recall on pilot labels</w:t>
            </w:r>
          </w:p>
        </w:tc>
        <w:tc>
          <w:tcPr>
            <w:tcW w:type="dxa" w:w="62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Точность выявления пропусков и видимых расхождений на размеченном наборе.</w:t>
            </w:r>
          </w:p>
        </w:tc>
      </w:tr>
      <w:tr>
        <w:trPr>
          <w:cantSplit/>
        </w:trPr>
        <w:tc>
          <w:tcPr>
            <w:tcW w:type="dxa" w:w="362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Dispute rate</w:t>
            </w:r>
          </w:p>
        </w:tc>
        <w:tc>
          <w:tcPr>
            <w:tcW w:type="dxa" w:w="6236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Количество споров о факте выполнения и приёмке.</w:t>
            </w:r>
          </w:p>
        </w:tc>
      </w:tr>
      <w:tr>
        <w:trPr>
          <w:cantSplit/>
        </w:trPr>
        <w:tc>
          <w:tcPr>
            <w:tcW w:type="dxa" w:w="36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Willingness to pay</w:t>
            </w:r>
          </w:p>
        </w:tc>
        <w:tc>
          <w:tcPr>
            <w:tcW w:type="dxa" w:w="62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Кто и сколько готов платить: клиент, студия, подрядчик, агентство или застройщик.</w:t>
            </w:r>
          </w:p>
        </w:tc>
      </w:tr>
    </w:tbl>
    <w:p>
      <w:pPr>
        <w:spacing w:after="0"/>
      </w:pPr>
    </w:p>
    <w:p>
      <w:pPr>
        <w:spacing w:after="100" w:before="0" w:line="276" w:lineRule="auto"/>
      </w:pPr>
      <w:r>
        <w:rPr>
          <w:rFonts w:ascii="Arial" w:hAnsi="Arial" w:eastAsia="Arial"/>
          <w:i/>
          <w:color w:val="6B7280"/>
          <w:sz w:val="17"/>
        </w:rPr>
        <w:t>До пилота не фиксируются красивые проценты экономии, сокращения переделок или роста маржи. Любая такая цифра сейчас была бы не аналитикой, а интерьерной визуализацией бизнес-модели.</w:t>
      </w:r>
    </w:p>
    <w:p>
      <w:pPr>
        <w:pStyle w:val="Heading1"/>
        <w:spacing w:before="240" w:after="100"/>
        <w:keepNext/>
      </w:pPr>
      <w:r>
        <w:rPr>
          <w:rFonts w:ascii="Arial" w:hAnsi="Arial" w:eastAsia="Arial"/>
          <w:b/>
          <w:color w:val="1F2A44"/>
          <w:sz w:val="36"/>
        </w:rPr>
        <w:t>16. Основные возражения и честные ответы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515"/>
            <w:shd w:fill="1F2A44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Возражение</w:t>
            </w:r>
          </w:p>
        </w:tc>
        <w:tc>
          <w:tcPr>
            <w:tcW w:type="dxa" w:w="6350"/>
            <w:shd w:fill="1F2A44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Ответ</w:t>
            </w:r>
          </w:p>
        </w:tc>
      </w:tr>
      <w:tr>
        <w:trPr>
          <w:cantSplit/>
        </w:trPr>
        <w:tc>
          <w:tcPr>
            <w:tcW w:type="dxa" w:w="351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«AI не может проверить качество ремонта»</w:t>
            </w:r>
          </w:p>
        </w:tc>
        <w:tc>
          <w:tcPr>
            <w:tcW w:type="dxa" w:w="635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Верно. AI не принимает работу. Он проверяет комплектность, версию, видимые расхождения и готовит пакет человеку.</w:t>
            </w:r>
          </w:p>
        </w:tc>
      </w:tr>
      <w:tr>
        <w:trPr>
          <w:cantSplit/>
        </w:trPr>
        <w:tc>
          <w:tcPr>
            <w:tcW w:type="dxa" w:w="3515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«Фото можно подделать»</w:t>
            </w:r>
          </w:p>
        </w:tc>
        <w:tc>
          <w:tcPr>
            <w:tcW w:type="dxa" w:w="6350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Верно. Guided capture, история, случайные запросы и выезды снижают риск, но не устраняют его.</w:t>
            </w:r>
          </w:p>
        </w:tc>
      </w:tr>
      <w:tr>
        <w:trPr>
          <w:cantSplit/>
        </w:trPr>
        <w:tc>
          <w:tcPr>
            <w:tcW w:type="dxa" w:w="351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«Зачем RemHaos, если можно нанять технадзор?»</w:t>
            </w:r>
          </w:p>
        </w:tc>
        <w:tc>
          <w:tcPr>
            <w:tcW w:type="dxa" w:w="635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Технадзор проверяет объект. RemHaos связывает проверку с проектными решениями, версиями, изменениями, бюджетом, сроками и последующими задачами.</w:t>
            </w:r>
          </w:p>
        </w:tc>
      </w:tr>
      <w:tr>
        <w:trPr>
          <w:cantSplit/>
        </w:trPr>
        <w:tc>
          <w:tcPr>
            <w:tcW w:type="dxa" w:w="3515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«Кто отвечает за ошибочную приёмку?»</w:t>
            </w:r>
          </w:p>
        </w:tc>
        <w:tc>
          <w:tcPr>
            <w:tcW w:type="dxa" w:w="6350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Профессиональная сторона по отдельному договору и в пределах задания. RemHaos отвечает за workflow, данные, права и audit trail.</w:t>
            </w:r>
          </w:p>
        </w:tc>
      </w:tr>
      <w:tr>
        <w:trPr>
          <w:cantSplit/>
        </w:trPr>
        <w:tc>
          <w:tcPr>
            <w:tcW w:type="dxa" w:w="351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«Подрядчик не будет загружать всё это»</w:t>
            </w:r>
          </w:p>
        </w:tc>
        <w:tc>
          <w:tcPr>
            <w:tcW w:type="dxa" w:w="635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Значит, процесс слишком тяжёлый или нет коммерческого стимула. Пилот должен измерить минимальный evidence pack и привязать его к закрытию этапа.</w:t>
            </w:r>
          </w:p>
        </w:tc>
      </w:tr>
      <w:tr>
        <w:trPr>
          <w:cantSplit/>
        </w:trPr>
        <w:tc>
          <w:tcPr>
            <w:tcW w:type="dxa" w:w="3515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«Это сервис, а не SaaS»</w:t>
            </w:r>
          </w:p>
        </w:tc>
        <w:tc>
          <w:tcPr>
            <w:tcW w:type="dxa" w:w="6350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На старте — гибрид. Платформа стандартизирует и масштабирует процесс; профессиональные проверки остаются сервисом партнёров.</w:t>
            </w:r>
          </w:p>
        </w:tc>
      </w:tr>
      <w:tr>
        <w:trPr>
          <w:cantSplit/>
        </w:trPr>
        <w:tc>
          <w:tcPr>
            <w:tcW w:type="dxa" w:w="351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«Это отвлечёт команду от текущего продукта»</w:t>
            </w:r>
          </w:p>
        </w:tc>
        <w:tc>
          <w:tcPr>
            <w:tcW w:type="dxa" w:w="635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Не должно. До OWNER GATE это документ и concierge-пилот, а не команда Codex, которой снова бросили ещё один континент функций.</w:t>
            </w:r>
          </w:p>
        </w:tc>
      </w:tr>
      <w:tr>
        <w:trPr>
          <w:cantSplit/>
        </w:trPr>
        <w:tc>
          <w:tcPr>
            <w:tcW w:type="dxa" w:w="3515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«Это marketplace подрядчиков?»</w:t>
            </w:r>
          </w:p>
        </w:tc>
        <w:tc>
          <w:tcPr>
            <w:tcW w:type="dxa" w:w="6350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Нет. Подрядчика можно приглашать в проект; подбор, рейтинг и lead matching требуют отдельного решения.</w:t>
            </w:r>
          </w:p>
        </w:tc>
      </w:tr>
      <w:tr>
        <w:trPr>
          <w:cantSplit/>
        </w:trPr>
        <w:tc>
          <w:tcPr>
            <w:tcW w:type="dxa" w:w="351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«Можно ли включить контроль в оплату ремонта?»</w:t>
            </w:r>
          </w:p>
        </w:tc>
        <w:tc>
          <w:tcPr>
            <w:tcW w:type="dxa" w:w="635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Сначала только статус допуска к оплате. Проведение денег и escrow — отдельный юридический и продуктовый контур.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  <w:keepNext/>
      </w:pPr>
      <w:r>
        <w:rPr>
          <w:rFonts w:ascii="Arial" w:hAnsi="Arial" w:eastAsia="Arial"/>
          <w:b/>
          <w:color w:val="1F2A44"/>
          <w:sz w:val="36"/>
        </w:rPr>
        <w:t>17. Риски и решения владельца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247"/>
            <w:shd w:fill="1F2A44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ID</w:t>
            </w:r>
          </w:p>
        </w:tc>
        <w:tc>
          <w:tcPr>
            <w:tcW w:type="dxa" w:w="2608"/>
            <w:shd w:fill="1F2A44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Решение</w:t>
            </w:r>
          </w:p>
        </w:tc>
        <w:tc>
          <w:tcPr>
            <w:tcW w:type="dxa" w:w="4535"/>
            <w:shd w:fill="1F2A44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Что требуется определить</w:t>
            </w:r>
          </w:p>
        </w:tc>
        <w:tc>
          <w:tcPr>
            <w:tcW w:type="dxa" w:w="1474"/>
            <w:shd w:fill="1F2A44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Gate</w:t>
            </w:r>
          </w:p>
        </w:tc>
      </w:tr>
      <w:tr>
        <w:trPr>
          <w:cantSplit/>
        </w:trPr>
        <w:tc>
          <w:tcPr>
            <w:tcW w:type="dxa" w:w="124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5"/>
              </w:rPr>
              <w:t>D-QC-01</w:t>
            </w:r>
          </w:p>
        </w:tc>
        <w:tc>
          <w:tcPr>
            <w:tcW w:type="dxa" w:w="2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Публичное имя функции</w:t>
            </w:r>
          </w:p>
        </w:tc>
        <w:tc>
          <w:tcPr>
            <w:tcW w:type="dxa" w:w="45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«Контроль ремонта», «Поэтапная приёмка» или другое.</w:t>
            </w:r>
          </w:p>
        </w:tc>
        <w:tc>
          <w:tcPr>
            <w:tcW w:type="dxa" w:w="147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OWNER DECISION</w:t>
            </w:r>
          </w:p>
        </w:tc>
      </w:tr>
      <w:tr>
        <w:trPr>
          <w:cantSplit/>
        </w:trPr>
        <w:tc>
          <w:tcPr>
            <w:tcW w:type="dxa" w:w="1247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5"/>
              </w:rPr>
              <w:t>D-QC-02</w:t>
            </w:r>
          </w:p>
        </w:tc>
        <w:tc>
          <w:tcPr>
            <w:tcW w:type="dxa" w:w="260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Операционная модель</w:t>
            </w:r>
          </w:p>
        </w:tc>
        <w:tc>
          <w:tcPr>
            <w:tcW w:type="dxa" w:w="4535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Platform-only или managed service через партнёров.</w:t>
            </w:r>
          </w:p>
        </w:tc>
        <w:tc>
          <w:tcPr>
            <w:tcW w:type="dxa" w:w="1474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OWNER DECISION</w:t>
            </w:r>
          </w:p>
        </w:tc>
      </w:tr>
      <w:tr>
        <w:trPr>
          <w:cantSplit/>
        </w:trPr>
        <w:tc>
          <w:tcPr>
            <w:tcW w:type="dxa" w:w="124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5"/>
              </w:rPr>
              <w:t>D-QC-03</w:t>
            </w:r>
          </w:p>
        </w:tc>
        <w:tc>
          <w:tcPr>
            <w:tcW w:type="dxa" w:w="2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Ответственность</w:t>
            </w:r>
          </w:p>
        </w:tc>
        <w:tc>
          <w:tcPr>
            <w:tcW w:type="dxa" w:w="45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Кто подписывает профессиональное заключение, страхование и предел задания.</w:t>
            </w:r>
          </w:p>
        </w:tc>
        <w:tc>
          <w:tcPr>
            <w:tcW w:type="dxa" w:w="147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ЮРИДИЧЕСКИЙ GATE</w:t>
            </w:r>
          </w:p>
        </w:tc>
      </w:tr>
      <w:tr>
        <w:trPr>
          <w:cantSplit/>
        </w:trPr>
        <w:tc>
          <w:tcPr>
            <w:tcW w:type="dxa" w:w="1247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5"/>
              </w:rPr>
              <w:t>D-QC-04</w:t>
            </w:r>
          </w:p>
        </w:tc>
        <w:tc>
          <w:tcPr>
            <w:tcW w:type="dxa" w:w="260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Допуск к оплате</w:t>
            </w:r>
          </w:p>
        </w:tc>
        <w:tc>
          <w:tcPr>
            <w:tcW w:type="dxa" w:w="4535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Информационная рекомендация или реальная платёжная блокировка.</w:t>
            </w:r>
          </w:p>
        </w:tc>
        <w:tc>
          <w:tcPr>
            <w:tcW w:type="dxa" w:w="1474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OWNER DECISION</w:t>
            </w:r>
          </w:p>
        </w:tc>
      </w:tr>
      <w:tr>
        <w:trPr>
          <w:cantSplit/>
        </w:trPr>
        <w:tc>
          <w:tcPr>
            <w:tcW w:type="dxa" w:w="124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5"/>
              </w:rPr>
              <w:t>D-QC-05</w:t>
            </w:r>
          </w:p>
        </w:tc>
        <w:tc>
          <w:tcPr>
            <w:tcW w:type="dxa" w:w="2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Контрольные стандарты</w:t>
            </w:r>
          </w:p>
        </w:tc>
        <w:tc>
          <w:tcPr>
            <w:tcW w:type="dxa" w:w="45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Кто утверждает шаблоны и как они версионируются.</w:t>
            </w:r>
          </w:p>
        </w:tc>
        <w:tc>
          <w:tcPr>
            <w:tcW w:type="dxa" w:w="147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PROFESSIONAL GATE</w:t>
            </w:r>
          </w:p>
        </w:tc>
      </w:tr>
      <w:tr>
        <w:trPr>
          <w:cantSplit/>
        </w:trPr>
        <w:tc>
          <w:tcPr>
            <w:tcW w:type="dxa" w:w="1247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5"/>
              </w:rPr>
              <w:t>D-QC-06</w:t>
            </w:r>
          </w:p>
        </w:tc>
        <w:tc>
          <w:tcPr>
            <w:tcW w:type="dxa" w:w="260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Партнёрская сеть</w:t>
            </w:r>
          </w:p>
        </w:tc>
        <w:tc>
          <w:tcPr>
            <w:tcW w:type="dxa" w:w="4535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Критерии допуска, обучение, аудит, конфликт интересов.</w:t>
            </w:r>
          </w:p>
        </w:tc>
        <w:tc>
          <w:tcPr>
            <w:tcW w:type="dxa" w:w="1474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OWNER DECISION</w:t>
            </w:r>
          </w:p>
        </w:tc>
      </w:tr>
      <w:tr>
        <w:trPr>
          <w:cantSplit/>
        </w:trPr>
        <w:tc>
          <w:tcPr>
            <w:tcW w:type="dxa" w:w="124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5"/>
              </w:rPr>
              <w:t>D-QC-07</w:t>
            </w:r>
          </w:p>
        </w:tc>
        <w:tc>
          <w:tcPr>
            <w:tcW w:type="dxa" w:w="2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Дистрибуция</w:t>
            </w:r>
          </w:p>
        </w:tc>
        <w:tc>
          <w:tcPr>
            <w:tcW w:type="dxa" w:w="45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Агентства / застройщики как канал сейчас или после доказанного M4.</w:t>
            </w:r>
          </w:p>
        </w:tc>
        <w:tc>
          <w:tcPr>
            <w:tcW w:type="dxa" w:w="147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OWNER DECISION</w:t>
            </w:r>
          </w:p>
        </w:tc>
      </w:tr>
      <w:tr>
        <w:trPr>
          <w:cantSplit/>
        </w:trPr>
        <w:tc>
          <w:tcPr>
            <w:tcW w:type="dxa" w:w="1247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5"/>
              </w:rPr>
              <w:t>D-QC-08</w:t>
            </w:r>
          </w:p>
        </w:tc>
        <w:tc>
          <w:tcPr>
            <w:tcW w:type="dxa" w:w="260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Pricing</w:t>
            </w:r>
          </w:p>
        </w:tc>
        <w:tc>
          <w:tcPr>
            <w:tcW w:type="dxa" w:w="4535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Кто платит и за какую единицу результата.</w:t>
            </w:r>
          </w:p>
        </w:tc>
        <w:tc>
          <w:tcPr>
            <w:tcW w:type="dxa" w:w="1474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PILOT EVIDENCE</w:t>
            </w:r>
          </w:p>
        </w:tc>
      </w:tr>
      <w:tr>
        <w:trPr>
          <w:cantSplit/>
        </w:trPr>
        <w:tc>
          <w:tcPr>
            <w:tcW w:type="dxa" w:w="124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5"/>
              </w:rPr>
              <w:t>D-QC-09</w:t>
            </w:r>
          </w:p>
        </w:tc>
        <w:tc>
          <w:tcPr>
            <w:tcW w:type="dxa" w:w="2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Evidence privacy</w:t>
            </w:r>
          </w:p>
        </w:tc>
        <w:tc>
          <w:tcPr>
            <w:tcW w:type="dxa" w:w="45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Геолокация, лица, документы, хранение и доступ.</w:t>
            </w:r>
          </w:p>
        </w:tc>
        <w:tc>
          <w:tcPr>
            <w:tcW w:type="dxa" w:w="147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LEGAL / SECURITY GATE</w:t>
            </w:r>
          </w:p>
        </w:tc>
      </w:tr>
      <w:tr>
        <w:trPr>
          <w:cantSplit/>
        </w:trPr>
        <w:tc>
          <w:tcPr>
            <w:tcW w:type="dxa" w:w="1247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5"/>
              </w:rPr>
              <w:t>D-QC-10</w:t>
            </w:r>
          </w:p>
        </w:tc>
        <w:tc>
          <w:tcPr>
            <w:tcW w:type="dxa" w:w="260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Roadmap</w:t>
            </w:r>
          </w:p>
        </w:tc>
        <w:tc>
          <w:tcPr>
            <w:tcW w:type="dxa" w:w="4535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Когда разрешён M4 vertical slice относительно M1–M3.</w:t>
            </w:r>
          </w:p>
        </w:tc>
        <w:tc>
          <w:tcPr>
            <w:tcW w:type="dxa" w:w="1474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OWNER DECISION</w:t>
            </w:r>
          </w:p>
        </w:tc>
      </w:tr>
    </w:tbl>
    <w:p>
      <w:pPr>
        <w:spacing w:after="0"/>
      </w:pP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72033"/>
          <w:sz w:val="25"/>
        </w:rPr>
        <w:t>Реестр основных рисков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928"/>
            <w:shd w:fill="1F2A44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Риск</w:t>
            </w:r>
          </w:p>
        </w:tc>
        <w:tc>
          <w:tcPr>
            <w:tcW w:type="dxa" w:w="3855"/>
            <w:shd w:fill="1F2A44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Сценарий</w:t>
            </w:r>
          </w:p>
        </w:tc>
        <w:tc>
          <w:tcPr>
            <w:tcW w:type="dxa" w:w="4082"/>
            <w:shd w:fill="1F2A44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Контроль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5"/>
              </w:rPr>
              <w:t>Юридический</w:t>
            </w:r>
          </w:p>
        </w:tc>
        <w:tc>
          <w:tcPr>
            <w:tcW w:type="dxa" w:w="385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Пользователь воспримет RemHaos как гаранта качества.</w:t>
            </w:r>
          </w:p>
        </w:tc>
        <w:tc>
          <w:tcPr>
            <w:tcW w:type="dxa" w:w="408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Точные договоры, role labels, scope of inspection, запрет абсолютных обещаний.</w:t>
            </w:r>
          </w:p>
        </w:tc>
      </w:tr>
      <w:tr>
        <w:trPr>
          <w:cantSplit/>
        </w:trPr>
        <w:tc>
          <w:tcPr>
            <w:tcW w:type="dxa" w:w="192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5"/>
              </w:rPr>
              <w:t>Операционный</w:t>
            </w:r>
          </w:p>
        </w:tc>
        <w:tc>
          <w:tcPr>
            <w:tcW w:type="dxa" w:w="3855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Выезды сделают модель дорогой и немасштабируемой.</w:t>
            </w:r>
          </w:p>
        </w:tc>
        <w:tc>
          <w:tcPr>
            <w:tcW w:type="dxa" w:w="4082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Remote-first + risk-based visits + партнёрская сеть.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5"/>
              </w:rPr>
              <w:t>Продуктовый</w:t>
            </w:r>
          </w:p>
        </w:tc>
        <w:tc>
          <w:tcPr>
            <w:tcW w:type="dxa" w:w="385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Подрядчики не будут соблюдать evidence workflow.</w:t>
            </w:r>
          </w:p>
        </w:tc>
        <w:tc>
          <w:tcPr>
            <w:tcW w:type="dxa" w:w="408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Минимальные задания, мобильный capture, связь с закрытием этапа.</w:t>
            </w:r>
          </w:p>
        </w:tc>
      </w:tr>
      <w:tr>
        <w:trPr>
          <w:cantSplit/>
        </w:trPr>
        <w:tc>
          <w:tcPr>
            <w:tcW w:type="dxa" w:w="192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5"/>
              </w:rPr>
              <w:t>AI-риск</w:t>
            </w:r>
          </w:p>
        </w:tc>
        <w:tc>
          <w:tcPr>
            <w:tcW w:type="dxa" w:w="3855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Ложные выводы создадут ненужные переделки или пропустят дефект.</w:t>
            </w:r>
          </w:p>
        </w:tc>
        <w:tc>
          <w:tcPr>
            <w:tcW w:type="dxa" w:w="4082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Human gate, confidence, audit, benchmark на пилотных данных.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5"/>
              </w:rPr>
              <w:t>Репутационный</w:t>
            </w:r>
          </w:p>
        </w:tc>
        <w:tc>
          <w:tcPr>
            <w:tcW w:type="dxa" w:w="385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Публичные claims опередят реальную готовность.</w:t>
            </w:r>
          </w:p>
        </w:tc>
        <w:tc>
          <w:tcPr>
            <w:tcW w:type="dxa" w:w="408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Discussion draft, закрытый pilot, truth-first public contract.</w:t>
            </w:r>
          </w:p>
        </w:tc>
      </w:tr>
      <w:tr>
        <w:trPr>
          <w:cantSplit/>
        </w:trPr>
        <w:tc>
          <w:tcPr>
            <w:tcW w:type="dxa" w:w="192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5"/>
              </w:rPr>
              <w:t>Стратегический</w:t>
            </w:r>
          </w:p>
        </w:tc>
        <w:tc>
          <w:tcPr>
            <w:tcW w:type="dxa" w:w="3855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Команда распылится между M1–M4 и партнёрскими продажами.</w:t>
            </w:r>
          </w:p>
        </w:tc>
        <w:tc>
          <w:tcPr>
            <w:tcW w:type="dxa" w:w="4082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5"/>
              </w:rPr>
              <w:t>Architecture freeze и последовательные owner gates.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  <w:keepNext/>
      </w:pPr>
      <w:r>
        <w:rPr>
          <w:rFonts w:ascii="Arial" w:hAnsi="Arial" w:eastAsia="Arial"/>
          <w:b/>
          <w:color w:val="1F2A44"/>
          <w:sz w:val="36"/>
        </w:rPr>
        <w:t>18. Рекомендуемое решение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794"/>
            <w:shd w:fill="1F2A44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№</w:t>
            </w:r>
          </w:p>
        </w:tc>
        <w:tc>
          <w:tcPr>
            <w:tcW w:type="dxa" w:w="9071"/>
            <w:shd w:fill="1F2A44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Решение</w:t>
            </w:r>
          </w:p>
        </w:tc>
      </w:tr>
      <w:tr>
        <w:trPr>
          <w:cantSplit/>
        </w:trPr>
        <w:tc>
          <w:tcPr>
            <w:tcW w:type="dxa" w:w="79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7"/>
              </w:rPr>
              <w:t>1</w:t>
            </w:r>
          </w:p>
        </w:tc>
        <w:tc>
          <w:tcPr>
            <w:tcW w:type="dxa" w:w="907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7"/>
              </w:rPr>
              <w:t>Принять идею как усиление Product Contract М4 для обсуждения, но не как утверждённую разработку.</w:t>
            </w:r>
          </w:p>
        </w:tc>
      </w:tr>
      <w:tr>
        <w:trPr>
          <w:cantSplit/>
        </w:trPr>
        <w:tc>
          <w:tcPr>
            <w:tcW w:type="dxa" w:w="794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7"/>
              </w:rPr>
              <w:t>2</w:t>
            </w:r>
          </w:p>
        </w:tc>
        <w:tc>
          <w:tcPr>
            <w:tcW w:type="dxa" w:w="9071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7"/>
              </w:rPr>
              <w:t>Сохранить текущую архитектуру M1–M4 и не создавать отдельный модуль технадзора.</w:t>
            </w:r>
          </w:p>
        </w:tc>
      </w:tr>
      <w:tr>
        <w:trPr>
          <w:cantSplit/>
        </w:trPr>
        <w:tc>
          <w:tcPr>
            <w:tcW w:type="dxa" w:w="79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7"/>
              </w:rPr>
              <w:t>3</w:t>
            </w:r>
          </w:p>
        </w:tc>
        <w:tc>
          <w:tcPr>
            <w:tcW w:type="dxa" w:w="907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7"/>
              </w:rPr>
              <w:t>Не менять Sprint 1. Сначала закрыть текущий Platform Foundation / M1 gate.</w:t>
            </w:r>
          </w:p>
        </w:tc>
      </w:tr>
      <w:tr>
        <w:trPr>
          <w:cantSplit/>
        </w:trPr>
        <w:tc>
          <w:tcPr>
            <w:tcW w:type="dxa" w:w="794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7"/>
              </w:rPr>
              <w:t>4</w:t>
            </w:r>
          </w:p>
        </w:tc>
        <w:tc>
          <w:tcPr>
            <w:tcW w:type="dxa" w:w="9071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7"/>
              </w:rPr>
              <w:t>Провести concierge-пилот на 3–5 проектах с тремя типами контрольных точек.</w:t>
            </w:r>
          </w:p>
        </w:tc>
      </w:tr>
      <w:tr>
        <w:trPr>
          <w:cantSplit/>
        </w:trPr>
        <w:tc>
          <w:tcPr>
            <w:tcW w:type="dxa" w:w="79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7"/>
              </w:rPr>
              <w:t>5</w:t>
            </w:r>
          </w:p>
        </w:tc>
        <w:tc>
          <w:tcPr>
            <w:tcW w:type="dxa" w:w="907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7"/>
              </w:rPr>
              <w:t>Для пилота выбрать модель: RemHaos управляет workflow, независимый партнёр оказывает профессиональную проверку.</w:t>
            </w:r>
          </w:p>
        </w:tc>
      </w:tr>
      <w:tr>
        <w:trPr>
          <w:cantSplit/>
        </w:trPr>
        <w:tc>
          <w:tcPr>
            <w:tcW w:type="dxa" w:w="794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7"/>
              </w:rPr>
              <w:t>6</w:t>
            </w:r>
          </w:p>
        </w:tc>
        <w:tc>
          <w:tcPr>
            <w:tcW w:type="dxa" w:w="9071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7"/>
              </w:rPr>
              <w:t>Реализовать первый M4 vertical slice только после подтверждения ответственности, WTP и операционной работоспособности.</w:t>
            </w:r>
          </w:p>
        </w:tc>
      </w:tr>
      <w:tr>
        <w:trPr>
          <w:cantSplit/>
        </w:trPr>
        <w:tc>
          <w:tcPr>
            <w:tcW w:type="dxa" w:w="79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7"/>
              </w:rPr>
              <w:t>7</w:t>
            </w:r>
          </w:p>
        </w:tc>
        <w:tc>
          <w:tcPr>
            <w:tcW w:type="dxa" w:w="907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7"/>
              </w:rPr>
              <w:t>Не включать marketplace, комплектацию, комиссии поставщиков, escrow и гарантии в тот же scope.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CFDF3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8" w:color="067647"/>
              <w:left w:val="single" w:sz="8" w:color="067647"/>
              <w:bottom w:val="single" w:sz="8" w:color="067647"/>
              <w:right w:val="single" w:sz="8" w:color="067647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olor w:val="067647"/>
                <w:sz w:val="17"/>
              </w:rPr>
              <w:t>РЕКОМЕНДУЕМЫЙ СТАТУС</w:t>
            </w:r>
          </w:p>
          <w:p>
            <w:pPr>
              <w:spacing w:after="40"/>
            </w:pPr>
            <w:r>
              <w:rPr>
                <w:rFonts w:ascii="Arial" w:hAnsi="Arial" w:eastAsia="Arial"/>
                <w:b/>
                <w:color w:val="1F2A44"/>
                <w:sz w:val="21"/>
              </w:rPr>
              <w:t>CONCEPT APPROVED FOR VALIDATION / DEVELOPMENT NOT AUTHORIZED</w:t>
            </w:r>
          </w:p>
          <w:p>
            <w:pPr>
              <w:spacing w:after="0" w:line="264" w:lineRule="auto"/>
            </w:pPr>
            <w:r>
              <w:rPr>
                <w:rFonts w:ascii="Arial" w:hAnsi="Arial" w:eastAsia="Arial"/>
                <w:color w:val="172033"/>
                <w:sz w:val="18"/>
              </w:rPr>
              <w:t>Идея достаточно сильна, чтобы войти в официальный roadmap М4 и пройти concierge-проверку. Она недостаточно доказана, чтобы прямо сейчас менять текущий спринт или обещать клиентам автоматический контроль качества ремонта.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  <w:keepNext/>
      </w:pPr>
      <w:r>
        <w:rPr>
          <w:rFonts w:ascii="Arial" w:hAnsi="Arial" w:eastAsia="Arial"/>
          <w:b/>
          <w:color w:val="1F2A44"/>
          <w:sz w:val="36"/>
        </w:rPr>
        <w:t>19. Формулировки для разных аудиторий</w:t>
      </w: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72033"/>
          <w:sz w:val="25"/>
        </w:rPr>
        <w:t>Для критика</w:t>
      </w:r>
    </w:p>
    <w:p>
      <w:pPr>
        <w:spacing w:after="100" w:before="0" w:line="276" w:lineRule="auto"/>
      </w:pPr>
      <w:r>
        <w:rPr>
          <w:rFonts w:ascii="Arial" w:hAnsi="Arial" w:eastAsia="Arial"/>
          <w:i/>
          <w:color w:val="1F2A44"/>
          <w:sz w:val="20"/>
        </w:rPr>
        <w:t>«Мы не утверждаем, что AI способен принять скрытые работы по фотографии. RemHaos задаёт обязательный evidence pack, проверяет версии и пропуски, направляет профессиональному специалисту и не позволяет бесследно закрыть замечание или продолжить работу по устаревшему проекту.»</w:t>
      </w: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72033"/>
          <w:sz w:val="25"/>
        </w:rPr>
        <w:t>Для инвестора</w:t>
      </w:r>
    </w:p>
    <w:p>
      <w:pPr>
        <w:spacing w:after="100" w:before="0" w:line="276" w:lineRule="auto"/>
      </w:pPr>
      <w:r>
        <w:rPr>
          <w:rFonts w:ascii="Arial" w:hAnsi="Arial" w:eastAsia="Arial"/>
          <w:i/>
          <w:color w:val="1F2A44"/>
          <w:sz w:val="20"/>
        </w:rPr>
        <w:t>«RemHaos соединяет проектную правду с исполнением. Каждый этап связан с действующей baseline, доказательствами, профессиональным решением, дефектами и повторной приёмкой. Защитимость создают Project Graph, evidence history, стандарты и канал раннего входа через партнёров, а не доступ к очередной LLM.»</w:t>
      </w: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72033"/>
          <w:sz w:val="25"/>
        </w:rPr>
        <w:t>Для агентства или застройщика</w:t>
      </w:r>
    </w:p>
    <w:p>
      <w:pPr>
        <w:spacing w:after="100" w:before="0" w:line="276" w:lineRule="auto"/>
      </w:pPr>
      <w:r>
        <w:rPr>
          <w:rFonts w:ascii="Arial" w:hAnsi="Arial" w:eastAsia="Arial"/>
          <w:i/>
          <w:color w:val="1F2A44"/>
          <w:sz w:val="20"/>
        </w:rPr>
        <w:t>«После сделки вы не бросаете клиента один на один с ремонтом и не строите собственный строительный отдел. Клиент получает управляемый проект, понятные этапы, проверку критических работ и прозрачный статус до готового объекта.»</w:t>
      </w: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72033"/>
          <w:sz w:val="25"/>
        </w:rPr>
        <w:t>Для дизайн-студии</w:t>
      </w:r>
    </w:p>
    <w:p>
      <w:pPr>
        <w:spacing w:after="100" w:before="0" w:line="276" w:lineRule="auto"/>
      </w:pPr>
      <w:r>
        <w:rPr>
          <w:rFonts w:ascii="Arial" w:hAnsi="Arial" w:eastAsia="Arial"/>
          <w:i/>
          <w:color w:val="1F2A44"/>
          <w:sz w:val="20"/>
        </w:rPr>
        <w:t>«Авторский надзор перестаёт быть серией хаотичных поездок и сообщений. RemHaos показывает, что нужно проверить, по какой версии, какие доказательства обязательны, какие замечания открыты и что изменилось после согласования.»</w:t>
      </w: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72033"/>
          <w:sz w:val="25"/>
        </w:rPr>
        <w:t>Для клиента</w:t>
      </w:r>
    </w:p>
    <w:p>
      <w:pPr>
        <w:spacing w:after="100" w:before="0" w:line="276" w:lineRule="auto"/>
      </w:pPr>
      <w:r>
        <w:rPr>
          <w:rFonts w:ascii="Arial" w:hAnsi="Arial" w:eastAsia="Arial"/>
          <w:i/>
          <w:color w:val="1F2A44"/>
          <w:sz w:val="20"/>
        </w:rPr>
        <w:t>«Вы видите не просто фотографии ремонта. Вы видите, что проверено, кем принято, что нужно исправить и почему следующий этап или оплата пока не подтверждены.»</w:t>
      </w:r>
    </w:p>
    <w:p>
      <w:r>
        <w:br w:type="page"/>
      </w:r>
    </w:p>
    <w:p>
      <w:pPr>
        <w:pStyle w:val="Heading1"/>
        <w:spacing w:before="240" w:after="100"/>
        <w:keepNext/>
      </w:pPr>
      <w:r>
        <w:rPr>
          <w:rFonts w:ascii="Arial" w:hAnsi="Arial" w:eastAsia="Arial"/>
          <w:b/>
          <w:color w:val="1F2A44"/>
          <w:sz w:val="36"/>
        </w:rPr>
        <w:t>Приложение A. Пример контрольной точки</w:t>
      </w: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72033"/>
          <w:sz w:val="25"/>
        </w:rPr>
        <w:t>Гидроизоляция санузла — иллюстративный сценарий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494"/>
            <w:shd w:fill="1F2A44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Элемент</w:t>
            </w:r>
          </w:p>
        </w:tc>
        <w:tc>
          <w:tcPr>
            <w:tcW w:type="dxa" w:w="7370"/>
            <w:shd w:fill="1F2A44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49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7"/>
              </w:rPr>
              <w:t>Вход</w:t>
            </w:r>
          </w:p>
        </w:tc>
        <w:tc>
          <w:tcPr>
            <w:tcW w:type="dxa" w:w="737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7"/>
              </w:rPr>
              <w:t>Актуальный лист, спецификация материала, зона санузла, ответственный подрядчик, критерии проверки.</w:t>
            </w:r>
          </w:p>
        </w:tc>
      </w:tr>
      <w:tr>
        <w:trPr>
          <w:cantSplit/>
        </w:trPr>
        <w:tc>
          <w:tcPr>
            <w:tcW w:type="dxa" w:w="2494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7"/>
              </w:rPr>
              <w:t>Обязательный evidence</w:t>
            </w:r>
          </w:p>
        </w:tc>
        <w:tc>
          <w:tcPr>
            <w:tcW w:type="dxa" w:w="7370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7"/>
              </w:rPr>
              <w:t>Общий вид; углы и примыкания; проходы труб; упаковка и маркировка материала; подтверждение слоёв; видео/акт испытания.</w:t>
            </w:r>
          </w:p>
        </w:tc>
      </w:tr>
      <w:tr>
        <w:trPr>
          <w:cantSplit/>
        </w:trPr>
        <w:tc>
          <w:tcPr>
            <w:tcW w:type="dxa" w:w="249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7"/>
              </w:rPr>
              <w:t>AI-предпроверка</w:t>
            </w:r>
          </w:p>
        </w:tc>
        <w:tc>
          <w:tcPr>
            <w:tcW w:type="dxa" w:w="737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7"/>
              </w:rPr>
              <w:t>Проверяет комплектность, связь с правильной зоной и версией, наличие обязательных ракурсов, явные пропуски.</w:t>
            </w:r>
          </w:p>
        </w:tc>
      </w:tr>
      <w:tr>
        <w:trPr>
          <w:cantSplit/>
        </w:trPr>
        <w:tc>
          <w:tcPr>
            <w:tcW w:type="dxa" w:w="2494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7"/>
              </w:rPr>
              <w:t>Профессиональный review</w:t>
            </w:r>
          </w:p>
        </w:tc>
        <w:tc>
          <w:tcPr>
            <w:tcW w:type="dxa" w:w="7370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7"/>
              </w:rPr>
              <w:t>Проверяет технологию и результаты испытания в пределах квалификации и задания.</w:t>
            </w:r>
          </w:p>
        </w:tc>
      </w:tr>
      <w:tr>
        <w:trPr>
          <w:cantSplit/>
        </w:trPr>
        <w:tc>
          <w:tcPr>
            <w:tcW w:type="dxa" w:w="249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7"/>
              </w:rPr>
              <w:t>Результат</w:t>
            </w:r>
          </w:p>
        </w:tc>
        <w:tc>
          <w:tcPr>
            <w:tcW w:type="dxa" w:w="737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7"/>
              </w:rPr>
              <w:t>ACCEPTED / ACCEPTED_WITH_COMMENTS / REWORK_REQUIRED / REJECTED.</w:t>
            </w:r>
          </w:p>
        </w:tc>
      </w:tr>
      <w:tr>
        <w:trPr>
          <w:cantSplit/>
        </w:trPr>
        <w:tc>
          <w:tcPr>
            <w:tcW w:type="dxa" w:w="2494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7"/>
              </w:rPr>
              <w:t>Если найден дефект</w:t>
            </w:r>
          </w:p>
        </w:tc>
        <w:tc>
          <w:tcPr>
            <w:tcW w:type="dxa" w:w="7370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7"/>
              </w:rPr>
              <w:t>Карточка дефекта → ответственный → срок → evidence исправления → повторная Inspection.</w:t>
            </w:r>
          </w:p>
        </w:tc>
      </w:tr>
      <w:tr>
        <w:trPr>
          <w:cantSplit/>
        </w:trPr>
        <w:tc>
          <w:tcPr>
            <w:tcW w:type="dxa" w:w="249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7"/>
              </w:rPr>
              <w:t>Gate</w:t>
            </w:r>
          </w:p>
        </w:tc>
        <w:tc>
          <w:tcPr>
            <w:tcW w:type="dxa" w:w="737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7"/>
              </w:rPr>
              <w:t>Укладка плитки не подтверждается до приёмки или формально зафиксированного исключения уполномоченным лицом.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EF3F2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8" w:color="B42318"/>
              <w:left w:val="single" w:sz="8" w:color="B42318"/>
              <w:bottom w:val="single" w:sz="8" w:color="B42318"/>
              <w:right w:val="single" w:sz="8" w:color="B42318"/>
            </w:tcBorders>
          </w:tcPr>
          <w:p>
            <w:pPr>
              <w:spacing w:after="80"/>
            </w:pPr>
            <w:r>
              <w:rPr>
                <w:rFonts w:ascii="Arial" w:hAnsi="Arial" w:eastAsia="Arial"/>
                <w:b/>
                <w:color w:val="B42318"/>
                <w:sz w:val="21"/>
              </w:rPr>
              <w:t>ЧТО ВИДИТ КЛИЕНТ</w:t>
            </w:r>
          </w:p>
          <w:p>
            <w:pPr>
              <w:spacing w:after="0" w:line="264" w:lineRule="auto"/>
            </w:pPr>
            <w:r>
              <w:rPr>
                <w:rFonts w:ascii="Arial" w:hAnsi="Arial" w:eastAsia="Arial"/>
                <w:color w:val="172033"/>
                <w:sz w:val="19"/>
              </w:rPr>
              <w:t>Гидроизоляция: требуется исправление. Причина: отсутствует подтверждение испытания и не приняты примыкания у двух выводов. Ответственный: подрядчик. Срок: установлен. Следующий этап: заблокирован до повторной проверки.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  <w:keepNext/>
      </w:pPr>
      <w:r>
        <w:rPr>
          <w:rFonts w:ascii="Arial" w:hAnsi="Arial" w:eastAsia="Arial"/>
          <w:b/>
          <w:color w:val="1F2A44"/>
          <w:sz w:val="36"/>
        </w:rPr>
        <w:t>Приложение B. Предлагаемый минимальный data contract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721"/>
            <w:shd w:fill="1F2A44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Объект</w:t>
            </w:r>
          </w:p>
        </w:tc>
        <w:tc>
          <w:tcPr>
            <w:tcW w:type="dxa" w:w="7143"/>
            <w:shd w:fill="1F2A44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Минимальные поля / атрибуты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Work Package</w:t>
            </w:r>
          </w:p>
        </w:tc>
        <w:tc>
          <w:tcPr>
            <w:tcW w:type="dxa" w:w="714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id, stage_id, baseline_id, responsible_id, risk_class, status, gate_policy</w:t>
            </w:r>
          </w:p>
        </w:tc>
      </w:tr>
      <w:tr>
        <w:trPr>
          <w:cantSplit/>
        </w:trPr>
        <w:tc>
          <w:tcPr>
            <w:tcW w:type="dxa" w:w="2721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Checklist Item</w:t>
            </w:r>
          </w:p>
        </w:tc>
        <w:tc>
          <w:tcPr>
            <w:tcW w:type="dxa" w:w="7143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criterion, evidence_type, required, instruction, professional_role_required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Evidence Item</w:t>
            </w:r>
          </w:p>
        </w:tc>
        <w:tc>
          <w:tcPr>
            <w:tcW w:type="dxa" w:w="714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source, file, captured_at, captured_by, task_id, baseline_id, version, metadata, status</w:t>
            </w:r>
          </w:p>
        </w:tc>
      </w:tr>
      <w:tr>
        <w:trPr>
          <w:cantSplit/>
        </w:trPr>
        <w:tc>
          <w:tcPr>
            <w:tcW w:type="dxa" w:w="2721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Inspection</w:t>
            </w:r>
          </w:p>
        </w:tc>
        <w:tc>
          <w:tcPr>
            <w:tcW w:type="dxa" w:w="7143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reviewer_id, reviewer_role, scope, checklist_version, decision, comments, inspected_at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Defect / SiteObservation</w:t>
            </w:r>
          </w:p>
        </w:tc>
        <w:tc>
          <w:tcPr>
            <w:tcW w:type="dxa" w:w="714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location, description, severity, evidence, responsible_id, due_at, status</w:t>
            </w:r>
          </w:p>
        </w:tc>
      </w:tr>
      <w:tr>
        <w:trPr>
          <w:cantSplit/>
        </w:trPr>
        <w:tc>
          <w:tcPr>
            <w:tcW w:type="dxa" w:w="2721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Re-check</w:t>
            </w:r>
          </w:p>
        </w:tc>
        <w:tc>
          <w:tcPr>
            <w:tcW w:type="dxa" w:w="7143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inspection_id, defect_id, evidence_version, decision, closed_by, closed_at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6"/>
              </w:rPr>
              <w:t>Gate result</w:t>
            </w:r>
          </w:p>
        </w:tc>
        <w:tc>
          <w:tcPr>
            <w:tcW w:type="dxa" w:w="714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6"/>
              </w:rPr>
              <w:t>READY / CONDITIONAL / BLOCKED; reason_code; responsible; next_action; due_at</w:t>
            </w:r>
          </w:p>
        </w:tc>
      </w:tr>
    </w:tbl>
    <w:p>
      <w:pPr>
        <w:spacing w:after="0"/>
      </w:pPr>
    </w:p>
    <w:p>
      <w:pPr>
        <w:spacing w:after="100" w:before="0" w:line="276" w:lineRule="auto"/>
      </w:pPr>
      <w:r>
        <w:rPr>
          <w:rFonts w:ascii="Arial" w:hAnsi="Arial" w:eastAsia="Arial"/>
          <w:i/>
          <w:color w:val="6B7280"/>
          <w:sz w:val="17"/>
        </w:rPr>
        <w:t>Это proposal mapping, а не утверждённая миграция. Перед кодом требуется repository-grounded audit и сверка с актуальным Entity Catalog.</w:t>
      </w:r>
    </w:p>
    <w:p>
      <w:pPr>
        <w:pStyle w:val="Heading1"/>
        <w:spacing w:before="240" w:after="100"/>
        <w:keepNext/>
      </w:pPr>
      <w:r>
        <w:rPr>
          <w:rFonts w:ascii="Arial" w:hAnsi="Arial" w:eastAsia="Arial"/>
          <w:b/>
          <w:color w:val="1F2A44"/>
          <w:sz w:val="36"/>
        </w:rPr>
        <w:t>Приложение C. Граница публичного обещания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061"/>
            <w:shd w:fill="1F2A44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Категория</w:t>
            </w:r>
          </w:p>
        </w:tc>
        <w:tc>
          <w:tcPr>
            <w:tcW w:type="dxa" w:w="6803"/>
            <w:shd w:fill="1F2A44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Формулировка</w:t>
            </w:r>
          </w:p>
        </w:tc>
      </w:tr>
      <w:tr>
        <w:trPr>
          <w:cantSplit/>
        </w:trPr>
        <w:tc>
          <w:tcPr>
            <w:tcW w:type="dxa" w:w="306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7"/>
              </w:rPr>
              <w:t>Можно обещать</w:t>
            </w:r>
          </w:p>
        </w:tc>
        <w:tc>
          <w:tcPr>
            <w:tcW w:type="dxa" w:w="680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7"/>
              </w:rPr>
              <w:t>Поэтапный контроль; обязательные доказательства; профессиональные human gates; фиксацию и сопровождение дефектов; прозрачную историю версий и решений.</w:t>
            </w:r>
          </w:p>
        </w:tc>
      </w:tr>
      <w:tr>
        <w:trPr>
          <w:cantSplit/>
        </w:trPr>
        <w:tc>
          <w:tcPr>
            <w:tcW w:type="dxa" w:w="3061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7"/>
              </w:rPr>
              <w:t>Нельзя обещать без доказательств</w:t>
            </w:r>
          </w:p>
        </w:tc>
        <w:tc>
          <w:tcPr>
            <w:tcW w:type="dxa" w:w="6803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7"/>
              </w:rPr>
              <w:t>Снижение стоимости ремонта на конкретный процент; полное отсутствие переделок; точное прогнозирование задержек; автоматическое выявление всех дефектов.</w:t>
            </w:r>
          </w:p>
        </w:tc>
      </w:tr>
      <w:tr>
        <w:trPr>
          <w:cantSplit/>
        </w:trPr>
        <w:tc>
          <w:tcPr>
            <w:tcW w:type="dxa" w:w="306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7"/>
              </w:rPr>
              <w:t>Нельзя обещать вообще в текущей модели</w:t>
            </w:r>
          </w:p>
        </w:tc>
        <w:tc>
          <w:tcPr>
            <w:tcW w:type="dxa" w:w="680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7"/>
              </w:rPr>
              <w:t>Гарантию физического качества; нормативную безопасность без специалиста; компенсацию ущерба; автоматическую техническую приёмку AI; юридическое разрешение споров.</w:t>
            </w:r>
          </w:p>
        </w:tc>
      </w:tr>
    </w:tbl>
    <w:p>
      <w:pPr>
        <w:spacing w:after="0"/>
      </w:pPr>
    </w:p>
    <w:p>
      <w:pPr>
        <w:pStyle w:val="Heading2"/>
        <w:spacing w:before="160" w:after="100"/>
        <w:keepNext/>
      </w:pPr>
      <w:r>
        <w:rPr>
          <w:rFonts w:ascii="Arial" w:hAnsi="Arial" w:eastAsia="Arial"/>
          <w:b/>
          <w:color w:val="172033"/>
          <w:sz w:val="25"/>
        </w:rPr>
        <w:t>Предлагаемая финальная формула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8F5F4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8" w:color="008C88"/>
              <w:left w:val="single" w:sz="8" w:color="008C88"/>
              <w:bottom w:val="single" w:sz="8" w:color="008C88"/>
              <w:right w:val="single" w:sz="8" w:color="008C88"/>
            </w:tcBorders>
          </w:tcPr>
          <w:p>
            <w:pPr>
              <w:spacing w:after="80"/>
            </w:pPr>
            <w:r>
              <w:rPr>
                <w:rFonts w:ascii="Arial" w:hAnsi="Arial" w:eastAsia="Arial"/>
                <w:b/>
                <w:color w:val="008C88"/>
                <w:sz w:val="21"/>
              </w:rPr>
              <w:t>REMHAOS QUALITY CONTROL</w:t>
            </w:r>
          </w:p>
          <w:p>
            <w:pPr>
              <w:spacing w:after="0" w:line="264" w:lineRule="auto"/>
            </w:pPr>
            <w:r>
              <w:rPr>
                <w:rFonts w:ascii="Arial" w:hAnsi="Arial" w:eastAsia="Arial"/>
                <w:color w:val="172033"/>
                <w:sz w:val="19"/>
              </w:rPr>
              <w:t>Не переходите к следующему дорогому этапу вслепую. RemHaos показывает, что выполнено по актуальному проекту, какие доказательства получены, кто проверил работу, какие замечания открыты и что должно быть исправлено до продолжения.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  <w:keepNext/>
      </w:pPr>
      <w:r>
        <w:rPr>
          <w:rFonts w:ascii="Arial" w:hAnsi="Arial" w:eastAsia="Arial"/>
          <w:b/>
          <w:color w:val="1F2A44"/>
          <w:sz w:val="36"/>
        </w:rPr>
        <w:t>Основание документа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4649"/>
            <w:shd w:fill="1F2A44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Источник</w:t>
            </w:r>
          </w:p>
        </w:tc>
        <w:tc>
          <w:tcPr>
            <w:tcW w:type="dxa" w:w="1247"/>
            <w:shd w:fill="1F2A44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Дата</w:t>
            </w:r>
          </w:p>
        </w:tc>
        <w:tc>
          <w:tcPr>
            <w:tcW w:type="dxa" w:w="3969"/>
            <w:shd w:fill="1F2A44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Использование</w:t>
            </w:r>
          </w:p>
        </w:tc>
      </w:tr>
      <w:tr>
        <w:trPr>
          <w:cantSplit/>
        </w:trPr>
        <w:tc>
          <w:tcPr>
            <w:tcW w:type="dxa" w:w="464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4"/>
              </w:rPr>
              <w:t>REMHAOS_BRAND_DECISION_</w:t>
              <w:br/>
              <w:t>ADDENDUM_A3_V1_0.md</w:t>
            </w:r>
          </w:p>
        </w:tc>
        <w:tc>
          <w:tcPr>
            <w:tcW w:type="dxa" w:w="124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4"/>
              </w:rPr>
              <w:t>28.07.2026</w:t>
            </w:r>
          </w:p>
        </w:tc>
        <w:tc>
          <w:tcPr>
            <w:tcW w:type="dxa" w:w="396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4"/>
              </w:rPr>
              <w:t>Фиксация бренда RemHaos; архитектура и четыре модуля не меняются.</w:t>
            </w:r>
          </w:p>
        </w:tc>
      </w:tr>
      <w:tr>
        <w:trPr>
          <w:cantSplit/>
        </w:trPr>
        <w:tc>
          <w:tcPr>
            <w:tcW w:type="dxa" w:w="4649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4"/>
              </w:rPr>
              <w:t>ARCHIDOM_CHARTER_</w:t>
              <w:br/>
              <w:t>v0.5_CANONICAL.md</w:t>
            </w:r>
          </w:p>
        </w:tc>
        <w:tc>
          <w:tcPr>
            <w:tcW w:type="dxa" w:w="1247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4"/>
              </w:rPr>
              <w:t>27.07.2026</w:t>
            </w:r>
          </w:p>
        </w:tc>
        <w:tc>
          <w:tcPr>
            <w:tcW w:type="dxa" w:w="3969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4"/>
              </w:rPr>
              <w:t>Product Contract, роли, scope, пилотные gates и ограничения.</w:t>
            </w:r>
          </w:p>
        </w:tc>
      </w:tr>
      <w:tr>
        <w:trPr>
          <w:cantSplit/>
        </w:trPr>
        <w:tc>
          <w:tcPr>
            <w:tcW w:type="dxa" w:w="464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4"/>
              </w:rPr>
              <w:t>ARCHIDOM_PLATFORM_</w:t>
              <w:br/>
              <w:t>ARCHITECTURE_v1.1.md</w:t>
            </w:r>
          </w:p>
        </w:tc>
        <w:tc>
          <w:tcPr>
            <w:tcW w:type="dxa" w:w="124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4"/>
              </w:rPr>
              <w:t>27.07.2026</w:t>
            </w:r>
          </w:p>
        </w:tc>
        <w:tc>
          <w:tcPr>
            <w:tcW w:type="dxa" w:w="396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4"/>
              </w:rPr>
              <w:t>Project Graph, AI orchestration, M1–M4 и human approvals.</w:t>
            </w:r>
          </w:p>
        </w:tc>
      </w:tr>
      <w:tr>
        <w:trPr>
          <w:cantSplit/>
        </w:trPr>
        <w:tc>
          <w:tcPr>
            <w:tcW w:type="dxa" w:w="4649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4"/>
              </w:rPr>
              <w:t>ARCHIDOM_MODULE_4_</w:t>
              <w:br/>
              <w:t>FINAL_ARCHITECTURE.md</w:t>
            </w:r>
          </w:p>
        </w:tc>
        <w:tc>
          <w:tcPr>
            <w:tcW w:type="dxa" w:w="1247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4"/>
              </w:rPr>
              <w:t>23.07.2026</w:t>
            </w:r>
          </w:p>
        </w:tc>
        <w:tc>
          <w:tcPr>
            <w:tcW w:type="dxa" w:w="3969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4"/>
              </w:rPr>
              <w:t>Execution workflow, evidence, inspection, defects, punch list и границы ответственности.</w:t>
            </w:r>
          </w:p>
        </w:tc>
      </w:tr>
      <w:tr>
        <w:trPr>
          <w:cantSplit/>
        </w:trPr>
        <w:tc>
          <w:tcPr>
            <w:tcW w:type="dxa" w:w="464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4"/>
              </w:rPr>
              <w:t>ARCHIDOM_READINESS_</w:t>
              <w:br/>
              <w:t>MATRIX_v1.csv</w:t>
            </w:r>
          </w:p>
        </w:tc>
        <w:tc>
          <w:tcPr>
            <w:tcW w:type="dxa" w:w="124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4"/>
              </w:rPr>
              <w:t>27.07.2026</w:t>
            </w:r>
          </w:p>
        </w:tc>
        <w:tc>
          <w:tcPr>
            <w:tcW w:type="dxa" w:w="396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4"/>
              </w:rPr>
              <w:t>M4 зафиксирован как TARGET_ONLY; текущая реализация не доказана.</w:t>
            </w:r>
          </w:p>
        </w:tc>
      </w:tr>
      <w:tr>
        <w:trPr>
          <w:cantSplit/>
        </w:trPr>
        <w:tc>
          <w:tcPr>
            <w:tcW w:type="dxa" w:w="4649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72033"/>
                <w:sz w:val="14"/>
              </w:rPr>
              <w:t>Текущее обсуждение</w:t>
            </w:r>
          </w:p>
        </w:tc>
        <w:tc>
          <w:tcPr>
            <w:tcW w:type="dxa" w:w="1247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4"/>
              </w:rPr>
              <w:t>04–05.08.2026</w:t>
            </w:r>
          </w:p>
        </w:tc>
        <w:tc>
          <w:tcPr>
            <w:tcW w:type="dxa" w:w="3969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 w:val="0"/>
                <w:color w:val="172033"/>
                <w:sz w:val="14"/>
              </w:rPr>
              <w:t>Гипотеза поэтапной проверки качества, трёх уровней review и партнёрского канала.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AEB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8" w:color="B54708"/>
              <w:left w:val="single" w:sz="8" w:color="B54708"/>
              <w:bottom w:val="single" w:sz="8" w:color="B54708"/>
              <w:right w:val="single" w:sz="8" w:color="B54708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olor w:val="B54708"/>
                <w:sz w:val="17"/>
              </w:rPr>
              <w:t>ФИНАЛЬНЫЙ СТАТУС ДОКУМЕНТА</w:t>
            </w:r>
          </w:p>
          <w:p>
            <w:pPr>
              <w:spacing w:after="40"/>
            </w:pPr>
            <w:r>
              <w:rPr>
                <w:rFonts w:ascii="Arial" w:hAnsi="Arial" w:eastAsia="Arial"/>
                <w:b/>
                <w:color w:val="1F2A44"/>
                <w:sz w:val="21"/>
              </w:rPr>
              <w:t>DISCUSSION DRAFT v0.1</w:t>
            </w:r>
          </w:p>
          <w:p>
            <w:pPr>
              <w:spacing w:after="0" w:line="264" w:lineRule="auto"/>
            </w:pPr>
            <w:r>
              <w:rPr>
                <w:rFonts w:ascii="Arial" w:hAnsi="Arial" w:eastAsia="Arial"/>
                <w:color w:val="172033"/>
                <w:sz w:val="18"/>
              </w:rPr>
              <w:t>Допустимо использовать для критики, инвестиционного обсуждения и переговоров с партнёрами. Недопустимо передавать в разработку как execution brief или публиковать как описание уже работающего функционала без отдельного OWNER DECISION.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1020" w:bottom="907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288"/>
      <w:gridCol w:w="3288"/>
      <w:gridCol w:w="3288"/>
    </w:tblGrid>
    <w:tr>
      <w:tc>
        <w:tcPr>
          <w:tcW w:type="dxa" w:w="3288"/>
          <w:tcMar>
            <w:top w:w="0" w:type="dxa"/>
            <w:start w:w="0" w:type="dxa"/>
            <w:bottom w:w="0" w:type="dxa"/>
            <w:end w:w="0" w:type="dxa"/>
          </w:tcMar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Arial" w:hAnsi="Arial" w:eastAsia="Arial"/>
              <w:b/>
              <w:color w:val="B54708"/>
              <w:sz w:val="15"/>
            </w:rPr>
            <w:t>DISCUSSION DRAFT v0.1</w:t>
          </w:r>
        </w:p>
      </w:tc>
      <w:tc>
        <w:tcPr>
          <w:tcW w:type="dxa" w:w="3288"/>
          <w:tcMar>
            <w:top w:w="0" w:type="dxa"/>
            <w:start w:w="0" w:type="dxa"/>
            <w:bottom w:w="0" w:type="dxa"/>
            <w:end w:w="0" w:type="dxa"/>
          </w:tcMar>
          <w:tcBorders>
            <w:top w:val="nil"/>
            <w:left w:val="nil"/>
            <w:bottom w:val="nil"/>
            <w:right w:val="nil"/>
          </w:tcBorders>
        </w:tcPr>
        <w:p>
          <w:pPr>
            <w:jc w:val="center"/>
          </w:pPr>
          <w:hyperlink r:id="rId1">
            <w:r>
              <w:rPr>
                <w:color w:val="008C88"/>
                <w:rFonts w:ascii="Arial" w:hAnsi="Arial" w:eastAsia="Arial"/>
              </w:rPr>
              <w:t>remhaos.com</w:t>
            </w:r>
          </w:hyperlink>
        </w:p>
      </w:tc>
      <w:tc>
        <w:tcPr>
          <w:tcW w:type="dxa" w:w="3288"/>
          <w:tcMar>
            <w:top w:w="0" w:type="dxa"/>
            <w:start w:w="0" w:type="dxa"/>
            <w:bottom w:w="0" w:type="dxa"/>
            <w:end w:w="0" w:type="dxa"/>
          </w:tcMar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Arial" w:hAnsi="Arial" w:eastAsia="Arial"/>
              <w:color w:val="6B7280"/>
              <w:sz w:val="16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color w:val="6B7280"/>
        <w:sz w:val="15"/>
      </w:rPr>
      <w:t>RemHaos  |  Quality Control Product Update  |  Discussion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2A4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7203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8C8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2A44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b w:val="0"/>
      <w:i/>
      <w:iCs/>
      <w:color w:val="6B728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Arial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Arial"/>
      <w:sz w:val="19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remhao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RemHaos — Quality Control &amp; Stage Acceptance Layer</dc:title>
  <dc:subject>Обновление и усиление проекта для обсуждения с критиками, инвесторами и партнёрами</dc:subject>
  <dc:creator>RemHaos</dc:creator>
  <cp:keywords>RemHaos, ремонт, контроль качества, технический надзор, авторский надзор, приёмка этапов, Evidence Pack</cp:keywords>
  <dc:description>DISCUSSION DRAFT v0.1. Not approved for implementation.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