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082"/>
        <w:tblW w:w="112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08"/>
        <w:gridCol w:w="2215"/>
        <w:gridCol w:w="1701"/>
        <w:gridCol w:w="5712"/>
      </w:tblGrid>
      <w:tr w:rsidR="008F7D4E" w:rsidRPr="003741B4" w14:paraId="3996F226" w14:textId="77777777" w:rsidTr="00261BA6">
        <w:trPr>
          <w:trHeight w:val="3813"/>
        </w:trPr>
        <w:tc>
          <w:tcPr>
            <w:tcW w:w="1608" w:type="dxa"/>
            <w:vMerge w:val="restart"/>
            <w:shd w:val="clear" w:color="auto" w:fill="F2F2F2" w:themeFill="background1" w:themeFillShade="F2"/>
            <w:vAlign w:val="center"/>
          </w:tcPr>
          <w:p w14:paraId="711476F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628" w:type="dxa"/>
            <w:gridSpan w:val="3"/>
          </w:tcPr>
          <w:p w14:paraId="39241DC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7D4E" w:rsidRPr="003741B4" w14:paraId="7629C010" w14:textId="77777777" w:rsidTr="008F7D4E">
        <w:trPr>
          <w:trHeight w:val="337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ED45EA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9628" w:type="dxa"/>
            <w:gridSpan w:val="3"/>
            <w:shd w:val="clear" w:color="auto" w:fill="F2F2F2" w:themeFill="background1" w:themeFillShade="F2"/>
            <w:vAlign w:val="center"/>
          </w:tcPr>
          <w:p w14:paraId="643F9450" w14:textId="1A2895B8" w:rsidR="008F7D4E" w:rsidRPr="00B537E2" w:rsidRDefault="00E42789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S</w:t>
            </w:r>
            <w:r w:rsidR="008F7D4E"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ummary</w:t>
            </w:r>
          </w:p>
        </w:tc>
      </w:tr>
      <w:tr w:rsidR="008F7D4E" w:rsidRPr="003741B4" w14:paraId="0C5E42D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ABA217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1A1E12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항목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47DE6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</w:t>
            </w:r>
          </w:p>
        </w:tc>
        <w:tc>
          <w:tcPr>
            <w:tcW w:w="5712" w:type="dxa"/>
            <w:shd w:val="clear" w:color="auto" w:fill="F2F2F2" w:themeFill="background1" w:themeFillShade="F2"/>
            <w:vAlign w:val="center"/>
          </w:tcPr>
          <w:p w14:paraId="022CD11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8F7D4E" w:rsidRPr="003741B4" w14:paraId="4200389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737D42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53D2D205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 w:hint="eastAsia"/>
                <w:color w:val="000000"/>
                <w:sz w:val="16"/>
                <w:szCs w:val="16"/>
              </w:rPr>
              <w:t>No. Observations</w:t>
            </w:r>
          </w:p>
        </w:tc>
        <w:tc>
          <w:tcPr>
            <w:tcW w:w="1701" w:type="dxa"/>
            <w:vAlign w:val="center"/>
          </w:tcPr>
          <w:p w14:paraId="59CFF00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19393057" w14:textId="3DF7E63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총 표본 수</w:t>
            </w:r>
          </w:p>
        </w:tc>
      </w:tr>
      <w:tr w:rsidR="008F7D4E" w:rsidRPr="003741B4" w14:paraId="1F6B5D0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D88FC6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472687" w14:textId="09C96172" w:rsidR="008F7D4E" w:rsidRPr="00B537E2" w:rsidRDefault="008F7D4E" w:rsidP="008F7D4E">
            <w:pPr>
              <w:pStyle w:val="a3"/>
              <w:tabs>
                <w:tab w:val="left" w:pos="900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DF.Residual</w:t>
            </w:r>
          </w:p>
        </w:tc>
        <w:tc>
          <w:tcPr>
            <w:tcW w:w="1701" w:type="dxa"/>
            <w:vAlign w:val="center"/>
          </w:tcPr>
          <w:p w14:paraId="639DC43C" w14:textId="0ECDA36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67E1EAB" w14:textId="5A5D1A8C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표본수-종속변수-독립변수</w:t>
            </w:r>
          </w:p>
        </w:tc>
      </w:tr>
      <w:tr w:rsidR="008F7D4E" w:rsidRPr="003741B4" w14:paraId="52691653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DD171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0CB614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 Model</w:t>
            </w:r>
          </w:p>
        </w:tc>
        <w:tc>
          <w:tcPr>
            <w:tcW w:w="1701" w:type="dxa"/>
            <w:vAlign w:val="center"/>
          </w:tcPr>
          <w:p w14:paraId="756013A5" w14:textId="47A5BED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1DE90E3" w14:textId="72F0A298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독립변수</w:t>
            </w:r>
          </w:p>
        </w:tc>
      </w:tr>
      <w:tr w:rsidR="008F7D4E" w:rsidRPr="003741B4" w14:paraId="2274874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248A616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BC7381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R-squard</w:t>
            </w:r>
          </w:p>
        </w:tc>
        <w:tc>
          <w:tcPr>
            <w:tcW w:w="1701" w:type="dxa"/>
            <w:vAlign w:val="center"/>
          </w:tcPr>
          <w:p w14:paraId="54C04A89" w14:textId="08F7C4B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FF844CE" w14:textId="6BE25656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010C8F">
              <w:rPr>
                <w:rFonts w:asciiTheme="minorEastAsia" w:eastAsiaTheme="minorEastAsia" w:hAnsiTheme="minorEastAsia" w:hint="eastAsia"/>
                <w:sz w:val="14"/>
                <w:szCs w:val="14"/>
                <w:lang w:eastAsia="ko-KR"/>
              </w:rPr>
              <w:t>1에 가까울수록 좋은 성능</w:t>
            </w:r>
          </w:p>
        </w:tc>
      </w:tr>
      <w:tr w:rsidR="008F7D4E" w:rsidRPr="003741B4" w14:paraId="5D26E778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B766CC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93730A2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Adj.R-squared</w:t>
            </w:r>
          </w:p>
        </w:tc>
        <w:tc>
          <w:tcPr>
            <w:tcW w:w="1701" w:type="dxa"/>
            <w:vAlign w:val="center"/>
          </w:tcPr>
          <w:p w14:paraId="15518EE5" w14:textId="7CAA42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5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74E3AB13" w14:textId="37B34B49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설명력</w:t>
            </w:r>
          </w:p>
        </w:tc>
      </w:tr>
      <w:tr w:rsidR="008F7D4E" w:rsidRPr="003741B4" w14:paraId="73F04C49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88AD24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0B1553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F-statistic</w:t>
            </w:r>
          </w:p>
        </w:tc>
        <w:tc>
          <w:tcPr>
            <w:tcW w:w="1701" w:type="dxa"/>
            <w:vAlign w:val="center"/>
          </w:tcPr>
          <w:p w14:paraId="6E1F0900" w14:textId="74505073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6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7A94607" w14:textId="3BA32F6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적절</w:t>
            </w:r>
          </w:p>
        </w:tc>
      </w:tr>
      <w:tr w:rsidR="008F7D4E" w:rsidRPr="003741B4" w14:paraId="68E2723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AB933D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53C7BC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Prob (F-statistic)</w:t>
            </w:r>
          </w:p>
        </w:tc>
        <w:tc>
          <w:tcPr>
            <w:tcW w:w="1701" w:type="dxa"/>
            <w:vAlign w:val="center"/>
          </w:tcPr>
          <w:p w14:paraId="1C655B5C" w14:textId="3D1AAFD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7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776E98A2" w14:textId="7CA172E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변수들의 강한 상관관계</w:t>
            </w:r>
          </w:p>
        </w:tc>
      </w:tr>
      <w:tr w:rsidR="008F7D4E" w:rsidRPr="003741B4" w14:paraId="598F2BF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524583DF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FE0E99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AIC</w:t>
            </w:r>
          </w:p>
        </w:tc>
        <w:tc>
          <w:tcPr>
            <w:tcW w:w="1701" w:type="dxa"/>
            <w:vAlign w:val="center"/>
          </w:tcPr>
          <w:p w14:paraId="026D1434" w14:textId="12DC6A2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2DACCF08" w14:textId="1AB68F8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복잡성,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160C63A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968D3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EB3E1FF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BIC</w:t>
            </w:r>
          </w:p>
        </w:tc>
        <w:tc>
          <w:tcPr>
            <w:tcW w:w="1701" w:type="dxa"/>
            <w:vAlign w:val="center"/>
          </w:tcPr>
          <w:p w14:paraId="55F1F93C" w14:textId="77C8E3F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9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EF3478B" w14:textId="0DD21A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0305E9A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58EF49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2E0C50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Omnibus</w:t>
            </w:r>
          </w:p>
        </w:tc>
        <w:tc>
          <w:tcPr>
            <w:tcW w:w="1701" w:type="dxa"/>
            <w:vAlign w:val="center"/>
          </w:tcPr>
          <w:p w14:paraId="53F23FAE" w14:textId="70DEFB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F81D646" w14:textId="52CA559D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</w:t>
            </w:r>
          </w:p>
        </w:tc>
      </w:tr>
      <w:tr w:rsidR="008F7D4E" w:rsidRPr="003741B4" w14:paraId="417732C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1D50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6B574B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Prob(Omnibus)</w:t>
            </w:r>
          </w:p>
        </w:tc>
        <w:tc>
          <w:tcPr>
            <w:tcW w:w="1701" w:type="dxa"/>
            <w:vAlign w:val="center"/>
          </w:tcPr>
          <w:p w14:paraId="6A4A4EF0" w14:textId="3555375F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FC34692" w14:textId="6172BF5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유의하다고 판단</w:t>
            </w:r>
          </w:p>
        </w:tc>
      </w:tr>
      <w:tr w:rsidR="008F7D4E" w:rsidRPr="003741B4" w14:paraId="395A88F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3805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6BF5C1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Skew</w:t>
            </w:r>
          </w:p>
        </w:tc>
        <w:tc>
          <w:tcPr>
            <w:tcW w:w="1701" w:type="dxa"/>
            <w:vAlign w:val="center"/>
          </w:tcPr>
          <w:p w14:paraId="263D2AC3" w14:textId="213A0045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139E421A" w14:textId="4A0A315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대칭</w:t>
            </w:r>
          </w:p>
        </w:tc>
      </w:tr>
      <w:tr w:rsidR="008F7D4E" w:rsidRPr="003741B4" w14:paraId="256286E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144EA9B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E920B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Kurtosis</w:t>
            </w:r>
          </w:p>
        </w:tc>
        <w:tc>
          <w:tcPr>
            <w:tcW w:w="1701" w:type="dxa"/>
            <w:vAlign w:val="center"/>
          </w:tcPr>
          <w:p w14:paraId="2998CF3E" w14:textId="492918D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653514B" w14:textId="0DC7F1D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3에 가까울수록 정규분포</w:t>
            </w:r>
          </w:p>
        </w:tc>
      </w:tr>
      <w:tr w:rsidR="008F7D4E" w:rsidRPr="003741B4" w14:paraId="6EB253E4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FDF4CC0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49037F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Durbin-Watson</w:t>
            </w:r>
          </w:p>
        </w:tc>
        <w:tc>
          <w:tcPr>
            <w:tcW w:w="1701" w:type="dxa"/>
            <w:vAlign w:val="center"/>
          </w:tcPr>
          <w:p w14:paraId="6BC0E7BC" w14:textId="48AB4F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286F6AE" w14:textId="4EC375B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.5~2.5: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 xml:space="preserve">독립적 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/ 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과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에 가까울수록 자기상관</w:t>
            </w:r>
          </w:p>
        </w:tc>
      </w:tr>
      <w:tr w:rsidR="008F7D4E" w:rsidRPr="003741B4" w14:paraId="768792B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49342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561E22D" w14:textId="0DABF87B" w:rsidR="008F7D4E" w:rsidRPr="00B537E2" w:rsidRDefault="008F7D4E" w:rsidP="008F7D4E">
            <w:pPr>
              <w:pStyle w:val="a3"/>
              <w:tabs>
                <w:tab w:val="left" w:pos="1035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Jarque-Bera (JB)</w:t>
            </w:r>
          </w:p>
        </w:tc>
        <w:tc>
          <w:tcPr>
            <w:tcW w:w="1701" w:type="dxa"/>
            <w:vAlign w:val="center"/>
          </w:tcPr>
          <w:p w14:paraId="472ED2C8" w14:textId="6F1474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5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A591500" w14:textId="62CF1DE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정규분포의 데이터를 사용</w:t>
            </w:r>
          </w:p>
        </w:tc>
      </w:tr>
      <w:tr w:rsidR="008F7D4E" w:rsidRPr="003741B4" w14:paraId="66DA417A" w14:textId="77777777" w:rsidTr="00261BA6">
        <w:trPr>
          <w:trHeight w:val="70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155286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F0BADE1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Cond. No</w:t>
            </w:r>
          </w:p>
        </w:tc>
        <w:tc>
          <w:tcPr>
            <w:tcW w:w="1701" w:type="dxa"/>
            <w:vAlign w:val="center"/>
          </w:tcPr>
          <w:p w14:paraId="6E1A6A5A" w14:textId="7EB7DF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6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66EE1D4" w14:textId="3A5FD7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이상이면 다중공선성</w:t>
            </w: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59E0" w14:textId="77777777" w:rsidR="00B66A8D" w:rsidRDefault="00B66A8D" w:rsidP="00E42789">
      <w:r>
        <w:separator/>
      </w:r>
    </w:p>
  </w:endnote>
  <w:endnote w:type="continuationSeparator" w:id="0">
    <w:p w14:paraId="1B4409E5" w14:textId="77777777" w:rsidR="00B66A8D" w:rsidRDefault="00B66A8D" w:rsidP="00E4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14AF" w14:textId="77777777" w:rsidR="00B66A8D" w:rsidRDefault="00B66A8D" w:rsidP="00E42789">
      <w:r>
        <w:separator/>
      </w:r>
    </w:p>
  </w:footnote>
  <w:footnote w:type="continuationSeparator" w:id="0">
    <w:p w14:paraId="5D49F0FE" w14:textId="77777777" w:rsidR="00B66A8D" w:rsidRDefault="00B66A8D" w:rsidP="00E4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57BCE"/>
    <w:rsid w:val="00261BA6"/>
    <w:rsid w:val="003741B4"/>
    <w:rsid w:val="003C529F"/>
    <w:rsid w:val="0050132E"/>
    <w:rsid w:val="00533157"/>
    <w:rsid w:val="00677659"/>
    <w:rsid w:val="00696A37"/>
    <w:rsid w:val="0083126A"/>
    <w:rsid w:val="008F7D4E"/>
    <w:rsid w:val="009D700D"/>
    <w:rsid w:val="00AB678D"/>
    <w:rsid w:val="00B537E2"/>
    <w:rsid w:val="00B66A8D"/>
    <w:rsid w:val="00D14C54"/>
    <w:rsid w:val="00D47FD1"/>
    <w:rsid w:val="00D93496"/>
    <w:rsid w:val="00E42789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2789"/>
  </w:style>
  <w:style w:type="paragraph" w:styleId="a7">
    <w:name w:val="footer"/>
    <w:basedOn w:val="a"/>
    <w:link w:val="Char0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6</cp:revision>
  <cp:lastPrinted>2022-01-28T02:39:00Z</cp:lastPrinted>
  <dcterms:created xsi:type="dcterms:W3CDTF">2022-01-28T02:49:00Z</dcterms:created>
  <dcterms:modified xsi:type="dcterms:W3CDTF">2022-02-07T06:06:00Z</dcterms:modified>
</cp:coreProperties>
</file>