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035040" cy="1627352"/>
            <wp:docPr id="1" name="Picture 1"/>
            <wp:cNvGraphicFramePr>
              <a:graphicFrameLocks noChangeAspect="1"/>
            </wp:cNvGraphicFramePr>
            <a:graphic>
              <a:graphicData uri="http://schemas.openxmlformats.org/drawingml/2006/picture">
                <pic:pic>
                  <pic:nvPicPr>
                    <pic:cNvPr id="0" name="codex-clipboard-1a9e21d0-eed3-42c5-94ad-72f25a144e74.png"/>
                    <pic:cNvPicPr/>
                  </pic:nvPicPr>
                  <pic:blipFill>
                    <a:blip r:embed="rId9"/>
                    <a:stretch>
                      <a:fillRect/>
                    </a:stretch>
                  </pic:blipFill>
                  <pic:spPr>
                    <a:xfrm>
                      <a:off x="0" y="0"/>
                      <a:ext cx="6035040" cy="1627352"/>
                    </a:xfrm>
                    <a:prstGeom prst="rect"/>
                  </pic:spPr>
                </pic:pic>
              </a:graphicData>
            </a:graphic>
          </wp:inline>
        </w:drawing>
      </w:r>
    </w:p>
    <w:p>
      <w:pPr>
        <w:pStyle w:val="Title"/>
        <w:jc w:val="center"/>
      </w:pPr>
      <w:r>
        <w:t>RFLUASETUP User Manual</w:t>
      </w:r>
    </w:p>
    <w:p>
      <w:pPr>
        <w:pStyle w:val="Subtitle"/>
        <w:jc w:val="center"/>
      </w:pPr>
      <w:r>
        <w:t>Rotorflight configuration through an EdgeTX transmitter Lua interface</w:t>
      </w:r>
    </w:p>
    <w:p>
      <w:pPr>
        <w:jc w:val="center"/>
      </w:pPr>
      <w:r>
        <w:rPr>
          <w:b/>
          <w:color w:val="C65911"/>
          <w:sz w:val="28"/>
        </w:rPr>
        <w:t>Version 0.6.33 BETA</w:t>
      </w:r>
    </w:p>
    <w:p>
      <w:pPr>
        <w:jc w:val="center"/>
      </w:pPr>
      <w:r>
        <w:t>Created by BLADE PARK</w:t>
      </w:r>
    </w:p>
    <w:p/>
    <w:p>
      <w:pPr>
        <w:jc w:val="center"/>
      </w:pPr>
      <w:r>
        <w:rPr>
          <w:b/>
          <w:color w:val="C00000"/>
          <w:sz w:val="26"/>
        </w:rPr>
        <w:t>Read Before Use</w:t>
      </w:r>
    </w:p>
    <w:p>
      <w:pPr>
        <w:jc w:val="center"/>
      </w:pPr>
      <w:r>
        <w:t>This is an unfinished BETA test build. It has not been validated across different helicopters, flight controllers, receivers, ESCs, or long-term flight operation. Every value shown by the Lua tool must be checked against Rotorflight Configurator. Use it only after bench testing and entirely at your own judgment and responsibility.</w:t>
      </w:r>
    </w:p>
    <w:p>
      <w:pPr>
        <w:pStyle w:val="Subtitle"/>
        <w:jc w:val="center"/>
      </w:pPr>
      <w:r>
        <w:t>Reference platform: Rotorflight Configurator 2.3.0 and Rotorflight Firmware 4.6.x</w:t>
      </w:r>
    </w:p>
    <w:p>
      <w:pPr>
        <w:pStyle w:val="Heading1"/>
      </w:pPr>
      <w:r>
        <w:t>1 Overview</w:t>
      </w:r>
    </w:p>
    <w:p>
      <w:r>
        <w:t>RFLUASETUP is a transmitter Lua interface developed by studying the menus, units, and configuration workflow of Rotorflight Configurator 2.3.0. The project aims to make as many Configurator functions as practical available directly from a transmitter without a PC.</w:t>
      </w:r>
    </w:p>
    <w:p>
      <w:r>
        <w:rPr>
          <w:b/>
        </w:rPr>
        <w:t xml:space="preserve">Recommended purpose </w:t>
      </w:r>
      <w:r>
        <w:t>It is best used at the flying field to check settings and live status when a PC is unavailable. Initial aircraft setup, firmware recovery, CLI dump or diff, and Blackbox file transfer should be performed with the PC Configurator.</w:t>
      </w:r>
    </w:p>
    <w:p>
      <w:r>
        <w:rPr>
          <w:b/>
        </w:rPr>
        <w:t xml:space="preserve">Development and validation level </w:t>
      </w:r>
      <w:r>
        <w:t>This project was produced through one day of focused work by the user. It has not yet received substantial real-world use. Testing has so far confirmed only that edited values can be transferred to the FC. Every flight-related function still requires independent bench verification.</w:t>
      </w:r>
    </w:p>
    <w:p>
      <w:r>
        <w:rPr>
          <w:b/>
        </w:rPr>
        <w:t xml:space="preserve">Currently verified hardware </w:t>
      </w:r>
      <w:r>
        <w:t>The present test target is the RadioMaster TX16S MK3 running its current EdgeTX environment together with a NEXUS Gyro running the currently used Rotorflight 4.6.x firmware. Operation on other radios, screen sizes, FCs, or firmware versions is not guaranteed.</w:t>
      </w:r>
    </w:p>
    <w:p>
      <w:pPr>
        <w:pStyle w:val="Heading2"/>
      </w:pPr>
      <w:r>
        <w:t>1.1 Main Features</w:t>
      </w:r>
    </w:p>
    <w:p>
      <w:pPr>
        <w:pStyle w:val="ListBullet"/>
      </w:pPr>
      <w:r>
        <w:t>Touch and transmitter roller control</w:t>
      </w:r>
    </w:p>
    <w:p>
      <w:pPr>
        <w:pStyle w:val="ListBullet"/>
      </w:pPr>
      <w:r>
        <w:t>Live FC link and status display</w:t>
      </w:r>
    </w:p>
    <w:p>
      <w:pPr>
        <w:pStyle w:val="ListBullet"/>
      </w:pPr>
      <w:r>
        <w:t>Four-column Full Setup menu</w:t>
      </w:r>
    </w:p>
    <w:p>
      <w:pPr>
        <w:pStyle w:val="ListBullet"/>
      </w:pPr>
      <w:r>
        <w:t>Fast links for PID Profile gains and Rate Table</w:t>
      </w:r>
    </w:p>
    <w:p>
      <w:pPr>
        <w:pStyle w:val="ListBullet"/>
      </w:pPr>
      <w:r>
        <w:t>Live AUX indication for Modes and Adjustments</w:t>
      </w:r>
    </w:p>
    <w:p>
      <w:pPr>
        <w:pStyle w:val="ListBullet"/>
      </w:pPr>
      <w:r>
        <w:t>Local editing with explicit save for multi-value menus</w:t>
      </w:r>
    </w:p>
    <w:p>
      <w:pPr>
        <w:pStyle w:val="ListBullet"/>
      </w:pPr>
      <w:r>
        <w:t>Safety gating for receiver, telemetry, serial port, motor, and override functions</w:t>
      </w:r>
    </w:p>
    <w:p>
      <w:pPr>
        <w:pStyle w:val="ListBullet"/>
      </w:pPr>
      <w:r>
        <w:t>Slot-by-slot Rotorflight 2.3 Adjustment reading for reliable telemetry transfer</w:t>
      </w:r>
    </w:p>
    <w:p>
      <w:pPr>
        <w:pStyle w:val="Heading1"/>
      </w:pPr>
      <w:r>
        <w:t>2 Installation</w:t>
      </w:r>
    </w:p>
    <w:p>
      <w:pPr>
        <w:pStyle w:val="Heading2"/>
      </w:pPr>
      <w:r>
        <w:t>2.1 Before Installation</w:t>
      </w:r>
    </w:p>
    <w:p>
      <w:pPr>
        <w:pStyle w:val="ListBullet"/>
      </w:pPr>
      <w:r>
        <w:t>Back up the transmitter SD card SCRIPTS folder.</w:t>
      </w:r>
    </w:p>
    <w:p>
      <w:pPr>
        <w:pStyle w:val="ListBullet"/>
      </w:pPr>
      <w:r>
        <w:t>Save the FC configuration with Rotorflight Configurator using dump or diff.</w:t>
      </w:r>
    </w:p>
    <w:p>
      <w:pPr>
        <w:pStyle w:val="ListBullet"/>
      </w:pPr>
      <w:r>
        <w:t>Disconnect motor power and remove main and tail blades where practical.</w:t>
      </w:r>
    </w:p>
    <w:p>
      <w:pPr>
        <w:pStyle w:val="ListBullet"/>
      </w:pPr>
      <w:r>
        <w:t>Use the package intended for version 0.6.33.</w:t>
      </w:r>
    </w:p>
    <w:p>
      <w:pPr>
        <w:pStyle w:val="Heading2"/>
      </w:pPr>
      <w:r>
        <w:t>2.2 Copying the Files</w:t>
      </w:r>
    </w:p>
    <w:p>
      <w:pPr>
        <w:pStyle w:val="ListNumber"/>
      </w:pPr>
      <w:r>
        <w:t>Extract the distribution ZIP on a PC.</w:t>
      </w:r>
    </w:p>
    <w:p>
      <w:pPr>
        <w:pStyle w:val="ListNumber"/>
      </w:pPr>
      <w:r>
        <w:t>Open the SD-CARD folder inside the package.</w:t>
      </w:r>
    </w:p>
    <w:p>
      <w:pPr>
        <w:pStyle w:val="ListNumber"/>
      </w:pPr>
      <w:r>
        <w:t>Copy its SCRIPTS folder to the root of the transmitter SD card.</w:t>
      </w:r>
    </w:p>
    <w:p>
      <w:pPr>
        <w:pStyle w:val="ListNumber"/>
      </w:pPr>
      <w:r>
        <w:t>Verify that the final path is /SCRIPTS/RFLUASETUP/main.lua.</w:t>
      </w:r>
    </w:p>
    <w:p>
      <w:pPr>
        <w:pStyle w:val="ListNumber"/>
      </w:pPr>
      <w:r>
        <w:t>If an older RFLUASETUP folder exists, back it up and replace the complete folder. Do not mix files from different releases.</w:t>
      </w:r>
    </w:p>
    <w:p>
      <w:pPr>
        <w:pStyle w:val="ListNumber"/>
      </w:pPr>
      <w:r>
        <w:t>Safely eject the SD card, install it in the transmitter, and restart EdgeTX.</w:t>
      </w:r>
    </w:p>
    <w:p>
      <w:pPr>
        <w:pStyle w:val="Heading2"/>
      </w:pPr>
      <w:r>
        <w:t>2.3 Starting the Tool</w:t>
      </w:r>
    </w:p>
    <w:p>
      <w:pPr>
        <w:pStyle w:val="ListNumber"/>
      </w:pPr>
      <w:r>
        <w:t>Open the EdgeTX system or tools page.</w:t>
      </w:r>
    </w:p>
    <w:p>
      <w:pPr>
        <w:pStyle w:val="ListNumber"/>
      </w:pPr>
      <w:r>
        <w:t>Select RFLUASETUP or the installed Rotorflight setup tool.</w:t>
      </w:r>
    </w:p>
    <w:p>
      <w:pPr>
        <w:pStyle w:val="ListNumber"/>
      </w:pPr>
      <w:r>
        <w:t>Confirm that FC LINK appears at the top of the screen.</w:t>
      </w:r>
    </w:p>
    <w:p>
      <w:pPr>
        <w:pStyle w:val="ListNumber"/>
      </w:pPr>
      <w:r>
        <w:t>Confirm v0.6.33 BETA and BLADE PARK at the bottom.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160"/>
            <w:shd w:fill="244A64"/>
            <w:vAlign w:val="center"/>
          </w:tcPr>
          <w:p>
            <w:r>
              <w:rPr>
                <w:b/>
                <w:color w:val="FFFFFF"/>
                <w:sz w:val="16"/>
              </w:rPr>
              <w:t>Status</w:t>
            </w:r>
          </w:p>
        </w:tc>
        <w:tc>
          <w:tcPr>
            <w:tcW w:type="dxa" w:w="7920"/>
            <w:shd w:fill="244A64"/>
            <w:vAlign w:val="center"/>
          </w:tcPr>
          <w:p>
            <w:r>
              <w:rPr>
                <w:b/>
                <w:color w:val="FFFFFF"/>
                <w:sz w:val="16"/>
              </w:rPr>
              <w:t>Meaning</w:t>
            </w:r>
          </w:p>
        </w:tc>
      </w:tr>
      <w:tr>
        <w:tc>
          <w:tcPr>
            <w:tcW w:type="dxa" w:w="2160"/>
            <w:vAlign w:val="center"/>
            <w:shd w:fill="FFFFFF"/>
          </w:tcPr>
          <w:p>
            <w:r>
              <w:rPr>
                <w:sz w:val="16"/>
              </w:rPr>
              <w:t>FC LINK</w:t>
            </w:r>
          </w:p>
        </w:tc>
        <w:tc>
          <w:tcPr>
            <w:tcW w:type="dxa" w:w="7920"/>
            <w:vAlign w:val="center"/>
            <w:shd w:fill="FFFFFF"/>
          </w:tcPr>
          <w:p>
            <w:r>
              <w:rPr>
                <w:sz w:val="16"/>
              </w:rPr>
              <w:t>Telemetry MSP communication is available</w:t>
            </w:r>
          </w:p>
        </w:tc>
      </w:tr>
      <w:tr>
        <w:tc>
          <w:tcPr>
            <w:tcW w:type="dxa" w:w="2160"/>
            <w:vAlign w:val="center"/>
            <w:shd w:fill="F2F7FA"/>
          </w:tcPr>
          <w:p>
            <w:r>
              <w:rPr>
                <w:sz w:val="16"/>
              </w:rPr>
              <w:t>NO LINK</w:t>
            </w:r>
          </w:p>
        </w:tc>
        <w:tc>
          <w:tcPr>
            <w:tcW w:type="dxa" w:w="7920"/>
            <w:vAlign w:val="center"/>
            <w:shd w:fill="F2F7FA"/>
          </w:tcPr>
          <w:p>
            <w:r>
              <w:rPr>
                <w:sz w:val="16"/>
              </w:rPr>
              <w:t>Check receiver power, telemetry wiring, model selection, and protocol settings</w:t>
            </w:r>
          </w:p>
        </w:tc>
      </w:tr>
      <w:tr>
        <w:tc>
          <w:tcPr>
            <w:tcW w:type="dxa" w:w="2160"/>
            <w:vAlign w:val="center"/>
            <w:shd w:fill="FFFFFF"/>
          </w:tcPr>
          <w:p>
            <w:r>
              <w:rPr>
                <w:sz w:val="16"/>
              </w:rPr>
              <w:t>MANUAL</w:t>
            </w:r>
          </w:p>
        </w:tc>
        <w:tc>
          <w:tcPr>
            <w:tcW w:type="dxa" w:w="7920"/>
            <w:vAlign w:val="center"/>
            <w:shd w:fill="FFFFFF"/>
          </w:tcPr>
          <w:p>
            <w:r>
              <w:rPr>
                <w:sz w:val="16"/>
              </w:rPr>
              <w:t>Edit locally and save explicitly where supported</w:t>
            </w:r>
          </w:p>
        </w:tc>
      </w:tr>
      <w:tr>
        <w:tc>
          <w:tcPr>
            <w:tcW w:type="dxa" w:w="2160"/>
            <w:vAlign w:val="center"/>
            <w:shd w:fill="F2F7FA"/>
          </w:tcPr>
          <w:p>
            <w:r>
              <w:rPr>
                <w:sz w:val="16"/>
              </w:rPr>
              <w:t>AUTO</w:t>
            </w:r>
          </w:p>
        </w:tc>
        <w:tc>
          <w:tcPr>
            <w:tcW w:type="dxa" w:w="7920"/>
            <w:vAlign w:val="center"/>
            <w:shd w:fill="F2F7FA"/>
          </w:tcPr>
          <w:p>
            <w:r>
              <w:rPr>
                <w:sz w:val="16"/>
              </w:rPr>
              <w:t>Supported changes may be transmitted or saved immediately</w:t>
            </w:r>
          </w:p>
        </w:tc>
      </w:tr>
    </w:tbl>
    <w:p>
      <w:pPr>
        <w:pStyle w:val="Heading1"/>
      </w:pPr>
      <w:r>
        <w:t>3 Connection and Controls</w:t>
      </w:r>
    </w:p>
    <w:p>
      <w:r>
        <w:t>The tool sends MSP requests through the receiver telemetry link. Close the PC Configurator while using the transmitter Lua tool. A simultaneous USB Configurator connection can make link behavior and live polling difficult to diagnose.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232"/>
            <w:shd w:fill="244A64"/>
            <w:vAlign w:val="center"/>
          </w:tcPr>
          <w:p>
            <w:r>
              <w:rPr>
                <w:b/>
                <w:color w:val="FFFFFF"/>
                <w:sz w:val="16"/>
              </w:rPr>
              <w:t>Control</w:t>
            </w:r>
          </w:p>
        </w:tc>
        <w:tc>
          <w:tcPr>
            <w:tcW w:type="dxa" w:w="7848"/>
            <w:shd w:fill="244A64"/>
            <w:vAlign w:val="center"/>
          </w:tcPr>
          <w:p>
            <w:r>
              <w:rPr>
                <w:b/>
                <w:color w:val="FFFFFF"/>
                <w:sz w:val="16"/>
              </w:rPr>
              <w:t>Action</w:t>
            </w:r>
          </w:p>
        </w:tc>
      </w:tr>
      <w:tr>
        <w:tc>
          <w:tcPr>
            <w:tcW w:type="dxa" w:w="2232"/>
            <w:vAlign w:val="center"/>
            <w:shd w:fill="FFFFFF"/>
          </w:tcPr>
          <w:p>
            <w:r>
              <w:rPr>
                <w:sz w:val="16"/>
              </w:rPr>
              <w:t>Touch</w:t>
            </w:r>
          </w:p>
        </w:tc>
        <w:tc>
          <w:tcPr>
            <w:tcW w:type="dxa" w:w="7848"/>
            <w:vAlign w:val="center"/>
            <w:shd w:fill="FFFFFF"/>
          </w:tcPr>
          <w:p>
            <w:r>
              <w:rPr>
                <w:sz w:val="16"/>
              </w:rPr>
              <w:t>Open buttons, select items, move sliders, or open the numeric keypad</w:t>
            </w:r>
          </w:p>
        </w:tc>
      </w:tr>
      <w:tr>
        <w:tc>
          <w:tcPr>
            <w:tcW w:type="dxa" w:w="2232"/>
            <w:vAlign w:val="center"/>
            <w:shd w:fill="F2F7FA"/>
          </w:tcPr>
          <w:p>
            <w:r>
              <w:rPr>
                <w:sz w:val="16"/>
              </w:rPr>
              <w:t>Roller</w:t>
            </w:r>
          </w:p>
        </w:tc>
        <w:tc>
          <w:tcPr>
            <w:tcW w:type="dxa" w:w="7848"/>
            <w:vAlign w:val="center"/>
            <w:shd w:fill="F2F7FA"/>
          </w:tcPr>
          <w:p>
            <w:r>
              <w:rPr>
                <w:sz w:val="16"/>
              </w:rPr>
              <w:t>Move through menus and fields</w:t>
            </w:r>
          </w:p>
        </w:tc>
      </w:tr>
      <w:tr>
        <w:tc>
          <w:tcPr>
            <w:tcW w:type="dxa" w:w="2232"/>
            <w:vAlign w:val="center"/>
            <w:shd w:fill="FFFFFF"/>
          </w:tcPr>
          <w:p>
            <w:r>
              <w:rPr>
                <w:sz w:val="16"/>
              </w:rPr>
              <w:t>ENTER</w:t>
            </w:r>
          </w:p>
        </w:tc>
        <w:tc>
          <w:tcPr>
            <w:tcW w:type="dxa" w:w="7848"/>
            <w:vAlign w:val="center"/>
            <w:shd w:fill="FFFFFF"/>
          </w:tcPr>
          <w:p>
            <w:r>
              <w:rPr>
                <w:sz w:val="16"/>
              </w:rPr>
              <w:t>Open the selected menu or numeric editor</w:t>
            </w:r>
          </w:p>
        </w:tc>
      </w:tr>
      <w:tr>
        <w:tc>
          <w:tcPr>
            <w:tcW w:type="dxa" w:w="2232"/>
            <w:vAlign w:val="center"/>
            <w:shd w:fill="F2F7FA"/>
          </w:tcPr>
          <w:p>
            <w:r>
              <w:rPr>
                <w:sz w:val="16"/>
              </w:rPr>
              <w:t>RTN</w:t>
            </w:r>
          </w:p>
        </w:tc>
        <w:tc>
          <w:tcPr>
            <w:tcW w:type="dxa" w:w="7848"/>
            <w:vAlign w:val="center"/>
            <w:shd w:fill="F2F7FA"/>
          </w:tcPr>
          <w:p>
            <w:r>
              <w:rPr>
                <w:sz w:val="16"/>
              </w:rPr>
              <w:t>Return to the immediately previous screen</w:t>
            </w:r>
          </w:p>
        </w:tc>
      </w:tr>
      <w:tr>
        <w:tc>
          <w:tcPr>
            <w:tcW w:type="dxa" w:w="2232"/>
            <w:vAlign w:val="center"/>
            <w:shd w:fill="FFFFFF"/>
          </w:tcPr>
          <w:p>
            <w:r>
              <w:rPr>
                <w:sz w:val="16"/>
              </w:rPr>
              <w:t>Colored scrollbar</w:t>
            </w:r>
          </w:p>
        </w:tc>
        <w:tc>
          <w:tcPr>
            <w:tcW w:type="dxa" w:w="7848"/>
            <w:vAlign w:val="center"/>
            <w:shd w:fill="FFFFFF"/>
          </w:tcPr>
          <w:p>
            <w:r>
              <w:rPr>
                <w:sz w:val="16"/>
              </w:rPr>
              <w:t>Shows the current position in long pages</w:t>
            </w:r>
          </w:p>
        </w:tc>
      </w:tr>
    </w:tbl>
    <w:p>
      <w:pPr>
        <w:pStyle w:val="Heading2"/>
      </w:pPr>
      <w:r>
        <w:t>3.1 Saving</w:t>
      </w:r>
    </w:p>
    <w:p>
      <w:r>
        <w:t>LIVE ON FC NOT SAVED means a working value has reached the FC but has not necessarily been written to EEPROM. SAVE or APPLY AND SAVE performs persistent storage where the page supports it. Modes and Adjustments are edited locally and send only changed slots when SAVE is pressed.</w:t>
      </w:r>
    </w:p>
    <w:p>
      <w:pPr>
        <w:pStyle w:val="Heading2"/>
      </w:pPr>
      <w:r>
        <w:t>3.2 Essential Safety Rules</w:t>
      </w:r>
    </w:p>
    <w:p>
      <w:pPr>
        <w:pStyle w:val="ListBullet"/>
      </w:pPr>
      <w:r>
        <w:t>Compare READ FC values with the PC Configurator before editing.</w:t>
      </w:r>
    </w:p>
    <w:p>
      <w:pPr>
        <w:pStyle w:val="ListBullet"/>
      </w:pPr>
      <w:r>
        <w:t>Change one system at a time.</w:t>
      </w:r>
    </w:p>
    <w:p>
      <w:pPr>
        <w:pStyle w:val="ListBullet"/>
      </w:pPr>
      <w:r>
        <w:t>Read the FC again after saving.</w:t>
      </w:r>
    </w:p>
    <w:p>
      <w:pPr>
        <w:pStyle w:val="ListBullet"/>
      </w:pPr>
      <w:r>
        <w:t>Bench-check swash, tail, motor, modes, rescue, governor, and failsafe before flight.</w:t>
      </w:r>
    </w:p>
    <w:p>
      <w:pPr>
        <w:pStyle w:val="ListBullet"/>
      </w:pPr>
      <w:r>
        <w:t>Keep a known-good configuration backup and a USB recovery path.</w:t>
      </w:r>
    </w:p>
    <w:p>
      <w:pPr>
        <w:pStyle w:val="Heading1"/>
      </w:pPr>
      <w:r>
        <w:t>4 Main Menu and Full Setup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520"/>
            <w:shd w:fill="244A64"/>
            <w:vAlign w:val="center"/>
          </w:tcPr>
          <w:p>
            <w:r>
              <w:rPr>
                <w:b/>
                <w:color w:val="FFFFFF"/>
                <w:sz w:val="16"/>
              </w:rPr>
              <w:t>Home item</w:t>
            </w:r>
          </w:p>
        </w:tc>
        <w:tc>
          <w:tcPr>
            <w:tcW w:type="dxa" w:w="7560"/>
            <w:shd w:fill="244A64"/>
            <w:vAlign w:val="center"/>
          </w:tcPr>
          <w:p>
            <w:r>
              <w:rPr>
                <w:b/>
                <w:color w:val="FFFFFF"/>
                <w:sz w:val="16"/>
              </w:rPr>
              <w:t>Purpose</w:t>
            </w:r>
          </w:p>
        </w:tc>
      </w:tr>
      <w:tr>
        <w:tc>
          <w:tcPr>
            <w:tcW w:type="dxa" w:w="2520"/>
            <w:vAlign w:val="center"/>
            <w:shd w:fill="FFFFFF"/>
          </w:tcPr>
          <w:p>
            <w:r>
              <w:rPr>
                <w:sz w:val="16"/>
              </w:rPr>
              <w:t>Full Setup</w:t>
            </w:r>
          </w:p>
        </w:tc>
        <w:tc>
          <w:tcPr>
            <w:tcW w:type="dxa" w:w="7560"/>
            <w:vAlign w:val="center"/>
            <w:shd w:fill="FFFFFF"/>
          </w:tcPr>
          <w:p>
            <w:r>
              <w:rPr>
                <w:sz w:val="16"/>
              </w:rPr>
              <w:t>Open the complete four-column configuration menu</w:t>
            </w:r>
          </w:p>
        </w:tc>
      </w:tr>
      <w:tr>
        <w:tc>
          <w:tcPr>
            <w:tcW w:type="dxa" w:w="2520"/>
            <w:vAlign w:val="center"/>
            <w:shd w:fill="F2F7FA"/>
          </w:tcPr>
          <w:p>
            <w:r>
              <w:rPr>
                <w:sz w:val="16"/>
              </w:rPr>
              <w:t>Easy Setup</w:t>
            </w:r>
          </w:p>
        </w:tc>
        <w:tc>
          <w:tcPr>
            <w:tcW w:type="dxa" w:w="7560"/>
            <w:vAlign w:val="center"/>
            <w:shd w:fill="F2F7FA"/>
          </w:tcPr>
          <w:p>
            <w:r>
              <w:rPr>
                <w:sz w:val="16"/>
              </w:rPr>
              <w:t>Coming soon</w:t>
            </w:r>
          </w:p>
        </w:tc>
      </w:tr>
      <w:tr>
        <w:tc>
          <w:tcPr>
            <w:tcW w:type="dxa" w:w="2520"/>
            <w:vAlign w:val="center"/>
            <w:shd w:fill="FFFFFF"/>
          </w:tcPr>
          <w:p>
            <w:r>
              <w:rPr>
                <w:sz w:val="16"/>
              </w:rPr>
              <w:t>Profile Fast Link</w:t>
            </w:r>
          </w:p>
        </w:tc>
        <w:tc>
          <w:tcPr>
            <w:tcW w:type="dxa" w:w="7560"/>
            <w:vAlign w:val="center"/>
            <w:shd w:fill="FFFFFF"/>
          </w:tcPr>
          <w:p>
            <w:r>
              <w:rPr>
                <w:sz w:val="16"/>
              </w:rPr>
              <w:t>Open PID Controller Gains for the active profile</w:t>
            </w:r>
          </w:p>
        </w:tc>
      </w:tr>
      <w:tr>
        <w:tc>
          <w:tcPr>
            <w:tcW w:type="dxa" w:w="2520"/>
            <w:vAlign w:val="center"/>
            <w:shd w:fill="F2F7FA"/>
          </w:tcPr>
          <w:p>
            <w:r>
              <w:rPr>
                <w:sz w:val="16"/>
              </w:rPr>
              <w:t>Rates Fast Link</w:t>
            </w:r>
          </w:p>
        </w:tc>
        <w:tc>
          <w:tcPr>
            <w:tcW w:type="dxa" w:w="7560"/>
            <w:vAlign w:val="center"/>
            <w:shd w:fill="F2F7FA"/>
          </w:tcPr>
          <w:p>
            <w:r>
              <w:rPr>
                <w:sz w:val="16"/>
              </w:rPr>
              <w:t>Open Rate Table for the active rate profile</w:t>
            </w:r>
          </w:p>
        </w:tc>
      </w:tr>
      <w:tr>
        <w:tc>
          <w:tcPr>
            <w:tcW w:type="dxa" w:w="2520"/>
            <w:vAlign w:val="center"/>
            <w:shd w:fill="FFFFFF"/>
          </w:tcPr>
          <w:p>
            <w:r>
              <w:rPr>
                <w:sz w:val="16"/>
              </w:rPr>
              <w:t>Options</w:t>
            </w:r>
          </w:p>
        </w:tc>
        <w:tc>
          <w:tcPr>
            <w:tcW w:type="dxa" w:w="7560"/>
            <w:vAlign w:val="center"/>
            <w:shd w:fill="FFFFFF"/>
          </w:tcPr>
          <w:p>
            <w:r>
              <w:rPr>
                <w:sz w:val="16"/>
              </w:rPr>
              <w:t>BETA information and save mode; currently under repair</w:t>
            </w:r>
          </w:p>
        </w:tc>
      </w:tr>
      <w:tr>
        <w:tc>
          <w:tcPr>
            <w:tcW w:type="dxa" w:w="2520"/>
            <w:vAlign w:val="center"/>
            <w:shd w:fill="F2F7FA"/>
          </w:tcPr>
          <w:p>
            <w:r>
              <w:rPr>
                <w:sz w:val="16"/>
              </w:rPr>
              <w:t>Exit</w:t>
            </w:r>
          </w:p>
        </w:tc>
        <w:tc>
          <w:tcPr>
            <w:tcW w:type="dxa" w:w="7560"/>
            <w:vAlign w:val="center"/>
            <w:shd w:fill="F2F7FA"/>
          </w:tcPr>
          <w:p>
            <w:r>
              <w:rPr>
                <w:sz w:val="16"/>
              </w:rPr>
              <w:t>Close the tool</w:t>
            </w:r>
          </w:p>
        </w:tc>
      </w:tr>
    </w:tbl>
    <w:p>
      <w:r>
        <w:t>The bottom hardware strip shows detected GYRO, ACCEL, MAG, BARO, GPS, and Dataflash status. Dataflash erase is destructive and must be confirmed.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088"/>
            <w:shd w:fill="244A64"/>
            <w:vAlign w:val="center"/>
          </w:tcPr>
          <w:p>
            <w:r>
              <w:rPr>
                <w:b/>
                <w:color w:val="FFFFFF"/>
                <w:sz w:val="16"/>
              </w:rPr>
              <w:t>Full Setup page</w:t>
            </w:r>
          </w:p>
        </w:tc>
        <w:tc>
          <w:tcPr>
            <w:tcW w:type="dxa" w:w="7992"/>
            <w:shd w:fill="244A64"/>
            <w:vAlign w:val="center"/>
          </w:tcPr>
          <w:p>
            <w:r>
              <w:rPr>
                <w:b/>
                <w:color w:val="FFFFFF"/>
                <w:sz w:val="16"/>
              </w:rPr>
              <w:t>Main purpose</w:t>
            </w:r>
          </w:p>
        </w:tc>
      </w:tr>
      <w:tr>
        <w:tc>
          <w:tcPr>
            <w:tcW w:type="dxa" w:w="2088"/>
            <w:vAlign w:val="center"/>
            <w:shd w:fill="FFFFFF"/>
          </w:tcPr>
          <w:p>
            <w:r>
              <w:rPr>
                <w:sz w:val="16"/>
              </w:rPr>
              <w:t>Status</w:t>
            </w:r>
          </w:p>
        </w:tc>
        <w:tc>
          <w:tcPr>
            <w:tcW w:type="dxa" w:w="7992"/>
            <w:vAlign w:val="center"/>
            <w:shd w:fill="FFFFFF"/>
          </w:tcPr>
          <w:p>
            <w:r>
              <w:rPr>
                <w:sz w:val="16"/>
              </w:rPr>
              <w:t>Live FC, receiver, attitude, instruments, and arming state</w:t>
            </w:r>
          </w:p>
        </w:tc>
      </w:tr>
      <w:tr>
        <w:tc>
          <w:tcPr>
            <w:tcW w:type="dxa" w:w="2088"/>
            <w:vAlign w:val="center"/>
            <w:shd w:fill="F2F7FA"/>
          </w:tcPr>
          <w:p>
            <w:r>
              <w:rPr>
                <w:sz w:val="16"/>
              </w:rPr>
              <w:t>Setup</w:t>
            </w:r>
          </w:p>
        </w:tc>
        <w:tc>
          <w:tcPr>
            <w:tcW w:type="dxa" w:w="7992"/>
            <w:vAlign w:val="center"/>
            <w:shd w:fill="F2F7FA"/>
          </w:tcPr>
          <w:p>
            <w:r>
              <w:rPr>
                <w:sz w:val="16"/>
              </w:rPr>
              <w:t>Calibration, reset, save, boot mode, storage mode, and reboot</w:t>
            </w:r>
          </w:p>
        </w:tc>
      </w:tr>
      <w:tr>
        <w:tc>
          <w:tcPr>
            <w:tcW w:type="dxa" w:w="2088"/>
            <w:vAlign w:val="center"/>
            <w:shd w:fill="FFFFFF"/>
          </w:tcPr>
          <w:p>
            <w:r>
              <w:rPr>
                <w:sz w:val="16"/>
              </w:rPr>
              <w:t>Configuration</w:t>
            </w:r>
          </w:p>
        </w:tc>
        <w:tc>
          <w:tcPr>
            <w:tcW w:type="dxa" w:w="7992"/>
            <w:vAlign w:val="center"/>
            <w:shd w:fill="FFFFFF"/>
          </w:tcPr>
          <w:p>
            <w:r>
              <w:rPr>
                <w:sz w:val="16"/>
              </w:rPr>
              <w:t>Aircraft name, alignment, trim, personalization, statistics, and serial ports</w:t>
            </w:r>
          </w:p>
        </w:tc>
      </w:tr>
      <w:tr>
        <w:tc>
          <w:tcPr>
            <w:tcW w:type="dxa" w:w="2088"/>
            <w:vAlign w:val="center"/>
            <w:shd w:fill="F2F7FA"/>
          </w:tcPr>
          <w:p>
            <w:r>
              <w:rPr>
                <w:sz w:val="16"/>
              </w:rPr>
              <w:t>Receiver</w:t>
            </w:r>
          </w:p>
        </w:tc>
        <w:tc>
          <w:tcPr>
            <w:tcW w:type="dxa" w:w="7992"/>
            <w:vAlign w:val="center"/>
            <w:shd w:fill="F2F7FA"/>
          </w:tcPr>
          <w:p>
            <w:r>
              <w:rPr>
                <w:sz w:val="16"/>
              </w:rPr>
              <w:t>Protocol, channel ranges, assignment, RSSI, telemetry sensors, and stick preview</w:t>
            </w:r>
          </w:p>
        </w:tc>
      </w:tr>
      <w:tr>
        <w:tc>
          <w:tcPr>
            <w:tcW w:type="dxa" w:w="2088"/>
            <w:vAlign w:val="center"/>
            <w:shd w:fill="FFFFFF"/>
          </w:tcPr>
          <w:p>
            <w:r>
              <w:rPr>
                <w:sz w:val="16"/>
              </w:rPr>
              <w:t>Failsafe</w:t>
            </w:r>
          </w:p>
        </w:tc>
        <w:tc>
          <w:tcPr>
            <w:tcW w:type="dxa" w:w="7992"/>
            <w:vAlign w:val="center"/>
            <w:shd w:fill="FFFFFF"/>
          </w:tcPr>
          <w:p>
            <w:r>
              <w:rPr>
                <w:sz w:val="16"/>
              </w:rPr>
              <w:t>Signal-loss behavior</w:t>
            </w:r>
          </w:p>
        </w:tc>
      </w:tr>
      <w:tr>
        <w:tc>
          <w:tcPr>
            <w:tcW w:type="dxa" w:w="2088"/>
            <w:vAlign w:val="center"/>
            <w:shd w:fill="F2F7FA"/>
          </w:tcPr>
          <w:p>
            <w:r>
              <w:rPr>
                <w:sz w:val="16"/>
              </w:rPr>
              <w:t>Power</w:t>
            </w:r>
          </w:p>
        </w:tc>
        <w:tc>
          <w:tcPr>
            <w:tcW w:type="dxa" w:w="7992"/>
            <w:vAlign w:val="center"/>
            <w:shd w:fill="F2F7FA"/>
          </w:tcPr>
          <w:p>
            <w:r>
              <w:rPr>
                <w:sz w:val="16"/>
              </w:rPr>
              <w:t>Battery, voltage, current, and metering</w:t>
            </w:r>
          </w:p>
        </w:tc>
      </w:tr>
      <w:tr>
        <w:tc>
          <w:tcPr>
            <w:tcW w:type="dxa" w:w="2088"/>
            <w:vAlign w:val="center"/>
            <w:shd w:fill="FFFFFF"/>
          </w:tcPr>
          <w:p>
            <w:r>
              <w:rPr>
                <w:sz w:val="16"/>
              </w:rPr>
              <w:t>Motors</w:t>
            </w:r>
          </w:p>
        </w:tc>
        <w:tc>
          <w:tcPr>
            <w:tcW w:type="dxa" w:w="7992"/>
            <w:vAlign w:val="center"/>
            <w:shd w:fill="FFFFFF"/>
          </w:tcPr>
          <w:p>
            <w:r>
              <w:rPr>
                <w:sz w:val="16"/>
              </w:rPr>
              <w:t>ESC protocol, throttle, ESC telemetry, RPM, gearing, and override</w:t>
            </w:r>
          </w:p>
        </w:tc>
      </w:tr>
      <w:tr>
        <w:tc>
          <w:tcPr>
            <w:tcW w:type="dxa" w:w="2088"/>
            <w:vAlign w:val="center"/>
            <w:shd w:fill="F2F7FA"/>
          </w:tcPr>
          <w:p>
            <w:r>
              <w:rPr>
                <w:sz w:val="16"/>
              </w:rPr>
              <w:t>Governor</w:t>
            </w:r>
          </w:p>
        </w:tc>
        <w:tc>
          <w:tcPr>
            <w:tcW w:type="dxa" w:w="7992"/>
            <w:vAlign w:val="center"/>
            <w:shd w:fill="F2F7FA"/>
          </w:tcPr>
          <w:p>
            <w:r>
              <w:rPr>
                <w:sz w:val="16"/>
              </w:rPr>
              <w:t>Mode, throttle, ramps, bypass curve, status, and profile values</w:t>
            </w:r>
          </w:p>
        </w:tc>
      </w:tr>
      <w:tr>
        <w:tc>
          <w:tcPr>
            <w:tcW w:type="dxa" w:w="2088"/>
            <w:vAlign w:val="center"/>
            <w:shd w:fill="FFFFFF"/>
          </w:tcPr>
          <w:p>
            <w:r>
              <w:rPr>
                <w:sz w:val="16"/>
              </w:rPr>
              <w:t>Servos</w:t>
            </w:r>
          </w:p>
        </w:tc>
        <w:tc>
          <w:tcPr>
            <w:tcW w:type="dxa" w:w="7992"/>
            <w:vAlign w:val="center"/>
            <w:shd w:fill="FFFFFF"/>
          </w:tcPr>
          <w:p>
            <w:r>
              <w:rPr>
                <w:sz w:val="16"/>
              </w:rPr>
              <w:t>Center, limits, rate, direction, live output, and override</w:t>
            </w:r>
          </w:p>
        </w:tc>
      </w:tr>
      <w:tr>
        <w:tc>
          <w:tcPr>
            <w:tcW w:type="dxa" w:w="2088"/>
            <w:vAlign w:val="center"/>
            <w:shd w:fill="F2F7FA"/>
          </w:tcPr>
          <w:p>
            <w:r>
              <w:rPr>
                <w:sz w:val="16"/>
              </w:rPr>
              <w:t>Mixer</w:t>
            </w:r>
          </w:p>
        </w:tc>
        <w:tc>
          <w:tcPr>
            <w:tcW w:type="dxa" w:w="7992"/>
            <w:vAlign w:val="center"/>
            <w:shd w:fill="F2F7FA"/>
          </w:tcPr>
          <w:p>
            <w:r>
              <w:rPr>
                <w:sz w:val="16"/>
              </w:rPr>
              <w:t>Main rotor, direction, trim, geometry, tail, and mixer override</w:t>
            </w:r>
          </w:p>
        </w:tc>
      </w:tr>
      <w:tr>
        <w:tc>
          <w:tcPr>
            <w:tcW w:type="dxa" w:w="2088"/>
            <w:vAlign w:val="center"/>
            <w:shd w:fill="FFFFFF"/>
          </w:tcPr>
          <w:p>
            <w:r>
              <w:rPr>
                <w:sz w:val="16"/>
              </w:rPr>
              <w:t>Gyro</w:t>
            </w:r>
          </w:p>
        </w:tc>
        <w:tc>
          <w:tcPr>
            <w:tcW w:type="dxa" w:w="7992"/>
            <w:vAlign w:val="center"/>
            <w:shd w:fill="FFFFFF"/>
          </w:tcPr>
          <w:p>
            <w:r>
              <w:rPr>
                <w:sz w:val="16"/>
              </w:rPr>
              <w:t>Filter, notch, RPM filter, and expert settings</w:t>
            </w:r>
          </w:p>
        </w:tc>
      </w:tr>
      <w:tr>
        <w:tc>
          <w:tcPr>
            <w:tcW w:type="dxa" w:w="2088"/>
            <w:vAlign w:val="center"/>
            <w:shd w:fill="F2F7FA"/>
          </w:tcPr>
          <w:p>
            <w:r>
              <w:rPr>
                <w:sz w:val="16"/>
              </w:rPr>
              <w:t>Rates</w:t>
            </w:r>
          </w:p>
        </w:tc>
        <w:tc>
          <w:tcPr>
            <w:tcW w:type="dxa" w:w="7992"/>
            <w:vAlign w:val="center"/>
            <w:shd w:fill="F2F7FA"/>
          </w:tcPr>
          <w:p>
            <w:r>
              <w:rPr>
                <w:sz w:val="16"/>
              </w:rPr>
              <w:t>Rate type, rate table, curves, dynamics, copy, and reset</w:t>
            </w:r>
          </w:p>
        </w:tc>
      </w:tr>
      <w:tr>
        <w:tc>
          <w:tcPr>
            <w:tcW w:type="dxa" w:w="2088"/>
            <w:vAlign w:val="center"/>
            <w:shd w:fill="FFFFFF"/>
          </w:tcPr>
          <w:p>
            <w:r>
              <w:rPr>
                <w:sz w:val="16"/>
              </w:rPr>
              <w:t>Profiles</w:t>
            </w:r>
          </w:p>
        </w:tc>
        <w:tc>
          <w:tcPr>
            <w:tcW w:type="dxa" w:w="7992"/>
            <w:vAlign w:val="center"/>
            <w:shd w:fill="FFFFFF"/>
          </w:tcPr>
          <w:p>
            <w:r>
              <w:rPr>
                <w:sz w:val="16"/>
              </w:rPr>
              <w:t>PID gains and aircraft control profile settings</w:t>
            </w:r>
          </w:p>
        </w:tc>
      </w:tr>
      <w:tr>
        <w:tc>
          <w:tcPr>
            <w:tcW w:type="dxa" w:w="2088"/>
            <w:vAlign w:val="center"/>
            <w:shd w:fill="F2F7FA"/>
          </w:tcPr>
          <w:p>
            <w:r>
              <w:rPr>
                <w:sz w:val="16"/>
              </w:rPr>
              <w:t>Modes</w:t>
            </w:r>
          </w:p>
        </w:tc>
        <w:tc>
          <w:tcPr>
            <w:tcW w:type="dxa" w:w="7992"/>
            <w:vAlign w:val="center"/>
            <w:shd w:fill="F2F7FA"/>
          </w:tcPr>
          <w:p>
            <w:r>
              <w:rPr>
                <w:sz w:val="16"/>
              </w:rPr>
              <w:t>AUX ranges, logic, linked modes, and live markers</w:t>
            </w:r>
          </w:p>
        </w:tc>
      </w:tr>
      <w:tr>
        <w:tc>
          <w:tcPr>
            <w:tcW w:type="dxa" w:w="2088"/>
            <w:vAlign w:val="center"/>
            <w:shd w:fill="FFFFFF"/>
          </w:tcPr>
          <w:p>
            <w:r>
              <w:rPr>
                <w:sz w:val="16"/>
              </w:rPr>
              <w:t>Adjustments</w:t>
            </w:r>
          </w:p>
        </w:tc>
        <w:tc>
          <w:tcPr>
            <w:tcW w:type="dxa" w:w="7992"/>
            <w:vAlign w:val="center"/>
            <w:shd w:fill="FFFFFF"/>
          </w:tcPr>
          <w:p>
            <w:r>
              <w:rPr>
                <w:sz w:val="16"/>
              </w:rPr>
              <w:t>Mapped and stepped adjustment slots</w:t>
            </w:r>
          </w:p>
        </w:tc>
      </w:tr>
      <w:tr>
        <w:tc>
          <w:tcPr>
            <w:tcW w:type="dxa" w:w="2088"/>
            <w:vAlign w:val="center"/>
            <w:shd w:fill="F2F7FA"/>
          </w:tcPr>
          <w:p>
            <w:r>
              <w:rPr>
                <w:sz w:val="16"/>
              </w:rPr>
              <w:t>Beepers</w:t>
            </w:r>
          </w:p>
        </w:tc>
        <w:tc>
          <w:tcPr>
            <w:tcW w:type="dxa" w:w="7992"/>
            <w:vAlign w:val="center"/>
            <w:shd w:fill="F2F7FA"/>
          </w:tcPr>
          <w:p>
            <w:r>
              <w:rPr>
                <w:sz w:val="16"/>
              </w:rPr>
              <w:t>Beeper and DSHOT beacon conditions</w:t>
            </w:r>
          </w:p>
        </w:tc>
      </w:tr>
      <w:tr>
        <w:tc>
          <w:tcPr>
            <w:tcW w:type="dxa" w:w="2088"/>
            <w:vAlign w:val="center"/>
            <w:shd w:fill="FFFFFF"/>
          </w:tcPr>
          <w:p>
            <w:r>
              <w:rPr>
                <w:sz w:val="16"/>
              </w:rPr>
              <w:t>Sensors</w:t>
            </w:r>
          </w:p>
        </w:tc>
        <w:tc>
          <w:tcPr>
            <w:tcW w:type="dxa" w:w="7992"/>
            <w:vAlign w:val="center"/>
            <w:shd w:fill="FFFFFF"/>
          </w:tcPr>
          <w:p>
            <w:r>
              <w:rPr>
                <w:sz w:val="16"/>
              </w:rPr>
              <w:t>Live sensor scopes</w:t>
            </w:r>
          </w:p>
        </w:tc>
      </w:tr>
      <w:tr>
        <w:tc>
          <w:tcPr>
            <w:tcW w:type="dxa" w:w="2088"/>
            <w:vAlign w:val="center"/>
            <w:shd w:fill="F2F7FA"/>
          </w:tcPr>
          <w:p>
            <w:r>
              <w:rPr>
                <w:sz w:val="16"/>
              </w:rPr>
              <w:t>Blackbox</w:t>
            </w:r>
          </w:p>
        </w:tc>
        <w:tc>
          <w:tcPr>
            <w:tcW w:type="dxa" w:w="7992"/>
            <w:vAlign w:val="center"/>
            <w:shd w:fill="F2F7FA"/>
          </w:tcPr>
          <w:p>
            <w:r>
              <w:rPr>
                <w:sz w:val="16"/>
              </w:rPr>
              <w:t>Logging device, fields, and Dataflash management</w:t>
            </w:r>
          </w:p>
        </w:tc>
      </w:tr>
    </w:tbl>
    <w:p>
      <w:pPr>
        <w:pStyle w:val="Heading1"/>
      </w:pPr>
      <w:r>
        <w:t>5 Status Setup and Configuration</w:t>
      </w:r>
    </w:p>
    <w:p>
      <w:pPr>
        <w:pStyle w:val="Heading2"/>
      </w:pPr>
      <w:r>
        <w:t>5.1 Status</w:t>
      </w:r>
    </w:p>
    <w:p>
      <w:pPr>
        <w:pStyle w:val="ListBullet"/>
      </w:pPr>
      <w:r>
        <w:t>Displays named arming-disable reasons such as THROTTLE, MSP, or RPM SIGNAL.</w:t>
      </w:r>
    </w:p>
    <w:p>
      <w:pPr>
        <w:pStyle w:val="ListBullet"/>
      </w:pPr>
      <w:r>
        <w:t>Shows 16 receiver channels, percentages, and RSSI with scrolling.</w:t>
      </w:r>
    </w:p>
    <w:p>
      <w:pPr>
        <w:pStyle w:val="ListBullet"/>
      </w:pPr>
      <w:r>
        <w:t>Opens a large 3D helicopter attitude view with Roll, Pitch, and Yaw.</w:t>
      </w:r>
    </w:p>
    <w:p>
      <w:pPr>
        <w:pStyle w:val="ListBullet"/>
      </w:pPr>
      <w:r>
        <w:t>RESET Z AXIS establishes the current heading as the reference rear-tail view.</w:t>
      </w:r>
    </w:p>
    <w:p>
      <w:pPr>
        <w:pStyle w:val="ListBullet"/>
      </w:pPr>
      <w:r>
        <w:t>Opens separate instrument views for easier reading.</w:t>
      </w:r>
    </w:p>
    <w:p>
      <w:pPr>
        <w:pStyle w:val="Heading2"/>
      </w:pPr>
      <w:r>
        <w:t>5.2 Setup</w:t>
      </w:r>
    </w:p>
    <w:p>
      <w:r>
        <w:t>Provides accelerometer and supported magnetometer calibration, reset settings, EEPROM save, Boot Loader or DFU, Mass Storage Mode, and system reboot. Secure the helicopter and understand the result before using reset or reboot functions.</w:t>
      </w:r>
    </w:p>
    <w:p>
      <w:pPr>
        <w:pStyle w:val="Heading2"/>
      </w:pPr>
      <w:r>
        <w:t>5.3 Configuration</w:t>
      </w:r>
    </w:p>
    <w:p>
      <w:r>
        <w:t>Aircraft Name can be edited. Board and Sensor Alignment and Accelerometer Trim are placed with the 3D view so attitude changes can be evaluated visually. Serial Ports remain hidden until the red warning and ALLOW control are accepted.</w:t>
      </w:r>
    </w:p>
    <w:p>
      <w:r>
        <w:rPr>
          <w:b/>
        </w:rPr>
        <w:t xml:space="preserve">Serial warning </w:t>
      </w:r>
      <w:r>
        <w:t>Changing a UART used by the receiver or telemetry may immediately break the Lua connection. Record the current port assignments and keep USB Configurator recovery available.</w:t>
      </w:r>
    </w:p>
    <w:p>
      <w:pPr>
        <w:pStyle w:val="Heading1"/>
      </w:pPr>
      <w:r>
        <w:t>6 Receiver Failsafe and Power</w:t>
      </w:r>
    </w:p>
    <w:p>
      <w:pPr>
        <w:pStyle w:val="Heading2"/>
      </w:pPr>
      <w:r>
        <w:t>6.1 Receiver</w:t>
      </w:r>
    </w:p>
    <w:p>
      <w:pPr>
        <w:pStyle w:val="ListBullet"/>
      </w:pPr>
      <w:r>
        <w:t>Protocol editing is protected by a warning unlock.</w:t>
      </w:r>
    </w:p>
    <w:p>
      <w:pPr>
        <w:pStyle w:val="ListBullet"/>
      </w:pPr>
      <w:r>
        <w:t>Channel Range remains directly available.</w:t>
      </w:r>
    </w:p>
    <w:p>
      <w:pPr>
        <w:pStyle w:val="ListBullet"/>
      </w:pPr>
      <w:r>
        <w:t>Channel Assignment supports presets and channels 1 through 16.</w:t>
      </w:r>
    </w:p>
    <w:p>
      <w:pPr>
        <w:pStyle w:val="ListBullet"/>
      </w:pPr>
      <w:r>
        <w:t>RSSI Source includes a live gauge.</w:t>
      </w:r>
    </w:p>
    <w:p>
      <w:pPr>
        <w:pStyle w:val="ListBullet"/>
      </w:pPr>
      <w:r>
        <w:t>Telemetry settings and sensor selection are protected because changes can break the link.</w:t>
      </w:r>
    </w:p>
    <w:p>
      <w:pPr>
        <w:pStyle w:val="ListBullet"/>
      </w:pPr>
      <w:r>
        <w:t>Telemetry Sensors can be viewed in SORT or SELECT mode, with grouped sensors expanded or collapsed.</w:t>
      </w:r>
    </w:p>
    <w:p>
      <w:pPr>
        <w:pStyle w:val="ListBullet"/>
      </w:pPr>
      <w:r>
        <w:t>Open Stick Viewer follows transmitter stick input and includes Reset.</w:t>
      </w:r>
    </w:p>
    <w:p>
      <w:pPr>
        <w:pStyle w:val="Heading2"/>
      </w:pPr>
      <w:r>
        <w:t>6.2 Failsafe</w:t>
      </w:r>
    </w:p>
    <w:p>
      <w:r>
        <w:t>Configure signal-loss behavior and verify it with the motor disconnected. A displayed setting alone does not prove that the receiver, FC, and helicopter will perform the intended failsafe action.</w:t>
      </w:r>
    </w:p>
    <w:p>
      <w:pPr>
        <w:pStyle w:val="Heading2"/>
      </w:pPr>
      <w:r>
        <w:t>6.3 Power</w:t>
      </w:r>
    </w:p>
    <w:p>
      <w:r>
        <w:t>Review battery, voltage, current, consumption, and meter calibration values. Compare measurements against known instruments before relying on alarms or remaining-capacity calculations.</w:t>
      </w:r>
    </w:p>
    <w:p>
      <w:pPr>
        <w:pStyle w:val="Heading1"/>
      </w:pPr>
      <w:r>
        <w:t>7 Motors Governor Servos and Mixer</w:t>
      </w:r>
    </w:p>
    <w:p>
      <w:pPr>
        <w:pStyle w:val="Heading2"/>
      </w:pPr>
      <w:r>
        <w:t>7.1 Motors</w:t>
      </w:r>
    </w:p>
    <w:p>
      <w:r>
        <w:t>Throttle Protocol includes the choices supported by the FC, including PWM, OneShot, MultiShot, Brushed, DSHOT, ProShot, Castle, and Disabled. ESC Telemetry fields change with the selected protocol and hardware. Rotor Speed shows live main and tail RPM when the required sensor or ESC telemetry, gearing, and governor configuration are valid.</w:t>
      </w:r>
    </w:p>
    <w:p>
      <w:r>
        <w:t>Main and Tail Gear Ratio accept A and B values and show the final 1-to-ratio result. Aircraft Reference, motor pinion, main gear, and tail pulley inputs provide optional calculations.</w:t>
      </w:r>
    </w:p>
    <w:p>
      <w:r>
        <w:rPr>
          <w:b/>
        </w:rPr>
        <w:t xml:space="preserve">Motor Override warning </w:t>
      </w:r>
      <w:r>
        <w:t>Enabling override can spin a motor unexpectedly. Remove blades, secure the airframe, and control motor power before opening this function.</w:t>
      </w:r>
    </w:p>
    <w:p>
      <w:pPr>
        <w:pStyle w:val="Heading2"/>
      </w:pPr>
      <w:r>
        <w:t>7.2 Governor</w:t>
      </w:r>
    </w:p>
    <w:p>
      <w:pPr>
        <w:pStyle w:val="ListBullet"/>
      </w:pPr>
      <w:r>
        <w:t>Menus change according to Governor Mode; OFF hides most dependent fields.</w:t>
      </w:r>
    </w:p>
    <w:p>
      <w:pPr>
        <w:pStyle w:val="ListBullet"/>
      </w:pPr>
      <w:r>
        <w:t>OFF, IDLE, AUTO, and RUN status follows the FC and assigned transmitter switch.</w:t>
      </w:r>
    </w:p>
    <w:p>
      <w:pPr>
        <w:pStyle w:val="ListBullet"/>
      </w:pPr>
      <w:r>
        <w:t>Bypass Curve supports 5 or 9 points, touch or roller selection, grid lines, and current input indication.</w:t>
      </w:r>
    </w:p>
    <w:p>
      <w:pPr>
        <w:pStyle w:val="ListBullet"/>
      </w:pPr>
      <w:r>
        <w:t>General, Throttle, Motor Ramp, Bypass Curve, and Profile sections use distinct colors.</w:t>
      </w:r>
    </w:p>
    <w:p>
      <w:pPr>
        <w:pStyle w:val="Heading2"/>
      </w:pPr>
      <w:r>
        <w:t>7.3 Servos and Mixer</w:t>
      </w:r>
    </w:p>
    <w:p>
      <w:r>
        <w:t>Servo and Mixer pages expose center, limits, rate, direction, swash geometry, tail settings, and overrides. Always start with small override values and watch for mechanical binding.</w:t>
      </w:r>
    </w:p>
    <w:p>
      <w:pPr>
        <w:pStyle w:val="Heading1"/>
      </w:pPr>
      <w:r>
        <w:t>8 Gyro Rates and Profiles</w:t>
      </w:r>
    </w:p>
    <w:p>
      <w:pPr>
        <w:pStyle w:val="Heading2"/>
      </w:pPr>
      <w:r>
        <w:t>8.1 Gyro</w:t>
      </w:r>
    </w:p>
    <w:p>
      <w:r>
        <w:t>Gyro pages contain low-pass, notch, RPM filter, and related controls. Fields that belong to Rotorflight Configurator Expert Mode are identified according to their actual availability rather than labeling every field as expert.</w:t>
      </w:r>
    </w:p>
    <w:p>
      <w:pPr>
        <w:pStyle w:val="Heading2"/>
      </w:pPr>
      <w:r>
        <w:t>8.2 Rates</w:t>
      </w:r>
    </w:p>
    <w:p>
      <w:pPr>
        <w:pStyle w:val="ListBullet"/>
      </w:pPr>
      <w:r>
        <w:t>The active Rate Profile follows FC status and an assigned adjustment switch.</w:t>
      </w:r>
    </w:p>
    <w:p>
      <w:pPr>
        <w:pStyle w:val="ListBullet"/>
      </w:pPr>
      <w:r>
        <w:t>Rate Type changes the applicable fields and calculation method.</w:t>
      </w:r>
    </w:p>
    <w:p>
      <w:pPr>
        <w:pStyle w:val="ListBullet"/>
      </w:pPr>
      <w:r>
        <w:t>Rate Table displays Roll, Pitch, Yaw, and Collective settings together.</w:t>
      </w:r>
    </w:p>
    <w:p>
      <w:pPr>
        <w:pStyle w:val="ListBullet"/>
      </w:pPr>
      <w:r>
        <w:t>Rate Curves are drawn in a separate view from the configured rate values.</w:t>
      </w:r>
    </w:p>
    <w:p>
      <w:pPr>
        <w:pStyle w:val="ListBullet"/>
      </w:pPr>
      <w:r>
        <w:t>Dynamics opens a separate editor for response, boost, cutoff, and dynamic gain values.</w:t>
      </w:r>
    </w:p>
    <w:p>
      <w:pPr>
        <w:pStyle w:val="ListBullet"/>
      </w:pPr>
      <w:r>
        <w:t>Copy Rate Profile and Reset to Defaults are available near the page title.</w:t>
      </w:r>
    </w:p>
    <w:p>
      <w:pPr>
        <w:pStyle w:val="Heading2"/>
      </w:pPr>
      <w:r>
        <w:t>8.3 Profiles</w:t>
      </w:r>
    </w:p>
    <w:p>
      <w:pPr>
        <w:pStyle w:val="ListBullet"/>
      </w:pPr>
      <w:r>
        <w:t>The active PID Profile follows FC status and an assigned adjustment switch.</w:t>
      </w:r>
    </w:p>
    <w:p>
      <w:pPr>
        <w:pStyle w:val="ListBullet"/>
      </w:pPr>
      <w:r>
        <w:t>PID Controller Gains opens as a compact Roll, Pitch, and Yaw table.</w:t>
      </w:r>
    </w:p>
    <w:p>
      <w:pPr>
        <w:pStyle w:val="ListBullet"/>
      </w:pPr>
      <w:r>
        <w:t>Controller, Main Rotor, Tail Rotor, Auto Level, Rescue, and Governor sections expand only when selected.</w:t>
      </w:r>
    </w:p>
    <w:p>
      <w:pPr>
        <w:pStyle w:val="ListBullet"/>
      </w:pPr>
      <w:r>
        <w:t>Copy Profile and Reset to Defaults are available near the page title.</w:t>
      </w:r>
    </w:p>
    <w:p>
      <w:pPr>
        <w:pStyle w:val="Heading1"/>
      </w:pPr>
      <w:r>
        <w:t>9 Modes and Adjustments</w:t>
      </w:r>
    </w:p>
    <w:p>
      <w:pPr>
        <w:pStyle w:val="Heading2"/>
      </w:pPr>
      <w:r>
        <w:t>9.1 Modes</w:t>
      </w:r>
    </w:p>
    <w:p>
      <w:r>
        <w:t>Each mode can use an AUX channel and a range from 900 to 2100 microseconds. Drag either handle or drag the selected center segment to move the complete range. A live marker follows the current AUX position. The mode is highlighted when the input enters the configured range. ADD RANGE is placed beside the mode title. Logic and Linked To define OR or AND relationships.</w:t>
      </w:r>
    </w:p>
    <w:p>
      <w:r>
        <w:t>Modes are edited locally to reduce telemetry traffic. SAVE transmits changed ranges and stores them only after the user has finished editing.</w:t>
      </w:r>
    </w:p>
    <w:p>
      <w:pPr>
        <w:pStyle w:val="Heading2"/>
      </w:pPr>
      <w:r>
        <w:t>9.2 Adjustments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1800"/>
            <w:shd w:fill="244A64"/>
            <w:vAlign w:val="center"/>
          </w:tcPr>
          <w:p>
            <w:r>
              <w:rPr>
                <w:b/>
                <w:color w:val="FFFFFF"/>
                <w:sz w:val="16"/>
              </w:rPr>
              <w:t>Type</w:t>
            </w:r>
          </w:p>
        </w:tc>
        <w:tc>
          <w:tcPr>
            <w:tcW w:type="dxa" w:w="8280"/>
            <w:shd w:fill="244A64"/>
            <w:vAlign w:val="center"/>
          </w:tcPr>
          <w:p>
            <w:r>
              <w:rPr>
                <w:b/>
                <w:color w:val="FFFFFF"/>
                <w:sz w:val="16"/>
              </w:rPr>
              <w:t>Operation</w:t>
            </w:r>
          </w:p>
        </w:tc>
      </w:tr>
      <w:tr>
        <w:tc>
          <w:tcPr>
            <w:tcW w:type="dxa" w:w="1800"/>
            <w:vAlign w:val="center"/>
            <w:shd w:fill="FFFFFF"/>
          </w:tcPr>
          <w:p>
            <w:r>
              <w:rPr>
                <w:sz w:val="16"/>
              </w:rPr>
              <w:t>OFF</w:t>
            </w:r>
          </w:p>
        </w:tc>
        <w:tc>
          <w:tcPr>
            <w:tcW w:type="dxa" w:w="8280"/>
            <w:vAlign w:val="center"/>
            <w:shd w:fill="FFFFFF"/>
          </w:tcPr>
          <w:p>
            <w:r>
              <w:rPr>
                <w:sz w:val="16"/>
              </w:rPr>
              <w:t>Unused slot</w:t>
            </w:r>
          </w:p>
        </w:tc>
      </w:tr>
      <w:tr>
        <w:tc>
          <w:tcPr>
            <w:tcW w:type="dxa" w:w="1800"/>
            <w:vAlign w:val="center"/>
            <w:shd w:fill="F2F7FA"/>
          </w:tcPr>
          <w:p>
            <w:r>
              <w:rPr>
                <w:sz w:val="16"/>
              </w:rPr>
              <w:t>MAPPED</w:t>
            </w:r>
          </w:p>
        </w:tc>
        <w:tc>
          <w:tcPr>
            <w:tcW w:type="dxa" w:w="8280"/>
            <w:vAlign w:val="center"/>
            <w:shd w:fill="F2F7FA"/>
          </w:tcPr>
          <w:p>
            <w:r>
              <w:rPr>
                <w:sz w:val="16"/>
              </w:rPr>
              <w:t>Maps the value-channel position continuously between a minimum and maximum value</w:t>
            </w:r>
          </w:p>
        </w:tc>
      </w:tr>
      <w:tr>
        <w:tc>
          <w:tcPr>
            <w:tcW w:type="dxa" w:w="1800"/>
            <w:vAlign w:val="center"/>
            <w:shd w:fill="FFFFFF"/>
          </w:tcPr>
          <w:p>
            <w:r>
              <w:rPr>
                <w:sz w:val="16"/>
              </w:rPr>
              <w:t>STEPPED</w:t>
            </w:r>
          </w:p>
        </w:tc>
        <w:tc>
          <w:tcPr>
            <w:tcW w:type="dxa" w:w="8280"/>
            <w:vAlign w:val="center"/>
            <w:shd w:fill="FFFFFF"/>
          </w:tcPr>
          <w:p>
            <w:r>
              <w:rPr>
                <w:sz w:val="16"/>
              </w:rPr>
              <w:t>Decreases or increases by the Step amount when the channel enters the assigned ranges</w:t>
            </w:r>
          </w:p>
        </w:tc>
      </w:tr>
    </w:tbl>
    <w:p>
      <w:r>
        <w:t>Version 0.6.33 uses the official Rotorflight 2.3 MSP GET ADJUSTMENT RANGE command 156. Each slot is read separately as an exact 14-byte record. This avoids corruption seen when a long all-slot response is transported through telemetry. AUX channels must remain within AUX 1 through AUX 16. Do not save if impossible values such as AUX 132 appear.</w:t>
      </w:r>
    </w:p>
    <w:p>
      <w:pPr>
        <w:pStyle w:val="Heading1"/>
      </w:pPr>
      <w:r>
        <w:t>10 Sensors Beepers and Blackbox</w:t>
      </w:r>
    </w:p>
    <w:p>
      <w:pPr>
        <w:pStyle w:val="Heading2"/>
      </w:pPr>
      <w:r>
        <w:t>10.1 Sensors</w:t>
      </w:r>
    </w:p>
    <w:p>
      <w:r>
        <w:t>Gyroscope, Accelerometer, Magnetometer, Attitude, Sonar, and Debug can open live scrolling scopes. Fast refresh and multiple graphs increase transmitter CPU and battery use.</w:t>
      </w:r>
    </w:p>
    <w:p>
      <w:pPr>
        <w:pStyle w:val="Heading2"/>
      </w:pPr>
      <w:r>
        <w:t>10.2 Beepers</w:t>
      </w:r>
    </w:p>
    <w:p>
      <w:r>
        <w:t>Enable or disable supported beeper and DSHOT beacon conditions. Availability depends on the FC firmware and hardware.</w:t>
      </w:r>
    </w:p>
    <w:p>
      <w:pPr>
        <w:pStyle w:val="Heading2"/>
      </w:pPr>
      <w:r>
        <w:t>10.3 Blackbox</w:t>
      </w:r>
    </w:p>
    <w:p>
      <w:r>
        <w:t>Blackbox Configuration and Logging Options expand only when selected. Logging fields include command, setpoint, mixer, PID, attitude, gyro, RPM, motors, servos, and governor. ERASE permanently removes Dataflash logs. Save to File and Mass Storage operations should be performed with the PC Configurator.</w:t>
      </w:r>
    </w:p>
    <w:p>
      <w:pPr>
        <w:pStyle w:val="Heading1"/>
      </w:pPr>
      <w:r>
        <w:t>11 Troubleshooting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880"/>
            <w:shd w:fill="244A64"/>
            <w:vAlign w:val="center"/>
          </w:tcPr>
          <w:p>
            <w:r>
              <w:rPr>
                <w:b/>
                <w:color w:val="FFFFFF"/>
                <w:sz w:val="16"/>
              </w:rPr>
              <w:t>Symptom</w:t>
            </w:r>
          </w:p>
        </w:tc>
        <w:tc>
          <w:tcPr>
            <w:tcW w:type="dxa" w:w="7200"/>
            <w:shd w:fill="244A64"/>
            <w:vAlign w:val="center"/>
          </w:tcPr>
          <w:p>
            <w:r>
              <w:rPr>
                <w:b/>
                <w:color w:val="FFFFFF"/>
                <w:sz w:val="16"/>
              </w:rPr>
              <w:t>Action</w:t>
            </w:r>
          </w:p>
        </w:tc>
      </w:tr>
      <w:tr>
        <w:tc>
          <w:tcPr>
            <w:tcW w:type="dxa" w:w="2880"/>
            <w:vAlign w:val="center"/>
            <w:shd w:fill="FFFFFF"/>
          </w:tcPr>
          <w:p>
            <w:r>
              <w:rPr>
                <w:sz w:val="16"/>
              </w:rPr>
              <w:t>NO LINK</w:t>
            </w:r>
          </w:p>
        </w:tc>
        <w:tc>
          <w:tcPr>
            <w:tcW w:type="dxa" w:w="7200"/>
            <w:vAlign w:val="center"/>
            <w:shd w:fill="FFFFFF"/>
          </w:tcPr>
          <w:p>
            <w:r>
              <w:rPr>
                <w:sz w:val="16"/>
              </w:rPr>
              <w:t>Check receiver and FC power, telemetry wiring, model selection, and protocol settings.</w:t>
            </w:r>
          </w:p>
        </w:tc>
      </w:tr>
      <w:tr>
        <w:tc>
          <w:tcPr>
            <w:tcW w:type="dxa" w:w="2880"/>
            <w:vAlign w:val="center"/>
            <w:shd w:fill="F2F7FA"/>
          </w:tcPr>
          <w:p>
            <w:r>
              <w:rPr>
                <w:sz w:val="16"/>
              </w:rPr>
              <w:t>Stuck on READING FC</w:t>
            </w:r>
          </w:p>
        </w:tc>
        <w:tc>
          <w:tcPr>
            <w:tcW w:type="dxa" w:w="7200"/>
            <w:vAlign w:val="center"/>
            <w:shd w:fill="F2F7FA"/>
          </w:tcPr>
          <w:p>
            <w:r>
              <w:rPr>
                <w:sz w:val="16"/>
              </w:rPr>
              <w:t>Close the USB Configurator and restart the Lua tool. Check the telemetry port.</w:t>
            </w:r>
          </w:p>
        </w:tc>
      </w:tr>
      <w:tr>
        <w:tc>
          <w:tcPr>
            <w:tcW w:type="dxa" w:w="2880"/>
            <w:vAlign w:val="center"/>
            <w:shd w:fill="FFFFFF"/>
          </w:tcPr>
          <w:p>
            <w:r>
              <w:rPr>
                <w:sz w:val="16"/>
              </w:rPr>
              <w:t>AUX LIVE READ ERROR</w:t>
            </w:r>
          </w:p>
        </w:tc>
        <w:tc>
          <w:tcPr>
            <w:tcW w:type="dxa" w:w="7200"/>
            <w:vAlign w:val="center"/>
            <w:shd w:fill="FFFFFF"/>
          </w:tcPr>
          <w:p>
            <w:r>
              <w:rPr>
                <w:sz w:val="16"/>
              </w:rPr>
              <w:t>The MSP RC response is unavailable. Check receiver and telemetry connectivity.</w:t>
            </w:r>
          </w:p>
        </w:tc>
      </w:tr>
      <w:tr>
        <w:tc>
          <w:tcPr>
            <w:tcW w:type="dxa" w:w="2880"/>
            <w:vAlign w:val="center"/>
            <w:shd w:fill="F2F7FA"/>
          </w:tcPr>
          <w:p>
            <w:r>
              <w:rPr>
                <w:sz w:val="16"/>
              </w:rPr>
              <w:t>AUX number above 16</w:t>
            </w:r>
          </w:p>
        </w:tc>
        <w:tc>
          <w:tcPr>
            <w:tcW w:type="dxa" w:w="7200"/>
            <w:vAlign w:val="center"/>
            <w:shd w:fill="F2F7FA"/>
          </w:tcPr>
          <w:p>
            <w:r>
              <w:rPr>
                <w:sz w:val="16"/>
              </w:rPr>
              <w:t>Do not save. Replace the complete installation with version 0.6.33 or later and read again.</w:t>
            </w:r>
          </w:p>
        </w:tc>
      </w:tr>
      <w:tr>
        <w:tc>
          <w:tcPr>
            <w:tcW w:type="dxa" w:w="2880"/>
            <w:vAlign w:val="center"/>
            <w:shd w:fill="FFFFFF"/>
          </w:tcPr>
          <w:p>
            <w:r>
              <w:rPr>
                <w:sz w:val="16"/>
              </w:rPr>
              <w:t>Script syntax error</w:t>
            </w:r>
          </w:p>
        </w:tc>
        <w:tc>
          <w:tcPr>
            <w:tcW w:type="dxa" w:w="7200"/>
            <w:vAlign w:val="center"/>
            <w:shd w:fill="FFFFFF"/>
          </w:tcPr>
          <w:p>
            <w:r>
              <w:rPr>
                <w:sz w:val="16"/>
              </w:rPr>
              <w:t>Delete the installed RFLUASETUP folder and copy the complete current folder.</w:t>
            </w:r>
          </w:p>
        </w:tc>
      </w:tr>
      <w:tr>
        <w:tc>
          <w:tcPr>
            <w:tcW w:type="dxa" w:w="2880"/>
            <w:vAlign w:val="center"/>
            <w:shd w:fill="F2F7FA"/>
          </w:tcPr>
          <w:p>
            <w:r>
              <w:rPr>
                <w:sz w:val="16"/>
              </w:rPr>
              <w:t>Change disappears after reboot</w:t>
            </w:r>
          </w:p>
        </w:tc>
        <w:tc>
          <w:tcPr>
            <w:tcW w:type="dxa" w:w="7200"/>
            <w:vAlign w:val="center"/>
            <w:shd w:fill="F2F7FA"/>
          </w:tcPr>
          <w:p>
            <w:r>
              <w:rPr>
                <w:sz w:val="16"/>
              </w:rPr>
              <w:t>The value was live but not stored. Use SAVE or APPLY AND SAVE.</w:t>
            </w:r>
          </w:p>
        </w:tc>
      </w:tr>
      <w:tr>
        <w:tc>
          <w:tcPr>
            <w:tcW w:type="dxa" w:w="2880"/>
            <w:vAlign w:val="center"/>
            <w:shd w:fill="FFFFFF"/>
          </w:tcPr>
          <w:p>
            <w:r>
              <w:rPr>
                <w:sz w:val="16"/>
              </w:rPr>
              <w:t>Live switch marker does not move</w:t>
            </w:r>
          </w:p>
        </w:tc>
        <w:tc>
          <w:tcPr>
            <w:tcW w:type="dxa" w:w="7200"/>
            <w:vAlign w:val="center"/>
            <w:shd w:fill="FFFFFF"/>
          </w:tcPr>
          <w:p>
            <w:r>
              <w:rPr>
                <w:sz w:val="16"/>
              </w:rPr>
              <w:t>Check channel assignment, AUX selection, receiver input, and MSP RC polling.</w:t>
            </w:r>
          </w:p>
        </w:tc>
      </w:tr>
      <w:tr>
        <w:tc>
          <w:tcPr>
            <w:tcW w:type="dxa" w:w="2880"/>
            <w:vAlign w:val="center"/>
            <w:shd w:fill="F2F7FA"/>
          </w:tcPr>
          <w:p>
            <w:r>
              <w:rPr>
                <w:sz w:val="16"/>
              </w:rPr>
              <w:t>Link lost after Serial or Telemetry edit</w:t>
            </w:r>
          </w:p>
        </w:tc>
        <w:tc>
          <w:tcPr>
            <w:tcW w:type="dxa" w:w="7200"/>
            <w:vAlign w:val="center"/>
            <w:shd w:fill="F2F7FA"/>
          </w:tcPr>
          <w:p>
            <w:r>
              <w:rPr>
                <w:sz w:val="16"/>
              </w:rPr>
              <w:t>Reconnect through USB Configurator and restore the previous UART and protocol settings.</w:t>
            </w:r>
          </w:p>
        </w:tc>
      </w:tr>
    </w:tbl>
    <w:p>
      <w:pPr>
        <w:pStyle w:val="Heading2"/>
      </w:pPr>
      <w:r>
        <w:t>11.1 Information for a Bug Report</w:t>
      </w:r>
    </w:p>
    <w:p>
      <w:pPr>
        <w:pStyle w:val="ListBullet"/>
      </w:pPr>
      <w:r>
        <w:t>RFLUASETUP version shown on screen</w:t>
      </w:r>
    </w:p>
    <w:p>
      <w:pPr>
        <w:pStyle w:val="ListBullet"/>
      </w:pPr>
      <w:r>
        <w:t>Rotorflight firmware and Configurator versions</w:t>
      </w:r>
    </w:p>
    <w:p>
      <w:pPr>
        <w:pStyle w:val="ListBullet"/>
      </w:pPr>
      <w:r>
        <w:t>Transmitter and EdgeTX versions</w:t>
      </w:r>
    </w:p>
    <w:p>
      <w:pPr>
        <w:pStyle w:val="ListBullet"/>
      </w:pPr>
      <w:r>
        <w:t>Receiver and telemetry protocol</w:t>
      </w:r>
    </w:p>
    <w:p>
      <w:pPr>
        <w:pStyle w:val="ListBullet"/>
      </w:pPr>
      <w:r>
        <w:t>Complete error text and affected menu</w:t>
      </w:r>
    </w:p>
    <w:p>
      <w:pPr>
        <w:pStyle w:val="ListBullet"/>
      </w:pPr>
      <w:r>
        <w:t>Photo of the Lua screen and the matching PC Configurator page</w:t>
      </w:r>
    </w:p>
    <w:p>
      <w:pPr>
        <w:pStyle w:val="Heading1"/>
      </w:pPr>
      <w:r>
        <w:t>12 Distribution Notice</w:t>
      </w:r>
    </w:p>
    <w:p>
      <w:r>
        <w:rPr>
          <w:i/>
        </w:rPr>
        <w:t>RFLUASETUP 0.6.33 BETA is a transmitter Lua interface developed from the menus and configuration workflow of Rotorflight Configurator 2.3.0. It aims to provide as much of the Configurator as practical on the transmitter. It is an unfinished project created through one day of focused development, and current testing has only confirmed that edited values can be transferred to the FC. It is best suited for checking settings and status at the flying field when a PC is unavailable. Users must compare values with the PC Configurator and accept full responsibility for testing and use.</w:t>
      </w:r>
    </w:p>
    <w:p>
      <w:pPr>
        <w:pStyle w:val="Heading2"/>
      </w:pPr>
      <w:r>
        <w:t>12.1 Preflight Checklist</w:t>
      </w:r>
    </w:p>
    <w:p>
      <w:pPr>
        <w:pStyle w:val="ListBullet"/>
      </w:pPr>
      <w:r>
        <w:t>□ FC and receiver link is stable</w:t>
      </w:r>
    </w:p>
    <w:p>
      <w:pPr>
        <w:pStyle w:val="ListBullet"/>
      </w:pPr>
      <w:r>
        <w:t>□ Lua values match the PC Configurator</w:t>
      </w:r>
    </w:p>
    <w:p>
      <w:pPr>
        <w:pStyle w:val="ListBullet"/>
      </w:pPr>
      <w:r>
        <w:t>□ Motor and ESC protocol is correct</w:t>
      </w:r>
    </w:p>
    <w:p>
      <w:pPr>
        <w:pStyle w:val="ListBullet"/>
      </w:pPr>
      <w:r>
        <w:t>□ Main and tail rotor directions are correct</w:t>
      </w:r>
    </w:p>
    <w:p>
      <w:pPr>
        <w:pStyle w:val="ListBullet"/>
      </w:pPr>
      <w:r>
        <w:t>□ Swash and servo movement is correct and free of binding</w:t>
      </w:r>
    </w:p>
    <w:p>
      <w:pPr>
        <w:pStyle w:val="ListBullet"/>
      </w:pPr>
      <w:r>
        <w:t>□ ARM, flight mode, rescue, and governor ranges are correct</w:t>
      </w:r>
    </w:p>
    <w:p>
      <w:pPr>
        <w:pStyle w:val="ListBullet"/>
      </w:pPr>
      <w:r>
        <w:t>□ Failsafe behavior has been tested</w:t>
      </w:r>
    </w:p>
    <w:p>
      <w:pPr>
        <w:pStyle w:val="ListBullet"/>
      </w:pPr>
      <w:r>
        <w:t>□ Settings remain correct after SAVE and reboot</w:t>
      </w:r>
    </w:p>
    <w:p>
      <w:pPr>
        <w:pStyle w:val="ListBullet"/>
      </w:pPr>
      <w:r>
        <w:t>□ Bench testing is complete before blades are installed</w:t>
      </w:r>
    </w:p>
    <w:sectPr w:rsidR="00FC693F" w:rsidRPr="0006063C" w:rsidSect="00034616">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6"/>
      </w:rPr>
      <w:t xml:space="preserve">RFLUASETUP 0.6.33 BETA  |  BLADE PARK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eastAsia="Malgun Gothic"/>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0"/>
      <w:outlineLvl w:val="0"/>
    </w:pPr>
    <w:rPr>
      <w:rFonts w:asciiTheme="majorHAnsi" w:eastAsiaTheme="majorEastAsia" w:hAnsiTheme="majorHAnsi" w:cstheme="majorBidi" w:ascii="Aptos" w:hAnsi="Aptos" w:eastAsia="Malgun Gothi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Malgun Gothi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Malgun Gothi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Malgun Gothic"/>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Malgun Gothic"/>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RFLUASETUP User Manual</dc:title>
  <dc:subject/>
  <dc:creator>BLADE PARK</dc:creator>
  <cp:keywords/>
  <dc:description>generated by python-docx</dc:description>
  <cp:lastModifiedBy/>
  <cp:revision>1</cp:revision>
  <dcterms:created xsi:type="dcterms:W3CDTF">2013-12-23T23:15:00Z</dcterms:created>
  <dcterms:modified xsi:type="dcterms:W3CDTF">2013-12-23T23:15:00Z</dcterms:modified>
  <cp:category/>
</cp:coreProperties>
</file>