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1C2C" w14:textId="77777777" w:rsidR="005E4AC3" w:rsidRDefault="009C6B18" w:rsidP="00E42B31">
      <w:pPr>
        <w:spacing w:after="194" w:line="216" w:lineRule="auto"/>
        <w:ind w:left="0" w:firstLine="0"/>
        <w:jc w:val="left"/>
      </w:pPr>
      <w:r>
        <w:rPr>
          <w:sz w:val="34"/>
        </w:rPr>
        <w:t>Reconciling early-outbreak estimates of the basic reproductive number and its uncertainty: framework and applications to the novel coronavirus (2019-nCoV) outbreak</w:t>
      </w:r>
    </w:p>
    <w:p w14:paraId="05BFAFCF" w14:textId="77777777" w:rsidR="005E4AC3" w:rsidRDefault="009C6B18" w:rsidP="00E42B31">
      <w:pPr>
        <w:spacing w:after="38"/>
        <w:ind w:left="-5"/>
        <w:jc w:val="left"/>
      </w:pPr>
      <w:r>
        <w:t>Sang Woo Park</w:t>
      </w:r>
      <w:proofErr w:type="gramStart"/>
      <w:r>
        <w:rPr>
          <w:vertAlign w:val="superscript"/>
        </w:rPr>
        <w:t>1,*</w:t>
      </w:r>
      <w:proofErr w:type="gramEnd"/>
      <w:r>
        <w:rPr>
          <w:vertAlign w:val="superscript"/>
        </w:rPr>
        <w:t xml:space="preserve"> </w:t>
      </w:r>
      <w:r>
        <w:t>Benjamin M. Bolker</w:t>
      </w:r>
      <w:r>
        <w:rPr>
          <w:vertAlign w:val="superscript"/>
        </w:rPr>
        <w:t xml:space="preserve">2,3,4 </w:t>
      </w:r>
      <w:r>
        <w:t>David Champredon</w:t>
      </w:r>
      <w:r>
        <w:rPr>
          <w:vertAlign w:val="superscript"/>
        </w:rPr>
        <w:t xml:space="preserve">5 </w:t>
      </w:r>
      <w:r>
        <w:t>David J.D. Earn</w:t>
      </w:r>
      <w:r>
        <w:rPr>
          <w:vertAlign w:val="superscript"/>
        </w:rPr>
        <w:t>3,4</w:t>
      </w:r>
    </w:p>
    <w:p w14:paraId="25C85A4A" w14:textId="77777777" w:rsidR="005E4AC3" w:rsidRDefault="009C6B18" w:rsidP="00E42B31">
      <w:pPr>
        <w:spacing w:after="332"/>
        <w:ind w:left="-5"/>
        <w:jc w:val="left"/>
      </w:pPr>
      <w:r>
        <w:t>Michael Li</w:t>
      </w:r>
      <w:r>
        <w:rPr>
          <w:vertAlign w:val="superscript"/>
        </w:rPr>
        <w:t xml:space="preserve">2 </w:t>
      </w:r>
      <w:r>
        <w:t>Joshua S. Weitz</w:t>
      </w:r>
      <w:r>
        <w:rPr>
          <w:vertAlign w:val="superscript"/>
        </w:rPr>
        <w:t xml:space="preserve">6, 7 </w:t>
      </w:r>
      <w:r>
        <w:t>Bryan T. Grenfell</w:t>
      </w:r>
      <w:r>
        <w:rPr>
          <w:vertAlign w:val="superscript"/>
        </w:rPr>
        <w:t xml:space="preserve">1,8,9 </w:t>
      </w:r>
      <w:r>
        <w:t>Jonathan Dushoff</w:t>
      </w:r>
      <w:r>
        <w:rPr>
          <w:vertAlign w:val="superscript"/>
        </w:rPr>
        <w:t>2,3,</w:t>
      </w:r>
      <w:proofErr w:type="gramStart"/>
      <w:r>
        <w:rPr>
          <w:vertAlign w:val="superscript"/>
        </w:rPr>
        <w:t>4,*</w:t>
      </w:r>
      <w:proofErr w:type="gramEnd"/>
    </w:p>
    <w:p w14:paraId="123C844E" w14:textId="77777777" w:rsidR="005E4AC3" w:rsidRDefault="009C6B18" w:rsidP="00E42B31">
      <w:pPr>
        <w:numPr>
          <w:ilvl w:val="0"/>
          <w:numId w:val="1"/>
        </w:numPr>
        <w:spacing w:after="0"/>
        <w:ind w:hanging="213"/>
        <w:jc w:val="left"/>
      </w:pPr>
      <w:r>
        <w:t>Department of Ecology and Evolutionary Biology, Princeton University, Princeton, NJ,</w:t>
      </w:r>
    </w:p>
    <w:p w14:paraId="36AC5963" w14:textId="77777777" w:rsidR="005E4AC3" w:rsidRDefault="009C6B18" w:rsidP="00E42B31">
      <w:pPr>
        <w:spacing w:after="11"/>
        <w:ind w:left="-5"/>
        <w:jc w:val="left"/>
      </w:pPr>
      <w:r>
        <w:t>USA</w:t>
      </w:r>
    </w:p>
    <w:p w14:paraId="0CEDF586" w14:textId="77777777" w:rsidR="005E4AC3" w:rsidRDefault="009C6B18" w:rsidP="00E42B31">
      <w:pPr>
        <w:numPr>
          <w:ilvl w:val="0"/>
          <w:numId w:val="1"/>
        </w:numPr>
        <w:spacing w:after="23"/>
        <w:ind w:hanging="213"/>
        <w:jc w:val="left"/>
      </w:pPr>
      <w:r>
        <w:t>Department of Biology, McMaster University, Hamilton, ON, Canada</w:t>
      </w:r>
    </w:p>
    <w:p w14:paraId="1FF0BEE4" w14:textId="77777777" w:rsidR="005E4AC3" w:rsidRDefault="009C6B18" w:rsidP="00E42B31">
      <w:pPr>
        <w:numPr>
          <w:ilvl w:val="0"/>
          <w:numId w:val="1"/>
        </w:numPr>
        <w:spacing w:after="23"/>
        <w:ind w:hanging="213"/>
        <w:jc w:val="left"/>
      </w:pPr>
      <w:r>
        <w:t>Department of Mathematics and Statistics, McMaster University, Hamilton, ON, Canada</w:t>
      </w:r>
    </w:p>
    <w:p w14:paraId="71D806EB" w14:textId="18A9443A" w:rsidR="005E4AC3" w:rsidRDefault="009C6B18" w:rsidP="00E42B31">
      <w:pPr>
        <w:numPr>
          <w:ilvl w:val="0"/>
          <w:numId w:val="1"/>
        </w:numPr>
        <w:spacing w:after="0"/>
        <w:ind w:hanging="213"/>
        <w:jc w:val="left"/>
      </w:pPr>
      <w:r>
        <w:t>M.G.</w:t>
      </w:r>
      <w:bookmarkStart w:id="0" w:name="_GoBack"/>
      <w:bookmarkEnd w:id="0"/>
      <w:r w:rsidR="00C42BCD">
        <w:t xml:space="preserve"> </w:t>
      </w:r>
      <w:r>
        <w:t>DeGroote Institute for Infectious Disease Research, McMaster University,</w:t>
      </w:r>
    </w:p>
    <w:p w14:paraId="078E5A43" w14:textId="77777777" w:rsidR="005E4AC3" w:rsidRDefault="009C6B18" w:rsidP="00E42B31">
      <w:pPr>
        <w:spacing w:after="11"/>
        <w:ind w:left="-5"/>
        <w:jc w:val="left"/>
      </w:pPr>
      <w:r>
        <w:t>Hamilton, ON, Canada</w:t>
      </w:r>
    </w:p>
    <w:p w14:paraId="7B297D99" w14:textId="77777777" w:rsidR="005E4AC3" w:rsidRDefault="009C6B18" w:rsidP="00E42B31">
      <w:pPr>
        <w:numPr>
          <w:ilvl w:val="0"/>
          <w:numId w:val="1"/>
        </w:numPr>
        <w:spacing w:after="0"/>
        <w:ind w:hanging="213"/>
        <w:jc w:val="left"/>
      </w:pPr>
      <w:r>
        <w:t>Department of Pathology and Laboratory Medicine, University of Western Ontario,</w:t>
      </w:r>
    </w:p>
    <w:p w14:paraId="01C45ECE" w14:textId="77777777" w:rsidR="005E4AC3" w:rsidRDefault="009C6B18" w:rsidP="00E42B31">
      <w:pPr>
        <w:spacing w:after="11"/>
        <w:ind w:left="-5"/>
        <w:jc w:val="left"/>
      </w:pPr>
      <w:r>
        <w:t>London, Ontario, Canada</w:t>
      </w:r>
    </w:p>
    <w:p w14:paraId="6575C100" w14:textId="77777777" w:rsidR="005E4AC3" w:rsidRDefault="009C6B18" w:rsidP="00E42B31">
      <w:pPr>
        <w:numPr>
          <w:ilvl w:val="0"/>
          <w:numId w:val="1"/>
        </w:numPr>
        <w:spacing w:after="23"/>
        <w:ind w:hanging="213"/>
        <w:jc w:val="left"/>
      </w:pPr>
      <w:r>
        <w:t>School of Biological Sciences, Georgia Institute of Technology, Atlanta, GA, USA</w:t>
      </w:r>
    </w:p>
    <w:p w14:paraId="717A17BB" w14:textId="77777777" w:rsidR="005E4AC3" w:rsidRDefault="009C6B18" w:rsidP="00E42B31">
      <w:pPr>
        <w:numPr>
          <w:ilvl w:val="0"/>
          <w:numId w:val="1"/>
        </w:numPr>
        <w:spacing w:after="23"/>
        <w:ind w:hanging="213"/>
        <w:jc w:val="left"/>
      </w:pPr>
      <w:r>
        <w:t>School of Physics, Georgia Institute of Technology, Atlanta, GA, USA</w:t>
      </w:r>
    </w:p>
    <w:p w14:paraId="73ED6601" w14:textId="77777777" w:rsidR="005E4AC3" w:rsidRDefault="009C6B18" w:rsidP="00E42B31">
      <w:pPr>
        <w:numPr>
          <w:ilvl w:val="0"/>
          <w:numId w:val="1"/>
        </w:numPr>
        <w:spacing w:after="0"/>
        <w:ind w:hanging="213"/>
        <w:jc w:val="left"/>
      </w:pPr>
      <w:r>
        <w:t>Division of International Epidemiology and Population Studies, Fogarty International</w:t>
      </w:r>
    </w:p>
    <w:p w14:paraId="756F24FA" w14:textId="77777777" w:rsidR="005E4AC3" w:rsidRDefault="009C6B18" w:rsidP="00E42B31">
      <w:pPr>
        <w:spacing w:after="11"/>
        <w:ind w:left="-5"/>
        <w:jc w:val="left"/>
      </w:pPr>
      <w:r>
        <w:t>Center, National Institutes of Health, Bethesda, MD, USA</w:t>
      </w:r>
    </w:p>
    <w:p w14:paraId="43EA8B53" w14:textId="77777777" w:rsidR="005E4AC3" w:rsidRDefault="009C6B18" w:rsidP="00E42B31">
      <w:pPr>
        <w:numPr>
          <w:ilvl w:val="0"/>
          <w:numId w:val="1"/>
        </w:numPr>
        <w:spacing w:after="0"/>
        <w:ind w:hanging="213"/>
        <w:jc w:val="left"/>
      </w:pPr>
      <w:r>
        <w:t>Woodrow Wilson School of Public and International Affairs, Princeton University,</w:t>
      </w:r>
    </w:p>
    <w:p w14:paraId="17EFB669" w14:textId="77777777" w:rsidR="005E4AC3" w:rsidRDefault="009C6B18" w:rsidP="00E42B31">
      <w:pPr>
        <w:ind w:left="-5"/>
        <w:jc w:val="left"/>
      </w:pPr>
      <w:r>
        <w:t>Princeton, NJ, USA</w:t>
      </w:r>
    </w:p>
    <w:p w14:paraId="6235AA04" w14:textId="77777777" w:rsidR="005E4AC3" w:rsidRDefault="009C6B18" w:rsidP="00E42B31">
      <w:pPr>
        <w:ind w:left="-5"/>
        <w:jc w:val="left"/>
      </w:pPr>
      <w:r>
        <w:t>*Corresponding authors: swp2@princeton.edu and dushoff@mcmaster.ca</w:t>
      </w:r>
    </w:p>
    <w:p w14:paraId="3FC84D6B" w14:textId="77777777" w:rsidR="005E4AC3" w:rsidRDefault="009C6B18" w:rsidP="00E42B31">
      <w:pPr>
        <w:pStyle w:val="Heading1"/>
        <w:numPr>
          <w:ilvl w:val="0"/>
          <w:numId w:val="0"/>
        </w:numPr>
        <w:spacing w:after="155"/>
        <w:ind w:left="-5"/>
      </w:pPr>
      <w:r>
        <w:t>Abstract</w:t>
      </w:r>
    </w:p>
    <w:p w14:paraId="024EE647" w14:textId="77777777" w:rsidR="005E4AC3" w:rsidRDefault="009C6B18" w:rsidP="00E42B31">
      <w:pPr>
        <w:pStyle w:val="Heading2"/>
        <w:numPr>
          <w:ilvl w:val="0"/>
          <w:numId w:val="0"/>
        </w:numPr>
        <w:spacing w:after="77"/>
        <w:ind w:left="-5"/>
      </w:pPr>
      <w:r>
        <w:t>Background</w:t>
      </w:r>
    </w:p>
    <w:p w14:paraId="27E4F48E" w14:textId="73AE094E" w:rsidR="005E4AC3" w:rsidRDefault="009C6B18" w:rsidP="00E42B31">
      <w:pPr>
        <w:spacing w:after="385"/>
        <w:ind w:left="-5"/>
        <w:jc w:val="left"/>
      </w:pPr>
      <w:r>
        <w:t xml:space="preserve">A novel coronavirus (2019-nCoV) has recently emerged as a global threat. As the epidemic progresses, many disease modelers have focused on estimating the basic reproductive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the average number of secondary cases caused by a primary case in an oth</w:t>
      </w:r>
      <w:proofErr w:type="spellStart"/>
      <w:r>
        <w:t>erwise</w:t>
      </w:r>
      <w:proofErr w:type="spellEnd"/>
      <w:r>
        <w:t xml:space="preserve"> susceptible population. The modeling approaches and resulting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vary widely, despite relying on similar data sources.</w:t>
      </w:r>
    </w:p>
    <w:p w14:paraId="1586BF5C" w14:textId="77777777" w:rsidR="005E4AC3" w:rsidRDefault="009C6B18" w:rsidP="00E42B31">
      <w:pPr>
        <w:pStyle w:val="Heading2"/>
        <w:numPr>
          <w:ilvl w:val="0"/>
          <w:numId w:val="0"/>
        </w:numPr>
        <w:ind w:left="-5"/>
      </w:pPr>
      <w:r>
        <w:t>Aim</w:t>
      </w:r>
    </w:p>
    <w:p w14:paraId="6D67F9BF" w14:textId="241365DA" w:rsidR="005E4AC3" w:rsidRDefault="009C6B18" w:rsidP="00E42B31">
      <w:pPr>
        <w:spacing w:after="387"/>
        <w:ind w:left="-5"/>
        <w:jc w:val="left"/>
      </w:pPr>
      <w:r>
        <w:t xml:space="preserve">We aimed to develop a framework for comparing and combining different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across a wide range of models.</w:t>
      </w:r>
    </w:p>
    <w:p w14:paraId="48E4FF9C" w14:textId="77777777" w:rsidR="005E4AC3" w:rsidRDefault="009C6B18" w:rsidP="00E42B31">
      <w:pPr>
        <w:pStyle w:val="Heading2"/>
        <w:numPr>
          <w:ilvl w:val="0"/>
          <w:numId w:val="0"/>
        </w:numPr>
        <w:spacing w:after="77"/>
        <w:ind w:left="-5"/>
      </w:pPr>
      <w:r>
        <w:lastRenderedPageBreak/>
        <w:t>Methods</w:t>
      </w:r>
    </w:p>
    <w:p w14:paraId="142EDAD1" w14:textId="77019F13" w:rsidR="005E4AC3" w:rsidRDefault="009C6B18" w:rsidP="00E42B31">
      <w:pPr>
        <w:spacing w:after="382"/>
        <w:ind w:left="-5"/>
        <w:jc w:val="left"/>
      </w:pPr>
      <w:r>
        <w:t xml:space="preserve">We reviewed 7 model-based analyses of the 2019-nCoV outbreak that were published online between January 23–26, 2020. We decompose their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 xml:space="preserve">estimates into three key quantities: the exponential growth rate </w:t>
      </w:r>
      <m:oMath>
        <m:r>
          <w:rPr>
            <w:rFonts w:ascii="Cambria Math" w:hAnsi="Cambria Math"/>
          </w:rPr>
          <m:t>r</m:t>
        </m:r>
      </m:oMath>
      <w:r>
        <w:t>, the mean generation interval</w:t>
      </w:r>
      <w:r w:rsidR="00306D7B">
        <w:t xml:space="preserve"> </w:t>
      </w:r>
      <m:oMath>
        <m:acc>
          <m:accPr>
            <m:chr m:val="̅"/>
            <m:ctrlPr>
              <w:rPr>
                <w:rFonts w:ascii="Cambria Math" w:hAnsi="Cambria Math"/>
                <w:i/>
              </w:rPr>
            </m:ctrlPr>
          </m:accPr>
          <m:e>
            <m:r>
              <w:rPr>
                <w:rFonts w:ascii="Cambria Math" w:hAnsi="Cambria Math"/>
              </w:rPr>
              <m:t>G</m:t>
            </m:r>
          </m:e>
        </m:acc>
      </m:oMath>
      <w:r>
        <w:t xml:space="preserve">, and the generation-interval dispersion </w:t>
      </w:r>
      <m:oMath>
        <m:r>
          <w:rPr>
            <w:rFonts w:ascii="Cambria Math" w:hAnsi="Cambria Math"/>
          </w:rPr>
          <m:t>κ</m:t>
        </m:r>
      </m:oMath>
      <w:r>
        <w:t>. We use a Bayesian multilevel model to construct pooled estimates and measure uncertainties associated with these quantities.</w:t>
      </w:r>
    </w:p>
    <w:p w14:paraId="648D40EA" w14:textId="77777777" w:rsidR="005E4AC3" w:rsidRDefault="009C6B18" w:rsidP="00E42B31">
      <w:pPr>
        <w:pStyle w:val="Heading2"/>
        <w:numPr>
          <w:ilvl w:val="0"/>
          <w:numId w:val="0"/>
        </w:numPr>
        <w:ind w:left="-5"/>
      </w:pPr>
      <w:r>
        <w:t>Results</w:t>
      </w:r>
    </w:p>
    <w:p w14:paraId="1A004BAB" w14:textId="2856F99F" w:rsidR="005E4AC3" w:rsidRDefault="009C6B18" w:rsidP="00E42B31">
      <w:pPr>
        <w:spacing w:after="388"/>
        <w:ind w:left="-5"/>
        <w:jc w:val="left"/>
      </w:pPr>
      <w:r>
        <w:t xml:space="preserve">We find that most early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rely on strong assumptions, especially about the generation-interval dispersion. Estimates that rely on narrow generation-interval distributions are overly sensitive to estimates of the exponential growth rate.</w:t>
      </w:r>
    </w:p>
    <w:p w14:paraId="18639FDD" w14:textId="77777777" w:rsidR="005E4AC3" w:rsidRDefault="009C6B18" w:rsidP="00E42B31">
      <w:pPr>
        <w:pStyle w:val="Heading2"/>
        <w:numPr>
          <w:ilvl w:val="0"/>
          <w:numId w:val="0"/>
        </w:numPr>
        <w:ind w:left="-5"/>
      </w:pPr>
      <w:r>
        <w:t>Conclusion</w:t>
      </w:r>
    </w:p>
    <w:p w14:paraId="40F8925D" w14:textId="7522A30D" w:rsidR="005E4AC3" w:rsidRDefault="009C6B18" w:rsidP="00E42B31">
      <w:pPr>
        <w:ind w:left="-5"/>
        <w:jc w:val="left"/>
      </w:pPr>
      <w:r>
        <w:t xml:space="preserve">Our results emphasize the importance of propagating uncertainties in all components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xml:space="preserve">, especially the shape of the generation-interval distribution in efforts to estimate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at the outset of an epidemic.</w:t>
      </w:r>
    </w:p>
    <w:p w14:paraId="1B13D2A7" w14:textId="77777777" w:rsidR="005E4AC3" w:rsidRDefault="009C6B18" w:rsidP="00E42B31">
      <w:pPr>
        <w:spacing w:after="85" w:line="260" w:lineRule="auto"/>
        <w:ind w:left="-5"/>
        <w:jc w:val="left"/>
      </w:pPr>
      <w:r>
        <w:rPr>
          <w:b/>
          <w:sz w:val="34"/>
        </w:rPr>
        <w:t>Keywords</w:t>
      </w:r>
    </w:p>
    <w:p w14:paraId="6285147A" w14:textId="77777777" w:rsidR="005E4AC3" w:rsidRDefault="009C6B18" w:rsidP="00E42B31">
      <w:pPr>
        <w:spacing w:after="492"/>
        <w:ind w:left="-5"/>
        <w:jc w:val="left"/>
      </w:pPr>
      <w:r>
        <w:t>Basic reproductive number, 2019-nCoV, novel coronavirus, Bayesian multilevel model</w:t>
      </w:r>
    </w:p>
    <w:p w14:paraId="266F74EC" w14:textId="77777777" w:rsidR="005E4AC3" w:rsidRDefault="009C6B18" w:rsidP="00E42B31">
      <w:pPr>
        <w:pStyle w:val="Heading1"/>
        <w:numPr>
          <w:ilvl w:val="0"/>
          <w:numId w:val="0"/>
        </w:numPr>
        <w:ind w:left="-5"/>
      </w:pPr>
      <w:r>
        <w:t>Funding</w:t>
      </w:r>
    </w:p>
    <w:p w14:paraId="1CE54B17" w14:textId="77777777" w:rsidR="005E4AC3" w:rsidRDefault="009C6B18" w:rsidP="00E42B31">
      <w:pPr>
        <w:spacing w:after="494"/>
        <w:ind w:left="-5"/>
        <w:jc w:val="left"/>
      </w:pPr>
      <w:r>
        <w:t>BMB and DJDE were supported by Natural Sciences and Engineering Research Council (NSERC). ML was supported by Canadian Institutes of Health Research (CIHR). The funders had no role in study design, data collection and analysis, decision to publish, or preparation of the manuscript.</w:t>
      </w:r>
    </w:p>
    <w:p w14:paraId="237E8487" w14:textId="77777777" w:rsidR="005E4AC3" w:rsidRDefault="009C6B18" w:rsidP="00E42B31">
      <w:pPr>
        <w:spacing w:after="85" w:line="260" w:lineRule="auto"/>
        <w:ind w:left="-5"/>
        <w:jc w:val="left"/>
      </w:pPr>
      <w:r>
        <w:rPr>
          <w:b/>
          <w:sz w:val="34"/>
        </w:rPr>
        <w:t>Declaration of interests</w:t>
      </w:r>
    </w:p>
    <w:p w14:paraId="47AEFA59" w14:textId="77777777" w:rsidR="005E4AC3" w:rsidRDefault="009C6B18" w:rsidP="00E42B31">
      <w:pPr>
        <w:spacing w:after="492"/>
        <w:ind w:left="-5"/>
        <w:jc w:val="left"/>
      </w:pPr>
      <w:r>
        <w:t>We declare no competing interests.</w:t>
      </w:r>
    </w:p>
    <w:p w14:paraId="1EC6F0DD" w14:textId="77777777" w:rsidR="005E4AC3" w:rsidRDefault="009C6B18" w:rsidP="00E42B31">
      <w:pPr>
        <w:spacing w:after="85" w:line="260" w:lineRule="auto"/>
        <w:ind w:left="-5"/>
        <w:jc w:val="left"/>
      </w:pPr>
      <w:r>
        <w:rPr>
          <w:b/>
          <w:sz w:val="34"/>
        </w:rPr>
        <w:t>Acknowledgements</w:t>
      </w:r>
    </w:p>
    <w:p w14:paraId="51132188" w14:textId="77777777" w:rsidR="005E4AC3" w:rsidRDefault="009C6B18" w:rsidP="00E42B31">
      <w:pPr>
        <w:spacing w:after="492"/>
        <w:ind w:left="-5"/>
        <w:jc w:val="left"/>
      </w:pPr>
      <w:r>
        <w:t xml:space="preserve">We thank </w:t>
      </w:r>
      <w:proofErr w:type="spellStart"/>
      <w:r>
        <w:t>Daihai</w:t>
      </w:r>
      <w:proofErr w:type="spellEnd"/>
      <w:r>
        <w:t xml:space="preserve"> He for providing helpful comments on the manuscript.</w:t>
      </w:r>
    </w:p>
    <w:p w14:paraId="65FA30AD" w14:textId="77777777" w:rsidR="005E4AC3" w:rsidRDefault="009C6B18" w:rsidP="00E42B31">
      <w:pPr>
        <w:pStyle w:val="Heading1"/>
        <w:numPr>
          <w:ilvl w:val="0"/>
          <w:numId w:val="0"/>
        </w:numPr>
        <w:ind w:left="-5"/>
      </w:pPr>
      <w:r>
        <w:lastRenderedPageBreak/>
        <w:t>Contribution</w:t>
      </w:r>
    </w:p>
    <w:p w14:paraId="4A2A479F" w14:textId="77777777" w:rsidR="005E4AC3" w:rsidRDefault="009C6B18" w:rsidP="00E42B31">
      <w:pPr>
        <w:ind w:left="-5"/>
        <w:jc w:val="left"/>
      </w:pPr>
      <w:r>
        <w:t>SWP and JD developed the statistical framework. SWP reviewed the published literature. SWP performed the analysis. SWP, BMB, and JD created the figures. SWP and JD wrote the first draft. All authors contributed to the writing and approval of the final report.</w:t>
      </w:r>
    </w:p>
    <w:sectPr w:rsidR="005E4AC3" w:rsidSect="00C06487">
      <w:footerReference w:type="even" r:id="rId7"/>
      <w:footerReference w:type="default" r:id="rId8"/>
      <w:footerReference w:type="first" r:id="rId9"/>
      <w:pgSz w:w="12240" w:h="15840"/>
      <w:pgMar w:top="1440" w:right="1440" w:bottom="1800"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D47C" w14:textId="77777777" w:rsidR="00D54343" w:rsidRDefault="00D54343">
      <w:pPr>
        <w:spacing w:after="0" w:line="240" w:lineRule="auto"/>
      </w:pPr>
      <w:r>
        <w:separator/>
      </w:r>
    </w:p>
  </w:endnote>
  <w:endnote w:type="continuationSeparator" w:id="0">
    <w:p w14:paraId="43CDC923" w14:textId="77777777" w:rsidR="00D54343" w:rsidRDefault="00D5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35F"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A4B5"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851A"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4E6D" w14:textId="77777777" w:rsidR="00D54343" w:rsidRDefault="00D54343">
      <w:pPr>
        <w:spacing w:after="0" w:line="240" w:lineRule="auto"/>
      </w:pPr>
      <w:r>
        <w:separator/>
      </w:r>
    </w:p>
  </w:footnote>
  <w:footnote w:type="continuationSeparator" w:id="0">
    <w:p w14:paraId="739B5720" w14:textId="77777777" w:rsidR="00D54343" w:rsidRDefault="00D54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178"/>
    <w:multiLevelType w:val="hybridMultilevel"/>
    <w:tmpl w:val="B26ED976"/>
    <w:lvl w:ilvl="0" w:tplc="3612C966">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7F65D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F3A4E4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9AA333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2C8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52C905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F4C278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1F84A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F0C6D6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7501CF"/>
    <w:multiLevelType w:val="multilevel"/>
    <w:tmpl w:val="2402D130"/>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34B4D6A"/>
    <w:multiLevelType w:val="hybridMultilevel"/>
    <w:tmpl w:val="6514080E"/>
    <w:lvl w:ilvl="0" w:tplc="6CA6A27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16581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90AF36">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784EB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A5FD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7E241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F8B200">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324998">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4EB1E2">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AC3"/>
    <w:rsid w:val="001C5BB1"/>
    <w:rsid w:val="00306D7B"/>
    <w:rsid w:val="005E4AC3"/>
    <w:rsid w:val="008759AC"/>
    <w:rsid w:val="008A1F3F"/>
    <w:rsid w:val="009C6B18"/>
    <w:rsid w:val="00AA3604"/>
    <w:rsid w:val="00C06487"/>
    <w:rsid w:val="00C42BCD"/>
    <w:rsid w:val="00D54343"/>
    <w:rsid w:val="00E04661"/>
    <w:rsid w:val="00E42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859944"/>
  <w15:docId w15:val="{82DF396C-A0F3-0C46-B5C9-541C0389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06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11</cp:revision>
  <dcterms:created xsi:type="dcterms:W3CDTF">2020-02-07T04:40:00Z</dcterms:created>
  <dcterms:modified xsi:type="dcterms:W3CDTF">2020-02-07T07:05:00Z</dcterms:modified>
</cp:coreProperties>
</file>