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D3B7" w14:textId="3B8E4180" w:rsidR="004608AE" w:rsidRPr="00CF58BE" w:rsidRDefault="0028709C" w:rsidP="004608AE">
      <w:pPr>
        <w:jc w:val="center"/>
        <w:rPr>
          <w:b/>
          <w:bCs/>
          <w:sz w:val="26"/>
          <w:szCs w:val="26"/>
        </w:rPr>
      </w:pPr>
      <w:r w:rsidRPr="00CF58BE">
        <w:rPr>
          <w:b/>
          <w:bCs/>
          <w:sz w:val="26"/>
          <w:szCs w:val="26"/>
        </w:rPr>
        <w:t>User Manual Guide</w:t>
      </w:r>
    </w:p>
    <w:p w14:paraId="5FB8A59B" w14:textId="63796168" w:rsidR="00CF58BE" w:rsidRDefault="00CF58BE" w:rsidP="0028709C">
      <w:r w:rsidRPr="00CF58BE">
        <w:t xml:space="preserve">The AP Reports Automation Program (APRAP) </w:t>
      </w:r>
      <w:r>
        <w:t>is easy to use</w:t>
      </w:r>
      <w:r w:rsidRPr="00CF58BE">
        <w:t>. Here are some recommended steps</w:t>
      </w:r>
      <w:r>
        <w:t>.</w:t>
      </w:r>
    </w:p>
    <w:p w14:paraId="273EB641" w14:textId="04703547" w:rsidR="0028709C" w:rsidRPr="008153E8" w:rsidRDefault="0028709C" w:rsidP="0028709C">
      <w:pPr>
        <w:rPr>
          <w:b/>
          <w:bCs/>
        </w:rPr>
      </w:pPr>
      <w:r w:rsidRPr="008153E8">
        <w:rPr>
          <w:b/>
          <w:bCs/>
        </w:rPr>
        <w:t>Running the Program</w:t>
      </w:r>
    </w:p>
    <w:p w14:paraId="2BE2AA5D" w14:textId="77777777" w:rsidR="0028709C" w:rsidRPr="008153E8" w:rsidRDefault="0028709C" w:rsidP="0028709C">
      <w:pPr>
        <w:numPr>
          <w:ilvl w:val="0"/>
          <w:numId w:val="2"/>
        </w:numPr>
      </w:pPr>
      <w:r w:rsidRPr="008153E8">
        <w:rPr>
          <w:b/>
          <w:bCs/>
        </w:rPr>
        <w:t>Launch:</w:t>
      </w:r>
      <w:r w:rsidRPr="008153E8">
        <w:t xml:space="preserve"> Double-click the</w:t>
      </w:r>
      <w:r>
        <w:t xml:space="preserve"> </w:t>
      </w:r>
      <w:r w:rsidRPr="008153E8">
        <w:t>.exe file to initiate the program.</w:t>
      </w:r>
    </w:p>
    <w:p w14:paraId="31AE87F4" w14:textId="77777777" w:rsidR="0028709C" w:rsidRPr="008153E8" w:rsidRDefault="0028709C" w:rsidP="0028709C">
      <w:pPr>
        <w:numPr>
          <w:ilvl w:val="0"/>
          <w:numId w:val="2"/>
        </w:numPr>
      </w:pPr>
      <w:r w:rsidRPr="008153E8">
        <w:rPr>
          <w:b/>
          <w:bCs/>
        </w:rPr>
        <w:t>Startup Time:</w:t>
      </w:r>
      <w:r w:rsidRPr="008153E8">
        <w:t xml:space="preserve"> Allow 1 to 2 minutes for the AP Reports Automation program to fully load.</w:t>
      </w:r>
    </w:p>
    <w:p w14:paraId="0FA27123" w14:textId="77777777" w:rsidR="0028709C" w:rsidRPr="008153E8" w:rsidRDefault="0028709C" w:rsidP="0028709C">
      <w:pPr>
        <w:rPr>
          <w:b/>
          <w:bCs/>
        </w:rPr>
      </w:pPr>
      <w:r w:rsidRPr="008153E8">
        <w:rPr>
          <w:b/>
          <w:bCs/>
        </w:rPr>
        <w:t>Data Import</w:t>
      </w:r>
    </w:p>
    <w:p w14:paraId="65DB08DB" w14:textId="77777777" w:rsidR="0028709C" w:rsidRPr="008153E8" w:rsidRDefault="0028709C" w:rsidP="0028709C">
      <w:pPr>
        <w:numPr>
          <w:ilvl w:val="0"/>
          <w:numId w:val="3"/>
        </w:numPr>
      </w:pPr>
      <w:r w:rsidRPr="008153E8">
        <w:rPr>
          <w:b/>
          <w:bCs/>
        </w:rPr>
        <w:t>File Selection:</w:t>
      </w:r>
      <w:r w:rsidRPr="008153E8">
        <w:t xml:space="preserve"> Once the program is open, either drag and drop or manually select the master data XLSX file from SpendConsole data entry.</w:t>
      </w:r>
    </w:p>
    <w:p w14:paraId="1EEF9BCB" w14:textId="77777777" w:rsidR="0028709C" w:rsidRPr="008153E8" w:rsidRDefault="0028709C" w:rsidP="0028709C">
      <w:pPr>
        <w:rPr>
          <w:b/>
          <w:bCs/>
        </w:rPr>
      </w:pPr>
      <w:r w:rsidRPr="008153E8">
        <w:rPr>
          <w:b/>
          <w:bCs/>
        </w:rPr>
        <w:t>Preview and Validation</w:t>
      </w:r>
    </w:p>
    <w:p w14:paraId="6938733D" w14:textId="77777777" w:rsidR="0028709C" w:rsidRPr="008153E8" w:rsidRDefault="0028709C" w:rsidP="0028709C">
      <w:pPr>
        <w:numPr>
          <w:ilvl w:val="0"/>
          <w:numId w:val="4"/>
        </w:numPr>
      </w:pPr>
      <w:r w:rsidRPr="008153E8">
        <w:rPr>
          <w:b/>
          <w:bCs/>
        </w:rPr>
        <w:t>Preview Data:</w:t>
      </w:r>
      <w:r w:rsidRPr="008153E8">
        <w:t xml:space="preserve"> After successful import, the program will display the first 10 rows of data. Verify both the data and configuration preview to prevent errors.</w:t>
      </w:r>
    </w:p>
    <w:p w14:paraId="35A9E9B7" w14:textId="77777777" w:rsidR="0028709C" w:rsidRPr="008153E8" w:rsidRDefault="0028709C" w:rsidP="0028709C">
      <w:pPr>
        <w:numPr>
          <w:ilvl w:val="0"/>
          <w:numId w:val="4"/>
        </w:numPr>
      </w:pPr>
      <w:r w:rsidRPr="008153E8">
        <w:rPr>
          <w:b/>
          <w:bCs/>
        </w:rPr>
        <w:t>Validation:</w:t>
      </w:r>
      <w:r w:rsidRPr="008153E8">
        <w:t xml:space="preserve"> Ensure that the data and headers align correctly with your expectations.</w:t>
      </w:r>
    </w:p>
    <w:p w14:paraId="5277E34D" w14:textId="77777777" w:rsidR="0028709C" w:rsidRPr="008153E8" w:rsidRDefault="0028709C" w:rsidP="0028709C">
      <w:pPr>
        <w:rPr>
          <w:b/>
          <w:bCs/>
        </w:rPr>
      </w:pPr>
      <w:r w:rsidRPr="008153E8">
        <w:rPr>
          <w:b/>
          <w:bCs/>
        </w:rPr>
        <w:t>Generating Reports</w:t>
      </w:r>
    </w:p>
    <w:p w14:paraId="5C57E84C" w14:textId="77777777" w:rsidR="0028709C" w:rsidRPr="008153E8" w:rsidRDefault="0028709C" w:rsidP="0028709C">
      <w:pPr>
        <w:numPr>
          <w:ilvl w:val="0"/>
          <w:numId w:val="5"/>
        </w:numPr>
      </w:pPr>
      <w:r w:rsidRPr="008153E8">
        <w:rPr>
          <w:b/>
          <w:bCs/>
        </w:rPr>
        <w:t>Initiate Processing:</w:t>
      </w:r>
      <w:r w:rsidRPr="008153E8">
        <w:t xml:space="preserve"> If you're satisfied with the previews, click the "Process" button.</w:t>
      </w:r>
    </w:p>
    <w:p w14:paraId="337797F5" w14:textId="77777777" w:rsidR="0028709C" w:rsidRPr="008153E8" w:rsidRDefault="0028709C" w:rsidP="0028709C">
      <w:pPr>
        <w:numPr>
          <w:ilvl w:val="0"/>
          <w:numId w:val="5"/>
        </w:numPr>
      </w:pPr>
      <w:r w:rsidRPr="008153E8">
        <w:rPr>
          <w:b/>
          <w:bCs/>
        </w:rPr>
        <w:t>Processing Time:</w:t>
      </w:r>
      <w:r w:rsidRPr="008153E8">
        <w:t xml:space="preserve"> Report generation may take approximately one minute to complete.</w:t>
      </w:r>
    </w:p>
    <w:p w14:paraId="0E0D5E82" w14:textId="77777777" w:rsidR="0028709C" w:rsidRPr="008153E8" w:rsidRDefault="0028709C" w:rsidP="0028709C">
      <w:pPr>
        <w:rPr>
          <w:b/>
          <w:bCs/>
        </w:rPr>
      </w:pPr>
      <w:r w:rsidRPr="008153E8">
        <w:rPr>
          <w:b/>
          <w:bCs/>
        </w:rPr>
        <w:t>Report Location</w:t>
      </w:r>
    </w:p>
    <w:p w14:paraId="31EF6629" w14:textId="77777777" w:rsidR="0028709C" w:rsidRPr="008153E8" w:rsidRDefault="0028709C" w:rsidP="0028709C">
      <w:pPr>
        <w:numPr>
          <w:ilvl w:val="0"/>
          <w:numId w:val="6"/>
        </w:numPr>
      </w:pPr>
      <w:r w:rsidRPr="008153E8">
        <w:rPr>
          <w:b/>
          <w:bCs/>
        </w:rPr>
        <w:t>Generated Reports:</w:t>
      </w:r>
      <w:r w:rsidRPr="008153E8">
        <w:t xml:space="preserve"> The generated reports will be in the designated folder: "X:\Corporate\FINANCE\SHAREDSERVICES\Data Entry\DE Reports\Daily Reports SpendConsole".</w:t>
      </w:r>
    </w:p>
    <w:p w14:paraId="482F10EE" w14:textId="5638A1B2" w:rsidR="0028709C" w:rsidRPr="008153E8" w:rsidRDefault="0028709C" w:rsidP="0028709C">
      <w:pPr>
        <w:numPr>
          <w:ilvl w:val="0"/>
          <w:numId w:val="6"/>
        </w:numPr>
      </w:pPr>
      <w:r w:rsidRPr="008153E8">
        <w:rPr>
          <w:b/>
          <w:bCs/>
        </w:rPr>
        <w:t>Statistic Report:</w:t>
      </w:r>
      <w:r w:rsidR="00CF58BE">
        <w:rPr>
          <w:b/>
          <w:bCs/>
        </w:rPr>
        <w:t xml:space="preserve"> </w:t>
      </w:r>
      <w:r w:rsidR="00CF58BE">
        <w:t>Stat of each section of suppliers is provided with reports.</w:t>
      </w:r>
    </w:p>
    <w:p w14:paraId="50A952BA" w14:textId="77777777" w:rsidR="0028709C" w:rsidRPr="008153E8" w:rsidRDefault="0028709C" w:rsidP="0028709C">
      <w:pPr>
        <w:rPr>
          <w:b/>
          <w:bCs/>
        </w:rPr>
      </w:pPr>
      <w:r w:rsidRPr="008153E8">
        <w:rPr>
          <w:b/>
          <w:bCs/>
        </w:rPr>
        <w:t>Completion and Termination</w:t>
      </w:r>
    </w:p>
    <w:p w14:paraId="0AD7825D" w14:textId="77777777" w:rsidR="0028709C" w:rsidRPr="008153E8" w:rsidRDefault="0028709C" w:rsidP="0028709C">
      <w:pPr>
        <w:numPr>
          <w:ilvl w:val="0"/>
          <w:numId w:val="7"/>
        </w:numPr>
      </w:pPr>
      <w:r w:rsidRPr="008153E8">
        <w:rPr>
          <w:b/>
          <w:bCs/>
        </w:rPr>
        <w:t>Completion Message:</w:t>
      </w:r>
      <w:r w:rsidRPr="008153E8">
        <w:t xml:space="preserve"> Once processing is finished, a completion message will appear, confirming the successful completion of the job.</w:t>
      </w:r>
    </w:p>
    <w:p w14:paraId="08B0E6A1" w14:textId="77777777" w:rsidR="0028709C" w:rsidRPr="008153E8" w:rsidRDefault="0028709C" w:rsidP="0028709C">
      <w:pPr>
        <w:numPr>
          <w:ilvl w:val="0"/>
          <w:numId w:val="7"/>
        </w:numPr>
      </w:pPr>
      <w:r w:rsidRPr="008153E8">
        <w:rPr>
          <w:b/>
          <w:bCs/>
        </w:rPr>
        <w:t>Termination:</w:t>
      </w:r>
      <w:r w:rsidRPr="008153E8">
        <w:t xml:space="preserve"> Click the "OK" button to close the program.</w:t>
      </w:r>
    </w:p>
    <w:p w14:paraId="7F8F3A57" w14:textId="77777777" w:rsidR="00BF4F31" w:rsidRDefault="00BF4F31" w:rsidP="00BF4F31"/>
    <w:p w14:paraId="049AC264" w14:textId="25C7675F" w:rsidR="004608AE" w:rsidRPr="00CF58BE" w:rsidRDefault="00BF4F31" w:rsidP="00BF4F31">
      <w:pPr>
        <w:rPr>
          <w:b/>
          <w:bCs/>
          <w:u w:val="single"/>
        </w:rPr>
      </w:pPr>
      <w:r w:rsidRPr="00CF58BE">
        <w:rPr>
          <w:b/>
          <w:bCs/>
          <w:u w:val="single"/>
        </w:rPr>
        <w:t>Configuration</w:t>
      </w:r>
      <w:r w:rsidR="00CF58BE">
        <w:rPr>
          <w:b/>
          <w:bCs/>
          <w:u w:val="single"/>
        </w:rPr>
        <w:t>!</w:t>
      </w:r>
    </w:p>
    <w:p w14:paraId="36C903A8" w14:textId="24B230E5" w:rsidR="0006516A" w:rsidRDefault="00CF58BE" w:rsidP="00BF4F31">
      <w:r>
        <w:rPr>
          <w:noProof/>
        </w:rPr>
        <w:drawing>
          <wp:anchor distT="0" distB="0" distL="114300" distR="114300" simplePos="0" relativeHeight="251658240" behindDoc="0" locked="0" layoutInCell="1" allowOverlap="1" wp14:anchorId="4F16C54C" wp14:editId="41F2E70E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7235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544" y="21404"/>
                <wp:lineTo x="21544" y="0"/>
                <wp:lineTo x="0" y="0"/>
              </wp:wrapPolygon>
            </wp:wrapThrough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8BE">
        <w:t>The filename must remain as "Configuration.xlsx." Please refrain from altering the filename. Users have the flexibility to modify both the contents and the order of the file as needed.</w:t>
      </w:r>
      <w:r>
        <w:br/>
        <w:t>Followed picture is current (version 1.2, 16-Aug-2023) and example of the configuration format.</w:t>
      </w:r>
    </w:p>
    <w:p w14:paraId="1DFD5110" w14:textId="1875D11E" w:rsidR="003A5129" w:rsidRPr="003A5129" w:rsidRDefault="003A5129" w:rsidP="003A5129">
      <w:pPr>
        <w:jc w:val="center"/>
        <w:rPr>
          <w:i/>
          <w:iCs/>
        </w:rPr>
      </w:pPr>
      <w:r w:rsidRPr="003A5129">
        <w:rPr>
          <w:i/>
          <w:iCs/>
        </w:rPr>
        <w:t>If you have any questions or enquiries, please contact spark2@macmahon.com.au</w:t>
      </w:r>
    </w:p>
    <w:sectPr w:rsidR="003A5129" w:rsidRPr="003A5129" w:rsidSect="00CF5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834"/>
    <w:multiLevelType w:val="multilevel"/>
    <w:tmpl w:val="DBC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306AF"/>
    <w:multiLevelType w:val="multilevel"/>
    <w:tmpl w:val="401E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1E0"/>
    <w:multiLevelType w:val="hybridMultilevel"/>
    <w:tmpl w:val="B68EE1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842E6"/>
    <w:multiLevelType w:val="multilevel"/>
    <w:tmpl w:val="43A0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1F4AE0"/>
    <w:multiLevelType w:val="multilevel"/>
    <w:tmpl w:val="7092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31364"/>
    <w:multiLevelType w:val="multilevel"/>
    <w:tmpl w:val="23F0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14389"/>
    <w:multiLevelType w:val="multilevel"/>
    <w:tmpl w:val="1E6E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04170">
    <w:abstractNumId w:val="2"/>
  </w:num>
  <w:num w:numId="2" w16cid:durableId="431239971">
    <w:abstractNumId w:val="5"/>
  </w:num>
  <w:num w:numId="3" w16cid:durableId="24673311">
    <w:abstractNumId w:val="1"/>
  </w:num>
  <w:num w:numId="4" w16cid:durableId="306400845">
    <w:abstractNumId w:val="0"/>
  </w:num>
  <w:num w:numId="5" w16cid:durableId="717125931">
    <w:abstractNumId w:val="6"/>
  </w:num>
  <w:num w:numId="6" w16cid:durableId="768164967">
    <w:abstractNumId w:val="4"/>
  </w:num>
  <w:num w:numId="7" w16cid:durableId="1919243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AE"/>
    <w:rsid w:val="0006516A"/>
    <w:rsid w:val="0028709C"/>
    <w:rsid w:val="003A5129"/>
    <w:rsid w:val="004608AE"/>
    <w:rsid w:val="007D35C8"/>
    <w:rsid w:val="009E1712"/>
    <w:rsid w:val="00A15E88"/>
    <w:rsid w:val="00BF4F31"/>
    <w:rsid w:val="00CF58BE"/>
    <w:rsid w:val="00DC4A7A"/>
    <w:rsid w:val="00E9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00B2"/>
  <w15:chartTrackingRefBased/>
  <w15:docId w15:val="{400E476E-F173-41DF-BDC4-BD41949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8AE"/>
    <w:pPr>
      <w:ind w:left="720"/>
      <w:contextualSpacing/>
    </w:pPr>
  </w:style>
  <w:style w:type="character" w:customStyle="1" w:styleId="ui-provider">
    <w:name w:val="ui-provider"/>
    <w:basedOn w:val="DefaultParagraphFont"/>
    <w:rsid w:val="0046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Park</dc:creator>
  <cp:keywords/>
  <dc:description/>
  <cp:lastModifiedBy>Sean Park</cp:lastModifiedBy>
  <cp:revision>3</cp:revision>
  <dcterms:created xsi:type="dcterms:W3CDTF">2023-08-16T00:27:00Z</dcterms:created>
  <dcterms:modified xsi:type="dcterms:W3CDTF">2023-08-16T02:40:00Z</dcterms:modified>
</cp:coreProperties>
</file>