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00"/>
      </w:pPr>
      <w:r>
        <w:rPr>
          <w:rFonts w:ascii="Calibri" w:hAnsi="Calibri"/>
          <w:b/>
          <w:i w:val="0"/>
          <w:color w:val="17243B"/>
          <w:sz w:val="50"/>
        </w:rPr>
        <w:t>Code Review Script</w:t>
      </w:r>
    </w:p>
    <w:p>
      <w:pPr>
        <w:spacing w:after="300"/>
      </w:pPr>
      <w:r>
        <w:rPr>
          <w:rFonts w:ascii="Calibri" w:hAnsi="Calibri"/>
          <w:b w:val="0"/>
          <w:i/>
          <w:color w:val="1F5F8B"/>
          <w:sz w:val="26"/>
        </w:rPr>
        <w:t>Milestone One: Original artifact analysis and enhancement plan</w:t>
      </w:r>
    </w:p>
    <w:tbl>
      <w:tblPr>
        <w:tblW w:type="dxa" w:w="9360"/>
        <w:jc w:val="left"/>
        <w:tblLayout w:type="fixed"/>
        <w:tblLook w:firstColumn="1" w:firstRow="1" w:lastColumn="0" w:lastRow="0" w:noHBand="0" w:noVBand="1" w:val="04A0"/>
        <w:tblInd w:w="120" w:type="dxa"/>
      </w:tblPr>
      <w:tblGrid>
        <w:gridCol w:w="1620"/>
        <w:gridCol w:w="7740"/>
      </w:tblGrid>
      <w:tr>
        <w:tc>
          <w:tcPr>
            <w:tcW w:type="dxa" w:w="1620"/>
            <w:tcMar>
              <w:top w:w="80" w:type="dxa"/>
              <w:start w:w="120" w:type="dxa"/>
              <w:bottom w:w="80" w:type="dxa"/>
              <w:end w:w="120" w:type="dxa"/>
            </w:tcMar>
            <w:vAlign w:val="center"/>
            <w:shd w:fill="DCE7EF"/>
          </w:tcPr>
          <w:p>
            <w:pPr>
              <w:spacing w:after="0"/>
            </w:pPr>
            <w:r>
              <w:rPr>
                <w:rFonts w:ascii="Calibri" w:hAnsi="Calibri"/>
                <w:b/>
                <w:i w:val="0"/>
                <w:color w:val="17243B"/>
                <w:sz w:val="20"/>
              </w:rPr>
              <w:t>Student</w:t>
            </w:r>
          </w:p>
        </w:tc>
        <w:tc>
          <w:tcPr>
            <w:tcW w:type="dxa" w:w="7740"/>
            <w:tcMar>
              <w:top w:w="80" w:type="dxa"/>
              <w:start w:w="120" w:type="dxa"/>
              <w:bottom w:w="80" w:type="dxa"/>
              <w:end w:w="120" w:type="dxa"/>
            </w:tcMar>
            <w:vAlign w:val="center"/>
            <w:shd w:fill="F4F6F9"/>
          </w:tcPr>
          <w:p>
            <w:pPr>
              <w:spacing w:after="0"/>
            </w:pPr>
            <w:r>
              <w:rPr>
                <w:rFonts w:ascii="Calibri" w:hAnsi="Calibri"/>
                <w:b w:val="0"/>
                <w:i w:val="0"/>
                <w:color w:val="17243B"/>
                <w:sz w:val="20"/>
              </w:rPr>
              <w:t>Parminder Singh</w:t>
            </w:r>
          </w:p>
        </w:tc>
      </w:tr>
      <w:tr>
        <w:tc>
          <w:tcPr>
            <w:tcW w:type="dxa" w:w="1620"/>
            <w:tcMar>
              <w:top w:w="80" w:type="dxa"/>
              <w:start w:w="120" w:type="dxa"/>
              <w:bottom w:w="80" w:type="dxa"/>
              <w:end w:w="120" w:type="dxa"/>
            </w:tcMar>
            <w:vAlign w:val="center"/>
            <w:shd w:fill="DCE7EF"/>
          </w:tcPr>
          <w:p>
            <w:pPr>
              <w:spacing w:after="0"/>
            </w:pPr>
            <w:r>
              <w:rPr>
                <w:rFonts w:ascii="Calibri" w:hAnsi="Calibri"/>
                <w:b/>
                <w:i w:val="0"/>
                <w:color w:val="17243B"/>
                <w:sz w:val="20"/>
              </w:rPr>
              <w:t>Course</w:t>
            </w:r>
          </w:p>
        </w:tc>
        <w:tc>
          <w:tcPr>
            <w:tcW w:type="dxa" w:w="7740"/>
            <w:tcMar>
              <w:top w:w="80" w:type="dxa"/>
              <w:start w:w="120" w:type="dxa"/>
              <w:bottom w:w="80" w:type="dxa"/>
              <w:end w:w="120" w:type="dxa"/>
            </w:tcMar>
            <w:vAlign w:val="center"/>
            <w:shd w:fill="F4F6F9"/>
          </w:tcPr>
          <w:p>
            <w:pPr>
              <w:spacing w:after="0"/>
            </w:pPr>
            <w:r>
              <w:rPr>
                <w:rFonts w:ascii="Calibri" w:hAnsi="Calibri"/>
                <w:b w:val="0"/>
                <w:i w:val="0"/>
                <w:color w:val="17243B"/>
                <w:sz w:val="20"/>
              </w:rPr>
              <w:t>CS 499: Computer Science Capstone</w:t>
            </w:r>
          </w:p>
        </w:tc>
      </w:tr>
      <w:tr>
        <w:tc>
          <w:tcPr>
            <w:tcW w:type="dxa" w:w="1620"/>
            <w:tcMar>
              <w:top w:w="80" w:type="dxa"/>
              <w:start w:w="120" w:type="dxa"/>
              <w:bottom w:w="80" w:type="dxa"/>
              <w:end w:w="120" w:type="dxa"/>
            </w:tcMar>
            <w:vAlign w:val="center"/>
            <w:shd w:fill="DCE7EF"/>
          </w:tcPr>
          <w:p>
            <w:pPr>
              <w:spacing w:after="0"/>
            </w:pPr>
            <w:r>
              <w:rPr>
                <w:rFonts w:ascii="Calibri" w:hAnsi="Calibri"/>
                <w:b/>
                <w:i w:val="0"/>
                <w:color w:val="17243B"/>
                <w:sz w:val="20"/>
              </w:rPr>
              <w:t>Date</w:t>
            </w:r>
          </w:p>
        </w:tc>
        <w:tc>
          <w:tcPr>
            <w:tcW w:type="dxa" w:w="7740"/>
            <w:tcMar>
              <w:top w:w="80" w:type="dxa"/>
              <w:start w:w="120" w:type="dxa"/>
              <w:bottom w:w="80" w:type="dxa"/>
              <w:end w:w="120" w:type="dxa"/>
            </w:tcMar>
            <w:vAlign w:val="center"/>
            <w:shd w:fill="F4F6F9"/>
          </w:tcPr>
          <w:p>
            <w:pPr>
              <w:spacing w:after="0"/>
            </w:pPr>
            <w:r>
              <w:rPr>
                <w:rFonts w:ascii="Calibri" w:hAnsi="Calibri"/>
                <w:b w:val="0"/>
                <w:i w:val="0"/>
                <w:color w:val="17243B"/>
                <w:sz w:val="20"/>
              </w:rPr>
              <w:t>Final ePortfolio version — August 15, 2026</w:t>
            </w:r>
          </w:p>
        </w:tc>
      </w:tr>
    </w:tbl>
    <w:p>
      <w:pPr>
        <w:spacing w:after="0"/>
      </w:pPr>
    </w:p>
    <w:p>
      <w:pPr>
        <w:pStyle w:val="Heading1"/>
      </w:pPr>
      <w:r>
        <w:t>Opening</w:t>
      </w:r>
    </w:p>
    <w:p>
      <w:r>
        <w:t>Hello, my name is Parminder Singh. This code review presents QuestionableCode.cpp, the CS 405 and CS 410 static-analysis artifact selected for my CS 499 capstone ePortfolio. The artifact was designed to expose risky C++ programming patterns so compiler feedback, static-analysis results, and manual review could be compared.</w:t>
      </w:r>
    </w:p>
    <w:p>
      <w:pPr>
        <w:pStyle w:val="Heading1"/>
      </w:pPr>
      <w:r>
        <w:t>Existing Functionality</w:t>
      </w:r>
    </w:p>
    <w:p>
      <w:r>
        <w:t>The original file contains small C++ examples involving recursion, copying, exception guarantees, pointers, arrays, vectors, assertions, range calculation, and token traversal. Its purpose is educational rather than production use. Several examples compile or appear understandable while still containing defects that can cause crashes, undefined behavior, incorrect results, or inconsistent release behavior.</w:t>
      </w:r>
    </w:p>
    <w:p>
      <w:pPr>
        <w:pStyle w:val="Heading1"/>
      </w:pPr>
      <w:r>
        <w:t>Code Analysis</w:t>
      </w:r>
    </w:p>
    <w:p>
      <w:pPr>
        <w:pStyle w:val="ListBullet"/>
      </w:pPr>
      <w:r>
        <w:t>The recursive type membership function calls itself without reducing the problem, creating endless recursion and eventual stack exhaustion.</w:t>
      </w:r>
    </w:p>
    <w:p>
      <w:pPr>
        <w:pStyle w:val="ListBullet"/>
      </w:pPr>
      <w:r>
        <w:t>The copy operation is incomplete, which can produce objects whose state does not match the source.</w:t>
      </w:r>
    </w:p>
    <w:p>
      <w:pPr>
        <w:pStyle w:val="ListBullet"/>
      </w:pPr>
      <w:r>
        <w:t>Throwing inside a noexcept function violates the declared contract and can terminate the process.</w:t>
      </w:r>
    </w:p>
    <w:p>
      <w:pPr>
        <w:pStyle w:val="ListBullet"/>
      </w:pPr>
      <w:r>
        <w:t>Returning a pointer to a local variable creates a dangling pointer after the function returns.</w:t>
      </w:r>
    </w:p>
    <w:p>
      <w:pPr>
        <w:pStyle w:val="ListBullet"/>
      </w:pPr>
      <w:r>
        <w:t>Writing beyond a fixed array boundary can corrupt adjacent memory.</w:t>
      </w:r>
    </w:p>
    <w:p>
      <w:pPr>
        <w:pStyle w:val="ListBullet"/>
      </w:pPr>
      <w:r>
        <w:t>Erasing from a vector while continuing with the invalidated iterator creates undefined behavior.</w:t>
      </w:r>
    </w:p>
    <w:p>
      <w:pPr>
        <w:pStyle w:val="ListBullet"/>
      </w:pPr>
      <w:r>
        <w:t>Assignment inside assert both hides a logic error and changes behavior when assertions are disabled.</w:t>
      </w:r>
    </w:p>
    <w:p>
      <w:pPr>
        <w:pStyle w:val="ListBullet"/>
      </w:pPr>
      <w:r>
        <w:t>A stray semicolon and missing traversal progress can break linked-token processing or create an endless loop.</w:t>
      </w:r>
    </w:p>
    <w:p>
      <w:pPr>
        <w:pStyle w:val="Heading1"/>
      </w:pPr>
      <w:r>
        <w:t>Enhancement Plan</w:t>
      </w:r>
    </w:p>
    <w:p>
      <w:r>
        <w:t>The software-design enhancement reorganizes the snippets into focused C++17 components with explicit contracts, modern standard-library types, clear failure behavior, and independent verification. The algorithms enhancement evaluates container and algorithm choices, including hash membership, bounds-checked vector access, erase-remove, constant-time range summation, and cycle-safe traversal. The database enhancement stores review findings in SQLite with relational integrity, secure parameterized access, audit history, and stakeholder reports.</w:t>
      </w:r>
    </w:p>
    <w:p>
      <w:pPr>
        <w:pStyle w:val="Heading1"/>
      </w:pPr>
      <w:r>
        <w:t>Verification and Outcome Alignment</w:t>
      </w:r>
    </w:p>
    <w:p>
      <w:r>
        <w:t>The completed portfolio verifies the software-design enhancement with 13 runtime checks, warnings treated as errors, and AddressSanitizer and UndefinedBehaviorSanitizer. The algorithms library has 19 checks plus a large-input performance comparison. The database application has six automated tests for integrity, safe input handling, auditing, reporting, and export. The work most strongly demonstrates professional communication, algorithmic design, computing tools and techniques, and a security mindset. Collaborative decision support is demonstrated through reviewable artifacts, shared documentation, consistent risk classifications, and the incorporation of instructor feedback, while the capstone implementation itself remains primarily individual.</w:t>
      </w:r>
    </w:p>
    <w:p>
      <w:pPr>
        <w:pStyle w:val="Heading1"/>
      </w:pPr>
      <w:r>
        <w:t>Closing</w:t>
      </w:r>
    </w:p>
    <w:p>
      <w:r>
        <w:t>Together, the original and enhanced artifacts show a progression from identifying questionable code to producing maintainable, efficient, secure, and evidence-backed computing solutions. The side-by-side source, verification records, narratives, and ePortfolio presentation allow a reviewer to evaluate both the technical work and the reasoning behind it.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86474"/>
        <w:sz w:val="18"/>
      </w:rPr>
      <w:t xml:space="preserve">CS 499 Final Project  |  Page </w:t>
    </w:r>
    <w:r>
      <w:rPr>
        <w:rFonts w:ascii="Calibri" w:hAnsi="Calibri"/>
        <w:b w:val="0"/>
        <w:i w:val="0"/>
        <w:color w:val="586474"/>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0" w:type="dxa"/>
            <w:start w:w="0" w:type="dxa"/>
            <w:bottom w:w="0" w:type="dxa"/>
            <w:end w:w="0" w:type="dxa"/>
          </w:tcMar>
          <w:vAlign w:val="center"/>
        </w:tcPr>
        <w:p>
          <w:pPr>
            <w:jc w:val="left"/>
          </w:pPr>
          <w:r>
            <w:rPr>
              <w:rFonts w:ascii="Calibri" w:hAnsi="Calibri"/>
              <w:b/>
              <w:i w:val="0"/>
              <w:color w:val="586474"/>
              <w:sz w:val="17"/>
            </w:rPr>
            <w:t>CS 499 CAPSTONE ePORTFOLIO</w:t>
          </w:r>
        </w:p>
      </w:tc>
      <w:tc>
        <w:tcPr>
          <w:tcW w:type="dxa" w:w="4680"/>
          <w:tcMar>
            <w:top w:w="0" w:type="dxa"/>
            <w:start w:w="0" w:type="dxa"/>
            <w:bottom w:w="0" w:type="dxa"/>
            <w:end w:w="0" w:type="dxa"/>
          </w:tcMar>
          <w:vAlign w:val="center"/>
        </w:tcPr>
        <w:p>
          <w:pPr>
            <w:jc w:val="right"/>
          </w:pPr>
          <w:r>
            <w:rPr>
              <w:rFonts w:ascii="Calibri" w:hAnsi="Calibri"/>
              <w:b/>
              <w:i w:val="0"/>
              <w:color w:val="586474"/>
              <w:sz w:val="17"/>
            </w:rPr>
            <w:t>PARMINDER SINGH</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color w:val="1724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5F8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5F8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74C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Review Script</dc:title>
  <dc:subject>Milestone One: Original artifact analysis and enhancement plan</dc:subject>
  <dc:creator>Parminder Singh</dc:creator>
  <cp:keywords>CS 499, ePortfolio, computer science, capstone</cp:keywords>
  <dc:description>generated by python-docx</dc:description>
  <cp:lastModifiedBy/>
  <cp:revision>1</cp:revision>
  <dcterms:created xsi:type="dcterms:W3CDTF">2013-12-23T23:15:00Z</dcterms:created>
  <dcterms:modified xsi:type="dcterms:W3CDTF">2013-12-23T23:15:00Z</dcterms:modified>
  <cp:category/>
</cp:coreProperties>
</file>