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1"/>
          <w:szCs w:val="1"/>
        </w:rPr>
        <w:t xml:space="preserve"/>
      </w:r>
    </w:p>
    <w:p>
      <w:pPr>
        <w:spacing w:after="160"/>
        <w:jc w:val="center"/>
      </w:pPr>
      <w:r>
        <w:rPr>
          <w:b/>
          <w:bCs/>
          <w:color w:val="4f46e5"/>
          <w:sz w:val="72"/>
          <w:szCs w:val="72"/>
        </w:rPr>
        <w:t xml:space="preserve">INDUSTRY RESEARCH POD</w:t>
      </w:r>
    </w:p>
    <w:p>
      <w:pPr>
        <w:spacing w:after="120"/>
        <w:jc w:val="center"/>
      </w:pPr>
      <w:r>
        <w:rPr>
          <w:b/>
          <w:bCs/>
          <w:color w:val="333333"/>
          <w:sz w:val="32"/>
          <w:szCs w:val="32"/>
        </w:rPr>
        <w:t xml:space="preserve">Full Technical Blueprint &amp; System Documentation</w:t>
      </w:r>
    </w:p>
    <w:p>
      <w:pPr>
        <w:spacing w:after="80"/>
        <w:jc w:val="center"/>
      </w:pPr>
      <w:r>
        <w:rPr>
          <w:color w:val="666666"/>
          <w:sz w:val="24"/>
          <w:szCs w:val="24"/>
        </w:rPr>
        <w:t xml:space="preserve">Thoucentric FMCG Intelligence Platform</w:t>
      </w:r>
    </w:p>
    <w:p>
      <w:pPr>
        <w:spacing w:after="600"/>
        <w:jc w:val="center"/>
      </w:pPr>
      <w:r>
        <w:rPr>
          <w:i/>
          <w:iCs/>
          <w:color w:val="888888"/>
          <w:sz w:val="22"/>
          <w:szCs w:val="22"/>
        </w:rPr>
        <w:t xml:space="preserve">Consulting-Grade Signal Intelligence for FMCG India &amp; Global</w:t>
      </w:r>
    </w:p>
    <w:p>
      <w:pPr>
        <w:spacing w:after="80"/>
        <w:jc w:val="center"/>
      </w:pPr>
      <w:r>
        <w:rPr>
          <w:color w:val="aaaaaa"/>
          <w:sz w:val="18"/>
          <w:szCs w:val="18"/>
        </w:rPr>
        <w:t xml:space="preserve">Version 1.0  ·  May 2026  ·  Confidential — Internal Use Only</w:t>
      </w:r>
    </w:p>
    <w:p>
      <w:pPr>
        <w:jc w:val="center"/>
      </w:pPr>
      <w:r>
        <w:rPr>
          <w:color w:val="aaaaaa"/>
          <w:sz w:val="18"/>
          <w:szCs w:val="18"/>
        </w:rPr>
        <w:t xml:space="preserve">Contains: Architecture · Source Code · DB Schema · Prompts · Setup Guide · Execution Flow</w:t>
      </w:r>
    </w:p>
    <w:p>
      <w:r>
        <w:br w:type="page"/>
      </w:r>
    </w:p>
    <w:p>
      <w:pPr>
        <w:pStyle w:val="Heading1"/>
        <w:pBdr>
          <w:bottom w:val="single" w:color="4f46e5" w:sz="6" w:space="6"/>
        </w:pBdr>
        <w:spacing w:after="200" w:before="480"/>
      </w:pPr>
      <w:r>
        <w:t xml:space="preserve">Table of Contents</w:t>
      </w:r>
    </w:p>
    <w:p>
      <w:pPr>
        <w:spacing w:after="80"/>
      </w:pPr>
      <w:r>
        <w:rPr>
          <w:b/>
          <w:bCs/>
          <w:color w:val="4f46e5"/>
          <w:sz w:val="20"/>
          <w:szCs w:val="20"/>
        </w:rPr>
        <w:t xml:space="preserve">Section 1</w:t>
      </w:r>
      <w:r>
        <w:rPr>
          <w:color w:val="333333"/>
          <w:sz w:val="20"/>
          <w:szCs w:val="20"/>
        </w:rPr>
        <w:t xml:space="preserve">  —  System Overview &amp; Architecture</w:t>
      </w:r>
    </w:p>
    <w:p>
      <w:pPr>
        <w:spacing w:after="80"/>
      </w:pPr>
      <w:r>
        <w:rPr>
          <w:b/>
          <w:bCs/>
          <w:color w:val="4f46e5"/>
          <w:sz w:val="20"/>
          <w:szCs w:val="20"/>
        </w:rPr>
        <w:t xml:space="preserve">Section 2</w:t>
      </w:r>
      <w:r>
        <w:rPr>
          <w:color w:val="333333"/>
          <w:sz w:val="20"/>
          <w:szCs w:val="20"/>
        </w:rPr>
        <w:t xml:space="preserve">  —  Complete File Tree</w:t>
      </w:r>
    </w:p>
    <w:p>
      <w:pPr>
        <w:spacing w:after="80"/>
      </w:pPr>
      <w:r>
        <w:rPr>
          <w:b/>
          <w:bCs/>
          <w:color w:val="4f46e5"/>
          <w:sz w:val="20"/>
          <w:szCs w:val="20"/>
        </w:rPr>
        <w:t xml:space="preserve">Section 3</w:t>
      </w:r>
      <w:r>
        <w:rPr>
          <w:color w:val="333333"/>
          <w:sz w:val="20"/>
          <w:szCs w:val="20"/>
        </w:rPr>
        <w:t xml:space="preserve">  —  Full Source Code — Backend</w:t>
      </w:r>
    </w:p>
    <w:p>
      <w:pPr>
        <w:spacing w:after="80"/>
      </w:pPr>
      <w:r>
        <w:rPr>
          <w:b/>
          <w:bCs/>
          <w:color w:val="4f46e5"/>
          <w:sz w:val="20"/>
          <w:szCs w:val="20"/>
        </w:rPr>
        <w:t xml:space="preserve">Section 4</w:t>
      </w:r>
      <w:r>
        <w:rPr>
          <w:color w:val="333333"/>
          <w:sz w:val="20"/>
          <w:szCs w:val="20"/>
        </w:rPr>
        <w:t xml:space="preserve">  —  Full Source Code — Frontend</w:t>
      </w:r>
    </w:p>
    <w:p>
      <w:pPr>
        <w:spacing w:after="80"/>
      </w:pPr>
      <w:r>
        <w:rPr>
          <w:b/>
          <w:bCs/>
          <w:color w:val="4f46e5"/>
          <w:sz w:val="20"/>
          <w:szCs w:val="20"/>
        </w:rPr>
        <w:t xml:space="preserve">Section 5</w:t>
      </w:r>
      <w:r>
        <w:rPr>
          <w:color w:val="333333"/>
          <w:sz w:val="20"/>
          <w:szCs w:val="20"/>
        </w:rPr>
        <w:t xml:space="preserve">  —  Database Schema (Drizzle ORM)</w:t>
      </w:r>
    </w:p>
    <w:p>
      <w:pPr>
        <w:spacing w:after="80"/>
      </w:pPr>
      <w:r>
        <w:rPr>
          <w:b/>
          <w:bCs/>
          <w:color w:val="4f46e5"/>
          <w:sz w:val="20"/>
          <w:szCs w:val="20"/>
        </w:rPr>
        <w:t xml:space="preserve">Section 6</w:t>
      </w:r>
      <w:r>
        <w:rPr>
          <w:color w:val="333333"/>
          <w:sz w:val="20"/>
          <w:szCs w:val="20"/>
        </w:rPr>
        <w:t xml:space="preserve">  —  AI Prompt System</w:t>
      </w:r>
    </w:p>
    <w:p>
      <w:pPr>
        <w:spacing w:after="80"/>
      </w:pPr>
      <w:r>
        <w:rPr>
          <w:b/>
          <w:bCs/>
          <w:color w:val="4f46e5"/>
          <w:sz w:val="20"/>
          <w:szCs w:val="20"/>
        </w:rPr>
        <w:t xml:space="preserve">Section 7</w:t>
      </w:r>
      <w:r>
        <w:rPr>
          <w:color w:val="333333"/>
          <w:sz w:val="20"/>
          <w:szCs w:val="20"/>
        </w:rPr>
        <w:t xml:space="preserve">  —  Data Pipeline &amp; Seeding</w:t>
      </w:r>
    </w:p>
    <w:p>
      <w:pPr>
        <w:spacing w:after="80"/>
      </w:pPr>
      <w:r>
        <w:rPr>
          <w:b/>
          <w:bCs/>
          <w:color w:val="4f46e5"/>
          <w:sz w:val="20"/>
          <w:szCs w:val="20"/>
        </w:rPr>
        <w:t xml:space="preserve">Section 8</w:t>
      </w:r>
      <w:r>
        <w:rPr>
          <w:color w:val="333333"/>
          <w:sz w:val="20"/>
          <w:szCs w:val="20"/>
        </w:rPr>
        <w:t xml:space="preserve">  —  Knowledge Graph &amp; Data Relationships</w:t>
      </w:r>
    </w:p>
    <w:p>
      <w:pPr>
        <w:spacing w:after="80"/>
      </w:pPr>
      <w:r>
        <w:rPr>
          <w:b/>
          <w:bCs/>
          <w:color w:val="4f46e5"/>
          <w:sz w:val="20"/>
          <w:szCs w:val="20"/>
        </w:rPr>
        <w:t xml:space="preserve">Section 9</w:t>
      </w:r>
      <w:r>
        <w:rPr>
          <w:color w:val="333333"/>
          <w:sz w:val="20"/>
          <w:szCs w:val="20"/>
        </w:rPr>
        <w:t xml:space="preserve">  —  Environment Configuration &amp; Setup Guide</w:t>
      </w:r>
    </w:p>
    <w:p>
      <w:pPr>
        <w:spacing w:after="80"/>
      </w:pPr>
      <w:r>
        <w:rPr>
          <w:b/>
          <w:bCs/>
          <w:color w:val="4f46e5"/>
          <w:sz w:val="20"/>
          <w:szCs w:val="20"/>
        </w:rPr>
        <w:t xml:space="preserve">Section 10</w:t>
      </w:r>
      <w:r>
        <w:rPr>
          <w:color w:val="333333"/>
          <w:sz w:val="20"/>
          <w:szCs w:val="20"/>
        </w:rPr>
        <w:t xml:space="preserve">  —  Execution Flow &amp; Request Lifecycle</w:t>
      </w:r>
    </w:p>
    <w:p>
      <w:r>
        <w:br w:type="page"/>
      </w:r>
    </w:p>
    <w:p>
      <w:pPr>
        <w:shd w:fill="4f46e5" w:val="clear"/>
        <w:spacing w:after="240" w:before="480"/>
        <w:ind w:left="288"/>
      </w:pPr>
      <w:r>
        <w:rPr>
          <w:b/>
          <w:bCs/>
          <w:color w:val="ffffff"/>
          <w:sz w:val="32"/>
          <w:szCs w:val="32"/>
        </w:rPr>
        <w:t xml:space="preserve">SECTION 1  </w:t>
      </w:r>
      <w:r>
        <w:rPr>
          <w:b/>
          <w:bCs/>
          <w:color w:val="ffffff"/>
          <w:sz w:val="32"/>
          <w:szCs w:val="32"/>
        </w:rPr>
        <w:t xml:space="preserve">System Overview &amp; Architecture</w:t>
      </w:r>
    </w:p>
    <w:p>
      <w:pPr>
        <w:spacing w:after="120" w:before="360"/>
      </w:pPr>
      <w:r>
        <w:rPr>
          <w:b/>
          <w:bCs/>
          <w:color w:val="1a1a2e"/>
          <w:sz w:val="28"/>
          <w:szCs w:val="28"/>
        </w:rPr>
        <w:t xml:space="preserve">1.1  Platform Purpose</w:t>
      </w:r>
    </w:p>
    <w:p>
      <w:pPr>
        <w:spacing w:after="100"/>
      </w:pPr>
      <w:r>
        <w:rPr>
          <w:color w:val="222222"/>
          <w:sz w:val="20"/>
          <w:szCs w:val="20"/>
        </w:rPr>
        <w:t xml:space="preserve">Industry Research Pod is a consulting-grade FMCG intelligence platform built exclusively for Thoucentric consultants. It provides real-time signal tracking, structured hypothesis management, KPI benchmarking, live news feeds, AI-powered analysis, and meeting-preparation tools — all focused on the India and global FMCG sector.</w:t>
      </w:r>
    </w:p>
    <w:p>
      <w:pPr>
        <w:spacing w:after="100"/>
      </w:pPr>
      <w:r>
        <w:rPr>
          <w:color w:val="222222"/>
          <w:sz w:val="20"/>
          <w:szCs w:val="20"/>
        </w:rPr>
        <w:t xml:space="preserve">The platform applies the proprietary SHEI framework (Signal → Hypothesis → Evidence → Implication) to convert raw market data into CXO-ready consulting intelligence.</w:t>
      </w:r>
    </w:p>
    <w:p>
      <w:pPr>
        <w:spacing w:after="120" w:before="360"/>
      </w:pPr>
      <w:r>
        <w:rPr>
          <w:b/>
          <w:bCs/>
          <w:color w:val="1a1a2e"/>
          <w:sz w:val="28"/>
          <w:szCs w:val="28"/>
        </w:rPr>
        <w:t xml:space="preserve">1.2  Architectural Overview</w:t>
      </w:r>
    </w:p>
    <w:p>
      <w:pPr>
        <w:spacing w:after="100"/>
      </w:pPr>
      <w:r>
        <w:rPr>
          <w:color w:val="222222"/>
          <w:sz w:val="20"/>
          <w:szCs w:val="20"/>
        </w:rPr>
        <w:t xml:space="preserve">The system is a pnpm monorepo with two main deployable artifacts communicating through a shared reverse proxy. All traffic enters through a path-based router on port 80.</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Replit Shared Proxy (port 80)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Path-based routing  (most-specific-first)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/api/*  →  api-server :8080   │  /*  →  research-pod :3000│</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Express 5 Server  │          │  React 19 + Vite SPA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TypeScript ESM    │          │  TailwindCSS v4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Drizzle ORM       │          │  TanStack Query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OpenAI GPT-4o SSE │          │  Wouter routing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pino logging      │          │  Recharts + Radix UI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PostgreSQL DB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@workspace/db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(Drizzle schema)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p>
    <w:p>
      <w:pPr>
        <w:spacing w:after="120" w:before="360"/>
      </w:pPr>
      <w:r>
        <w:rPr>
          <w:b/>
          <w:bCs/>
          <w:color w:val="1a1a2e"/>
          <w:sz w:val="28"/>
          <w:szCs w:val="28"/>
        </w:rPr>
        <w:t xml:space="preserve">1.3  Monorepo Package Graph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4f46e5" w:val="clear"/>
          </w:tcPr>
          <w:p>
            <w:r>
              <w:rPr>
                <w:b/>
                <w:bCs/>
                <w:color w:val="ffffff"/>
                <w:sz w:val="18"/>
                <w:szCs w:val="18"/>
              </w:rPr>
              <w:t xml:space="preserve">Package</w:t>
            </w:r>
          </w:p>
        </w:tc>
        <w:tc>
          <w:tcPr>
            <w:tcW w:type="pct" w:w="65%"/>
            <w:shd w:fill="4f46e5" w:val="clear"/>
          </w:tcPr>
          <w:p>
            <w:r>
              <w:rPr>
                <w:b/>
                <w:bCs/>
                <w:color w:val="ffffff"/>
                <w:sz w:val="18"/>
                <w:szCs w:val="18"/>
              </w:rPr>
              <w:t xml:space="preserve">Purpose</w:t>
            </w:r>
          </w:p>
        </w:tc>
      </w:tr>
      <w:tr>
        <w:tc>
          <w:tcPr>
            <w:tcW w:type="pct" w:w="35%"/>
          </w:tcPr>
          <w:p>
            <w:r>
              <w:rPr>
                <w:b w:val="false"/>
                <w:bCs w:val="false"/>
                <w:color w:val="222222"/>
                <w:sz w:val="18"/>
                <w:szCs w:val="18"/>
              </w:rPr>
              <w:t xml:space="preserve">@workspace/api-server</w:t>
            </w:r>
          </w:p>
        </w:tc>
        <w:tc>
          <w:tcPr>
            <w:tcW w:type="pct" w:w="65%"/>
          </w:tcPr>
          <w:p>
            <w:r>
              <w:rPr>
                <w:b w:val="false"/>
                <w:bCs w:val="false"/>
                <w:color w:val="333333"/>
                <w:sz w:val="18"/>
                <w:szCs w:val="18"/>
              </w:rPr>
              <w:t xml:space="preserve">Express backend — all REST routes, AI proxy, RSS feed aggregation</w:t>
            </w:r>
          </w:p>
        </w:tc>
      </w:tr>
      <w:tr>
        <w:tc>
          <w:tcPr>
            <w:tcW w:type="pct" w:w="35%"/>
          </w:tcPr>
          <w:p>
            <w:r>
              <w:rPr>
                <w:b w:val="false"/>
                <w:bCs w:val="false"/>
                <w:color w:val="222222"/>
                <w:sz w:val="18"/>
                <w:szCs w:val="18"/>
              </w:rPr>
              <w:t xml:space="preserve">@workspace/research-pod</w:t>
            </w:r>
          </w:p>
        </w:tc>
        <w:tc>
          <w:tcPr>
            <w:tcW w:type="pct" w:w="65%"/>
          </w:tcPr>
          <w:p>
            <w:r>
              <w:rPr>
                <w:b w:val="false"/>
                <w:bCs w:val="false"/>
                <w:color w:val="333333"/>
                <w:sz w:val="18"/>
                <w:szCs w:val="18"/>
              </w:rPr>
              <w:t xml:space="preserve">React SPA — all 13 pages, sidebar navigation, data visualisation</w:t>
            </w:r>
          </w:p>
        </w:tc>
      </w:tr>
      <w:tr>
        <w:tc>
          <w:tcPr>
            <w:tcW w:type="pct" w:w="35%"/>
          </w:tcPr>
          <w:p>
            <w:r>
              <w:rPr>
                <w:b w:val="false"/>
                <w:bCs w:val="false"/>
                <w:color w:val="222222"/>
                <w:sz w:val="18"/>
                <w:szCs w:val="18"/>
              </w:rPr>
              <w:t xml:space="preserve">@workspace/db</w:t>
            </w:r>
          </w:p>
        </w:tc>
        <w:tc>
          <w:tcPr>
            <w:tcW w:type="pct" w:w="65%"/>
          </w:tcPr>
          <w:p>
            <w:r>
              <w:rPr>
                <w:b w:val="false"/>
                <w:bCs w:val="false"/>
                <w:color w:val="333333"/>
                <w:sz w:val="18"/>
                <w:szCs w:val="18"/>
              </w:rPr>
              <w:t xml:space="preserve">Drizzle ORM schema, PostgreSQL pool, type exports</w:t>
            </w:r>
          </w:p>
        </w:tc>
      </w:tr>
      <w:tr>
        <w:tc>
          <w:tcPr>
            <w:tcW w:type="pct" w:w="35%"/>
          </w:tcPr>
          <w:p>
            <w:r>
              <w:rPr>
                <w:b w:val="false"/>
                <w:bCs w:val="false"/>
                <w:color w:val="222222"/>
                <w:sz w:val="18"/>
                <w:szCs w:val="18"/>
              </w:rPr>
              <w:t xml:space="preserve">@workspace/api-spec</w:t>
            </w:r>
          </w:p>
        </w:tc>
        <w:tc>
          <w:tcPr>
            <w:tcW w:type="pct" w:w="65%"/>
          </w:tcPr>
          <w:p>
            <w:r>
              <w:rPr>
                <w:b w:val="false"/>
                <w:bCs w:val="false"/>
                <w:color w:val="333333"/>
                <w:sz w:val="18"/>
                <w:szCs w:val="18"/>
              </w:rPr>
              <w:t xml:space="preserve">OpenAPI 3.x spec (contract-first source of truth)</w:t>
            </w:r>
          </w:p>
        </w:tc>
      </w:tr>
      <w:tr>
        <w:tc>
          <w:tcPr>
            <w:tcW w:type="pct" w:w="35%"/>
          </w:tcPr>
          <w:p>
            <w:r>
              <w:rPr>
                <w:b w:val="false"/>
                <w:bCs w:val="false"/>
                <w:color w:val="222222"/>
                <w:sz w:val="18"/>
                <w:szCs w:val="18"/>
              </w:rPr>
              <w:t xml:space="preserve">@workspace/api-zod</w:t>
            </w:r>
          </w:p>
        </w:tc>
        <w:tc>
          <w:tcPr>
            <w:tcW w:type="pct" w:w="65%"/>
          </w:tcPr>
          <w:p>
            <w:r>
              <w:rPr>
                <w:b w:val="false"/>
                <w:bCs w:val="false"/>
                <w:color w:val="333333"/>
                <w:sz w:val="18"/>
                <w:szCs w:val="18"/>
              </w:rPr>
              <w:t xml:space="preserve">Zod schemas generated from OpenAPI spec (request/response validation)</w:t>
            </w:r>
          </w:p>
        </w:tc>
      </w:tr>
      <w:tr>
        <w:tc>
          <w:tcPr>
            <w:tcW w:type="pct" w:w="35%"/>
          </w:tcPr>
          <w:p>
            <w:r>
              <w:rPr>
                <w:b w:val="false"/>
                <w:bCs w:val="false"/>
                <w:color w:val="222222"/>
                <w:sz w:val="18"/>
                <w:szCs w:val="18"/>
              </w:rPr>
              <w:t xml:space="preserve">@workspace/api-client-react</w:t>
            </w:r>
          </w:p>
        </w:tc>
        <w:tc>
          <w:tcPr>
            <w:tcW w:type="pct" w:w="65%"/>
          </w:tcPr>
          <w:p>
            <w:r>
              <w:rPr>
                <w:b w:val="false"/>
                <w:bCs w:val="false"/>
                <w:color w:val="333333"/>
                <w:sz w:val="18"/>
                <w:szCs w:val="18"/>
              </w:rPr>
              <w:t xml:space="preserve">TanStack Query hooks generated from OpenAPI spec</w:t>
            </w:r>
          </w:p>
        </w:tc>
      </w:tr>
      <w:tr>
        <w:tc>
          <w:tcPr>
            <w:tcW w:type="pct" w:w="35%"/>
          </w:tcPr>
          <w:p>
            <w:r>
              <w:rPr>
                <w:b w:val="false"/>
                <w:bCs w:val="false"/>
                <w:color w:val="222222"/>
                <w:sz w:val="18"/>
                <w:szCs w:val="18"/>
              </w:rPr>
              <w:t xml:space="preserve">@workspace/integrations-openai-ai-server</w:t>
            </w:r>
          </w:p>
        </w:tc>
        <w:tc>
          <w:tcPr>
            <w:tcW w:type="pct" w:w="65%"/>
          </w:tcPr>
          <w:p>
            <w:r>
              <w:rPr>
                <w:b w:val="false"/>
                <w:bCs w:val="false"/>
                <w:color w:val="333333"/>
                <w:sz w:val="18"/>
                <w:szCs w:val="18"/>
              </w:rPr>
              <w:t xml:space="preserve">OpenAI SDK singleton with Replit AI Integration proxy</w:t>
            </w:r>
          </w:p>
        </w:tc>
      </w:tr>
      <w:tr>
        <w:tc>
          <w:tcPr>
            <w:tcW w:type="pct" w:w="35%"/>
          </w:tcPr>
          <w:p>
            <w:r>
              <w:rPr>
                <w:b w:val="false"/>
                <w:bCs w:val="false"/>
                <w:color w:val="222222"/>
                <w:sz w:val="18"/>
                <w:szCs w:val="18"/>
              </w:rPr>
              <w:t xml:space="preserve">@workspace/scripts</w:t>
            </w:r>
          </w:p>
        </w:tc>
        <w:tc>
          <w:tcPr>
            <w:tcW w:type="pct" w:w="65%"/>
          </w:tcPr>
          <w:p>
            <w:r>
              <w:rPr>
                <w:b w:val="false"/>
                <w:bCs w:val="false"/>
                <w:color w:val="333333"/>
                <w:sz w:val="18"/>
                <w:szCs w:val="18"/>
              </w:rPr>
              <w:t xml:space="preserve">Utility scripts (doc gen, migrations, etc.)</w:t>
            </w:r>
          </w:p>
        </w:tc>
      </w:tr>
    </w:tbl>
    <w:p>
      <w:pPr>
        <w:spacing w:after="120" w:before="360"/>
      </w:pPr>
      <w:r>
        <w:rPr>
          <w:b/>
          <w:bCs/>
          <w:color w:val="1a1a2e"/>
          <w:sz w:val="28"/>
          <w:szCs w:val="28"/>
        </w:rPr>
        <w:t xml:space="preserve">1.4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4f46e5" w:val="clear"/>
          </w:tcPr>
          <w:p>
            <w:r>
              <w:rPr>
                <w:b/>
                <w:bCs/>
                <w:color w:val="ffffff"/>
                <w:sz w:val="18"/>
                <w:szCs w:val="18"/>
              </w:rPr>
              <w:t xml:space="preserve">Technology</w:t>
            </w:r>
          </w:p>
        </w:tc>
        <w:tc>
          <w:tcPr>
            <w:tcW w:type="pct" w:w="65%"/>
            <w:shd w:fill="4f46e5" w:val="clear"/>
          </w:tcPr>
          <w:p>
            <w:r>
              <w:rPr>
                <w:b/>
                <w:bCs/>
                <w:color w:val="ffffff"/>
                <w:sz w:val="18"/>
                <w:szCs w:val="18"/>
              </w:rPr>
              <w:t xml:space="preserve">Version / Detail</w:t>
            </w:r>
          </w:p>
        </w:tc>
      </w:tr>
      <w:tr>
        <w:tc>
          <w:tcPr>
            <w:tcW w:type="pct" w:w="35%"/>
          </w:tcPr>
          <w:p>
            <w:r>
              <w:rPr>
                <w:b w:val="false"/>
                <w:bCs w:val="false"/>
                <w:color w:val="222222"/>
                <w:sz w:val="18"/>
                <w:szCs w:val="18"/>
              </w:rPr>
              <w:t xml:space="preserve">Node.js runtime</w:t>
            </w:r>
          </w:p>
        </w:tc>
        <w:tc>
          <w:tcPr>
            <w:tcW w:type="pct" w:w="65%"/>
          </w:tcPr>
          <w:p>
            <w:r>
              <w:rPr>
                <w:b w:val="false"/>
                <w:bCs w:val="false"/>
                <w:color w:val="333333"/>
                <w:sz w:val="18"/>
                <w:szCs w:val="18"/>
              </w:rPr>
              <w:t xml:space="preserve">LTS 20+ (NixOS, Linux x64)</w:t>
            </w:r>
          </w:p>
        </w:tc>
      </w:tr>
      <w:tr>
        <w:tc>
          <w:tcPr>
            <w:tcW w:type="pct" w:w="35%"/>
          </w:tcPr>
          <w:p>
            <w:r>
              <w:rPr>
                <w:b w:val="false"/>
                <w:bCs w:val="false"/>
                <w:color w:val="222222"/>
                <w:sz w:val="18"/>
                <w:szCs w:val="18"/>
              </w:rPr>
              <w:t xml:space="preserve">Package manager</w:t>
            </w:r>
          </w:p>
        </w:tc>
        <w:tc>
          <w:tcPr>
            <w:tcW w:type="pct" w:w="65%"/>
          </w:tcPr>
          <w:p>
            <w:r>
              <w:rPr>
                <w:b w:val="false"/>
                <w:bCs w:val="false"/>
                <w:color w:val="333333"/>
                <w:sz w:val="18"/>
                <w:szCs w:val="18"/>
              </w:rPr>
              <w:t xml:space="preserve">pnpm 9 with workspace catalog pinning</w:t>
            </w:r>
          </w:p>
        </w:tc>
      </w:tr>
      <w:tr>
        <w:tc>
          <w:tcPr>
            <w:tcW w:type="pct" w:w="35%"/>
          </w:tcPr>
          <w:p>
            <w:r>
              <w:rPr>
                <w:b w:val="false"/>
                <w:bCs w:val="false"/>
                <w:color w:val="222222"/>
                <w:sz w:val="18"/>
                <w:szCs w:val="18"/>
              </w:rPr>
              <w:t xml:space="preserve">Backend framework</w:t>
            </w:r>
          </w:p>
        </w:tc>
        <w:tc>
          <w:tcPr>
            <w:tcW w:type="pct" w:w="65%"/>
          </w:tcPr>
          <w:p>
            <w:r>
              <w:rPr>
                <w:b w:val="false"/>
                <w:bCs w:val="false"/>
                <w:color w:val="333333"/>
                <w:sz w:val="18"/>
                <w:szCs w:val="18"/>
              </w:rPr>
              <w:t xml:space="preserve">Express 5 (ESM, TypeScript strict mode)</w:t>
            </w:r>
          </w:p>
        </w:tc>
      </w:tr>
      <w:tr>
        <w:tc>
          <w:tcPr>
            <w:tcW w:type="pct" w:w="35%"/>
          </w:tcPr>
          <w:p>
            <w:r>
              <w:rPr>
                <w:b w:val="false"/>
                <w:bCs w:val="false"/>
                <w:color w:val="222222"/>
                <w:sz w:val="18"/>
                <w:szCs w:val="18"/>
              </w:rPr>
              <w:t xml:space="preserve">Frontend framework</w:t>
            </w:r>
          </w:p>
        </w:tc>
        <w:tc>
          <w:tcPr>
            <w:tcW w:type="pct" w:w="65%"/>
          </w:tcPr>
          <w:p>
            <w:r>
              <w:rPr>
                <w:b w:val="false"/>
                <w:bCs w:val="false"/>
                <w:color w:val="333333"/>
                <w:sz w:val="18"/>
                <w:szCs w:val="18"/>
              </w:rPr>
              <w:t xml:space="preserve">React 19.1.0 + Vite 7 + TailwindCSS 4</w:t>
            </w:r>
          </w:p>
        </w:tc>
      </w:tr>
      <w:tr>
        <w:tc>
          <w:tcPr>
            <w:tcW w:type="pct" w:w="35%"/>
          </w:tcPr>
          <w:p>
            <w:r>
              <w:rPr>
                <w:b w:val="false"/>
                <w:bCs w:val="false"/>
                <w:color w:val="222222"/>
                <w:sz w:val="18"/>
                <w:szCs w:val="18"/>
              </w:rPr>
              <w:t xml:space="preserve">Database ORM</w:t>
            </w:r>
          </w:p>
        </w:tc>
        <w:tc>
          <w:tcPr>
            <w:tcW w:type="pct" w:w="65%"/>
          </w:tcPr>
          <w:p>
            <w:r>
              <w:rPr>
                <w:b w:val="false"/>
                <w:bCs w:val="false"/>
                <w:color w:val="333333"/>
                <w:sz w:val="18"/>
                <w:szCs w:val="18"/>
              </w:rPr>
              <w:t xml:space="preserve">Drizzle ORM 0.45 on node-postgres pool</w:t>
            </w:r>
          </w:p>
        </w:tc>
      </w:tr>
      <w:tr>
        <w:tc>
          <w:tcPr>
            <w:tcW w:type="pct" w:w="35%"/>
          </w:tcPr>
          <w:p>
            <w:r>
              <w:rPr>
                <w:b w:val="false"/>
                <w:bCs w:val="false"/>
                <w:color w:val="222222"/>
                <w:sz w:val="18"/>
                <w:szCs w:val="18"/>
              </w:rPr>
              <w:t xml:space="preserve">Database</w:t>
            </w:r>
          </w:p>
        </w:tc>
        <w:tc>
          <w:tcPr>
            <w:tcW w:type="pct" w:w="65%"/>
          </w:tcPr>
          <w:p>
            <w:r>
              <w:rPr>
                <w:b w:val="false"/>
                <w:bCs w:val="false"/>
                <w:color w:val="333333"/>
                <w:sz w:val="18"/>
                <w:szCs w:val="18"/>
              </w:rPr>
              <w:t xml:space="preserve">PostgreSQL (Replit-provisioned, accessed via DATABASE_URL)</w:t>
            </w:r>
          </w:p>
        </w:tc>
      </w:tr>
      <w:tr>
        <w:tc>
          <w:tcPr>
            <w:tcW w:type="pct" w:w="35%"/>
          </w:tcPr>
          <w:p>
            <w:r>
              <w:rPr>
                <w:b w:val="false"/>
                <w:bCs w:val="false"/>
                <w:color w:val="222222"/>
                <w:sz w:val="18"/>
                <w:szCs w:val="18"/>
              </w:rPr>
              <w:t xml:space="preserve">AI provider</w:t>
            </w:r>
          </w:p>
        </w:tc>
        <w:tc>
          <w:tcPr>
            <w:tcW w:type="pct" w:w="65%"/>
          </w:tcPr>
          <w:p>
            <w:r>
              <w:rPr>
                <w:b w:val="false"/>
                <w:bCs w:val="false"/>
                <w:color w:val="333333"/>
                <w:sz w:val="18"/>
                <w:szCs w:val="18"/>
              </w:rPr>
              <w:t xml:space="preserve">OpenAI GPT-4o via Replit AI Integrations proxy</w:t>
            </w:r>
          </w:p>
        </w:tc>
      </w:tr>
      <w:tr>
        <w:tc>
          <w:tcPr>
            <w:tcW w:type="pct" w:w="35%"/>
          </w:tcPr>
          <w:p>
            <w:r>
              <w:rPr>
                <w:b w:val="false"/>
                <w:bCs w:val="false"/>
                <w:color w:val="222222"/>
                <w:sz w:val="18"/>
                <w:szCs w:val="18"/>
              </w:rPr>
              <w:t xml:space="preserve">AI streaming</w:t>
            </w:r>
          </w:p>
        </w:tc>
        <w:tc>
          <w:tcPr>
            <w:tcW w:type="pct" w:w="65%"/>
          </w:tcPr>
          <w:p>
            <w:r>
              <w:rPr>
                <w:b w:val="false"/>
                <w:bCs w:val="false"/>
                <w:color w:val="333333"/>
                <w:sz w:val="18"/>
                <w:szCs w:val="18"/>
              </w:rPr>
              <w:t xml:space="preserve">Server-Sent Events (SSE) — text/event-stream</w:t>
            </w:r>
          </w:p>
        </w:tc>
      </w:tr>
      <w:tr>
        <w:tc>
          <w:tcPr>
            <w:tcW w:type="pct" w:w="35%"/>
          </w:tcPr>
          <w:p>
            <w:r>
              <w:rPr>
                <w:b w:val="false"/>
                <w:bCs w:val="false"/>
                <w:color w:val="222222"/>
                <w:sz w:val="18"/>
                <w:szCs w:val="18"/>
              </w:rPr>
              <w:t xml:space="preserve">HTTP client hooks</w:t>
            </w:r>
          </w:p>
        </w:tc>
        <w:tc>
          <w:tcPr>
            <w:tcW w:type="pct" w:w="65%"/>
          </w:tcPr>
          <w:p>
            <w:r>
              <w:rPr>
                <w:b w:val="false"/>
                <w:bCs w:val="false"/>
                <w:color w:val="333333"/>
                <w:sz w:val="18"/>
                <w:szCs w:val="18"/>
              </w:rPr>
              <w:t xml:space="preserve">TanStack React Query 5 (generated)</w:t>
            </w:r>
          </w:p>
        </w:tc>
      </w:tr>
      <w:tr>
        <w:tc>
          <w:tcPr>
            <w:tcW w:type="pct" w:w="35%"/>
          </w:tcPr>
          <w:p>
            <w:r>
              <w:rPr>
                <w:b w:val="false"/>
                <w:bCs w:val="false"/>
                <w:color w:val="222222"/>
                <w:sz w:val="18"/>
                <w:szCs w:val="18"/>
              </w:rPr>
              <w:t xml:space="preserve">Component library</w:t>
            </w:r>
          </w:p>
        </w:tc>
        <w:tc>
          <w:tcPr>
            <w:tcW w:type="pct" w:w="65%"/>
          </w:tcPr>
          <w:p>
            <w:r>
              <w:rPr>
                <w:b w:val="false"/>
                <w:bCs w:val="false"/>
                <w:color w:val="333333"/>
                <w:sz w:val="18"/>
                <w:szCs w:val="18"/>
              </w:rPr>
              <w:t xml:space="preserve">shadcn/ui (Radix UI primitives + Tailwind CVA)</w:t>
            </w:r>
          </w:p>
        </w:tc>
      </w:tr>
      <w:tr>
        <w:tc>
          <w:tcPr>
            <w:tcW w:type="pct" w:w="35%"/>
          </w:tcPr>
          <w:p>
            <w:r>
              <w:rPr>
                <w:b w:val="false"/>
                <w:bCs w:val="false"/>
                <w:color w:val="222222"/>
                <w:sz w:val="18"/>
                <w:szCs w:val="18"/>
              </w:rPr>
              <w:t xml:space="preserve">Routing (frontend)</w:t>
            </w:r>
          </w:p>
        </w:tc>
        <w:tc>
          <w:tcPr>
            <w:tcW w:type="pct" w:w="65%"/>
          </w:tcPr>
          <w:p>
            <w:r>
              <w:rPr>
                <w:b w:val="false"/>
                <w:bCs w:val="false"/>
                <w:color w:val="333333"/>
                <w:sz w:val="18"/>
                <w:szCs w:val="18"/>
              </w:rPr>
              <w:t xml:space="preserve">Wouter 3 (path-based, BASE_PATH aware)</w:t>
            </w:r>
          </w:p>
        </w:tc>
      </w:tr>
      <w:tr>
        <w:tc>
          <w:tcPr>
            <w:tcW w:type="pct" w:w="35%"/>
          </w:tcPr>
          <w:p>
            <w:r>
              <w:rPr>
                <w:b w:val="false"/>
                <w:bCs w:val="false"/>
                <w:color w:val="222222"/>
                <w:sz w:val="18"/>
                <w:szCs w:val="18"/>
              </w:rPr>
              <w:t xml:space="preserve">Charts</w:t>
            </w:r>
          </w:p>
        </w:tc>
        <w:tc>
          <w:tcPr>
            <w:tcW w:type="pct" w:w="65%"/>
          </w:tcPr>
          <w:p>
            <w:r>
              <w:rPr>
                <w:b w:val="false"/>
                <w:bCs w:val="false"/>
                <w:color w:val="333333"/>
                <w:sz w:val="18"/>
                <w:szCs w:val="18"/>
              </w:rPr>
              <w:t xml:space="preserve">Recharts 2</w:t>
            </w:r>
          </w:p>
        </w:tc>
      </w:tr>
      <w:tr>
        <w:tc>
          <w:tcPr>
            <w:tcW w:type="pct" w:w="35%"/>
          </w:tcPr>
          <w:p>
            <w:r>
              <w:rPr>
                <w:b w:val="false"/>
                <w:bCs w:val="false"/>
                <w:color w:val="222222"/>
                <w:sz w:val="18"/>
                <w:szCs w:val="18"/>
              </w:rPr>
              <w:t xml:space="preserve">Icons</w:t>
            </w:r>
          </w:p>
        </w:tc>
        <w:tc>
          <w:tcPr>
            <w:tcW w:type="pct" w:w="65%"/>
          </w:tcPr>
          <w:p>
            <w:r>
              <w:rPr>
                <w:b w:val="false"/>
                <w:bCs w:val="false"/>
                <w:color w:val="333333"/>
                <w:sz w:val="18"/>
                <w:szCs w:val="18"/>
              </w:rPr>
              <w:t xml:space="preserve">Lucide React 0.545, React Icons 5</w:t>
            </w:r>
          </w:p>
        </w:tc>
      </w:tr>
      <w:tr>
        <w:tc>
          <w:tcPr>
            <w:tcW w:type="pct" w:w="35%"/>
          </w:tcPr>
          <w:p>
            <w:r>
              <w:rPr>
                <w:b w:val="false"/>
                <w:bCs w:val="false"/>
                <w:color w:val="222222"/>
                <w:sz w:val="18"/>
                <w:szCs w:val="18"/>
              </w:rPr>
              <w:t xml:space="preserve">Logging (backend)</w:t>
            </w:r>
          </w:p>
        </w:tc>
        <w:tc>
          <w:tcPr>
            <w:tcW w:type="pct" w:w="65%"/>
          </w:tcPr>
          <w:p>
            <w:r>
              <w:rPr>
                <w:b w:val="false"/>
                <w:bCs w:val="false"/>
                <w:color w:val="333333"/>
                <w:sz w:val="18"/>
                <w:szCs w:val="18"/>
              </w:rPr>
              <w:t xml:space="preserve">Pino 9 + pino-http 10 (structured JSON, pino-pretty in dev)</w:t>
            </w:r>
          </w:p>
        </w:tc>
      </w:tr>
      <w:tr>
        <w:tc>
          <w:tcPr>
            <w:tcW w:type="pct" w:w="35%"/>
          </w:tcPr>
          <w:p>
            <w:r>
              <w:rPr>
                <w:b w:val="false"/>
                <w:bCs w:val="false"/>
                <w:color w:val="222222"/>
                <w:sz w:val="18"/>
                <w:szCs w:val="18"/>
              </w:rPr>
              <w:t xml:space="preserve">RSS parsing</w:t>
            </w:r>
          </w:p>
        </w:tc>
        <w:tc>
          <w:tcPr>
            <w:tcW w:type="pct" w:w="65%"/>
          </w:tcPr>
          <w:p>
            <w:r>
              <w:rPr>
                <w:b w:val="false"/>
                <w:bCs w:val="false"/>
                <w:color w:val="333333"/>
                <w:sz w:val="18"/>
                <w:szCs w:val="18"/>
              </w:rPr>
              <w:t xml:space="preserve">rss-parser 3.13</w:t>
            </w:r>
          </w:p>
        </w:tc>
      </w:tr>
      <w:tr>
        <w:tc>
          <w:tcPr>
            <w:tcW w:type="pct" w:w="35%"/>
          </w:tcPr>
          <w:p>
            <w:r>
              <w:rPr>
                <w:b w:val="false"/>
                <w:bCs w:val="false"/>
                <w:color w:val="222222"/>
                <w:sz w:val="18"/>
                <w:szCs w:val="18"/>
              </w:rPr>
              <w:t xml:space="preserve">Commodity prices</w:t>
            </w:r>
          </w:p>
        </w:tc>
        <w:tc>
          <w:tcPr>
            <w:tcW w:type="pct" w:w="65%"/>
          </w:tcPr>
          <w:p>
            <w:r>
              <w:rPr>
                <w:b w:val="false"/>
                <w:bCs w:val="false"/>
                <w:color w:val="333333"/>
                <w:sz w:val="18"/>
                <w:szCs w:val="18"/>
              </w:rPr>
              <w:t xml:space="preserve">Yahoo Finance chart API (v8, no key required)</w:t>
            </w:r>
          </w:p>
        </w:tc>
      </w:tr>
      <w:tr>
        <w:tc>
          <w:tcPr>
            <w:tcW w:type="pct" w:w="35%"/>
          </w:tcPr>
          <w:p>
            <w:r>
              <w:rPr>
                <w:b w:val="false"/>
                <w:bCs w:val="false"/>
                <w:color w:val="222222"/>
                <w:sz w:val="18"/>
                <w:szCs w:val="18"/>
              </w:rPr>
              <w:t xml:space="preserve">Build (backend)</w:t>
            </w:r>
          </w:p>
        </w:tc>
        <w:tc>
          <w:tcPr>
            <w:tcW w:type="pct" w:w="65%"/>
          </w:tcPr>
          <w:p>
            <w:r>
              <w:rPr>
                <w:b w:val="false"/>
                <w:bCs w:val="false"/>
                <w:color w:val="333333"/>
                <w:sz w:val="18"/>
                <w:szCs w:val="18"/>
              </w:rPr>
              <w:t xml:space="preserve">esbuild 0.27 (custom build.mjs, esm output)</w:t>
            </w:r>
          </w:p>
        </w:tc>
      </w:tr>
      <w:tr>
        <w:tc>
          <w:tcPr>
            <w:tcW w:type="pct" w:w="35%"/>
          </w:tcPr>
          <w:p>
            <w:r>
              <w:rPr>
                <w:b w:val="false"/>
                <w:bCs w:val="false"/>
                <w:color w:val="222222"/>
                <w:sz w:val="18"/>
                <w:szCs w:val="18"/>
              </w:rPr>
              <w:t xml:space="preserve">Animations</w:t>
            </w:r>
          </w:p>
        </w:tc>
        <w:tc>
          <w:tcPr>
            <w:tcW w:type="pct" w:w="65%"/>
          </w:tcPr>
          <w:p>
            <w:r>
              <w:rPr>
                <w:b w:val="false"/>
                <w:bCs w:val="false"/>
                <w:color w:val="333333"/>
                <w:sz w:val="18"/>
                <w:szCs w:val="18"/>
              </w:rPr>
              <w:t xml:space="preserve">Framer Motion 12</w:t>
            </w:r>
          </w:p>
        </w:tc>
      </w:tr>
      <w:tr>
        <w:tc>
          <w:tcPr>
            <w:tcW w:type="pct" w:w="35%"/>
          </w:tcPr>
          <w:p>
            <w:r>
              <w:rPr>
                <w:b w:val="false"/>
                <w:bCs w:val="false"/>
                <w:color w:val="222222"/>
                <w:sz w:val="18"/>
                <w:szCs w:val="18"/>
              </w:rPr>
              <w:t xml:space="preserve">Markdown rendering</w:t>
            </w:r>
          </w:p>
        </w:tc>
        <w:tc>
          <w:tcPr>
            <w:tcW w:type="pct" w:w="65%"/>
          </w:tcPr>
          <w:p>
            <w:r>
              <w:rPr>
                <w:b w:val="false"/>
                <w:bCs w:val="false"/>
                <w:color w:val="333333"/>
                <w:sz w:val="18"/>
                <w:szCs w:val="18"/>
              </w:rPr>
              <w:t xml:space="preserve">react-markdown 10</w:t>
            </w:r>
          </w:p>
        </w:tc>
      </w:tr>
    </w:tbl>
    <w:p>
      <w:pPr>
        <w:spacing w:after="120" w:before="360"/>
      </w:pPr>
      <w:r>
        <w:rPr>
          <w:b/>
          <w:bCs/>
          <w:color w:val="1a1a2e"/>
          <w:sz w:val="28"/>
          <w:szCs w:val="28"/>
        </w:rPr>
        <w:t xml:space="preserve">1.5  Key Design Decisions</w:t>
      </w:r>
    </w:p>
    <w:p>
      <w:pPr>
        <w:pStyle w:val="ListParagraph"/>
        <w:numPr>
          <w:ilvl w:val="0"/>
          <w:numId w:val="1"/>
        </w:numPr>
        <w:spacing w:after="60"/>
      </w:pPr>
      <w:r>
        <w:rPr>
          <w:sz w:val="20"/>
          <w:szCs w:val="20"/>
        </w:rPr>
        <w:t xml:space="preserve">Contract-first API: OpenAPI spec drives Zod schemas and React Query hooks via Orval codegen. Server validates with Zod; client consumes typed hooks.</w:t>
      </w:r>
    </w:p>
    <w:p>
      <w:pPr>
        <w:pStyle w:val="ListParagraph"/>
        <w:numPr>
          <w:ilvl w:val="0"/>
          <w:numId w:val="1"/>
        </w:numPr>
        <w:spacing w:after="60"/>
      </w:pPr>
      <w:r>
        <w:rPr>
          <w:sz w:val="20"/>
          <w:szCs w:val="20"/>
        </w:rPr>
        <w:t xml:space="preserve">Name-based routing for stable URLs: Companies resolved by name string (not numeric id) so URLs never break when data is re-seeded.</w:t>
      </w:r>
    </w:p>
    <w:p>
      <w:pPr>
        <w:pStyle w:val="ListParagraph"/>
        <w:numPr>
          <w:ilvl w:val="0"/>
          <w:numId w:val="1"/>
        </w:numPr>
        <w:spacing w:after="60"/>
      </w:pPr>
      <w:r>
        <w:rPr>
          <w:sz w:val="20"/>
          <w:szCs w:val="20"/>
        </w:rPr>
        <w:t xml:space="preserve">SHEI cards resolved by cardId string for same reason.</w:t>
      </w:r>
    </w:p>
    <w:p>
      <w:pPr>
        <w:pStyle w:val="ListParagraph"/>
        <w:numPr>
          <w:ilvl w:val="0"/>
          <w:numId w:val="1"/>
        </w:numPr>
        <w:spacing w:after="60"/>
      </w:pPr>
      <w:r>
        <w:rPr>
          <w:sz w:val="20"/>
          <w:szCs w:val="20"/>
        </w:rPr>
        <w:t xml:space="preserve">SSE streaming for AI: GPT-4o responses stream token-by-token through Server-Sent Events — no WebSocket overhead.</w:t>
      </w:r>
    </w:p>
    <w:p>
      <w:pPr>
        <w:pStyle w:val="ListParagraph"/>
        <w:numPr>
          <w:ilvl w:val="0"/>
          <w:numId w:val="1"/>
        </w:numPr>
        <w:spacing w:after="60"/>
      </w:pPr>
      <w:r>
        <w:rPr>
          <w:sz w:val="20"/>
          <w:szCs w:val="20"/>
        </w:rPr>
        <w:t xml:space="preserve">Auto-seed on startup: seedDatabase() is called in app.ts on every server start — idempotent (truncate + reinsert). Consultants always see consistent curated data.</w:t>
      </w:r>
    </w:p>
    <w:p>
      <w:pPr>
        <w:pStyle w:val="ListParagraph"/>
        <w:numPr>
          <w:ilvl w:val="0"/>
          <w:numId w:val="1"/>
        </w:numPr>
        <w:spacing w:after="60"/>
      </w:pPr>
      <w:r>
        <w:rPr>
          <w:sz w:val="20"/>
          <w:szCs w:val="20"/>
        </w:rPr>
        <w:t xml:space="preserve">No auth: Platform is internal-only; auth intentionally omitted for frictionless use.</w:t>
      </w:r>
    </w:p>
    <w:p>
      <w:pPr>
        <w:pStyle w:val="ListParagraph"/>
        <w:numPr>
          <w:ilvl w:val="0"/>
          <w:numId w:val="1"/>
        </w:numPr>
        <w:spacing w:after="60"/>
      </w:pPr>
      <w:r>
        <w:rPr>
          <w:sz w:val="20"/>
          <w:szCs w:val="20"/>
        </w:rPr>
        <w:t xml:space="preserve">Dark-first UI: document.documentElement.classList.add('dark') applied in App.tsx on mount — no theme toggle needed.</w:t>
      </w:r>
    </w:p>
    <w:p>
      <w:pPr>
        <w:pStyle w:val="ListParagraph"/>
        <w:numPr>
          <w:ilvl w:val="0"/>
          <w:numId w:val="1"/>
        </w:numPr>
        <w:spacing w:after="60"/>
      </w:pPr>
      <w:r>
        <w:rPr>
          <w:sz w:val="20"/>
          <w:szCs w:val="20"/>
        </w:rPr>
        <w:t xml:space="preserve">15-minute RSS cache: withCache() in feeds.ts prevents Google News rate-limiting on rapid page refreshes.</w:t>
      </w:r>
    </w:p>
    <w:p>
      <w:r>
        <w:br w:type="page"/>
      </w:r>
    </w:p>
    <w:p>
      <w:pPr>
        <w:shd w:fill="4f46e5" w:val="clear"/>
        <w:spacing w:after="240" w:before="480"/>
        <w:ind w:left="288"/>
      </w:pPr>
      <w:r>
        <w:rPr>
          <w:b/>
          <w:bCs/>
          <w:color w:val="ffffff"/>
          <w:sz w:val="32"/>
          <w:szCs w:val="32"/>
        </w:rPr>
        <w:t xml:space="preserve">SECTION 2  </w:t>
      </w:r>
      <w:r>
        <w:rPr>
          <w:b/>
          <w:bCs/>
          <w:color w:val="ffffff"/>
          <w:sz w:val="32"/>
          <w:szCs w:val="32"/>
        </w:rPr>
        <w:t xml:space="preserve">Complete File Tree</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artifacts-monorepo/</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pnpm-workspace.yaml          # Workspace catalog, package discovery, overrides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tsconfig.base.json           # Shared strict TS defaults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tsconfig.json                # Solution file (libs only)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package.json                 # Root tooling (typescript, eslint, prettier)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artifacts/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api-server/              # @workspace/api-server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package.json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tsconfig.json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build.mjs            # esbuild bundler script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src/</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index.ts         # HTTP server entry — reads PORT, calls app.listen()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app.ts           # Express app — middleware, /api router, auto-seed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lib/</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 logger.ts    # Pino singleton (pretty in dev, JSON in prod)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routes/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index.ts     # Router composition (all sub-routers)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health.ts    # GET /api/healthz</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companies.ts # CRUD /api/companies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shei_cards.ts# CRUD /api/shei-cards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signals.ts   # CRUD /api/signals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benchmarks.ts# CRUD /api/benchmarks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playbooks.ts # CRUD /api/playbooks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dashboard.ts # GET /api/dashboard/* (4 summary endpoints)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admin.ts     # POST /api/admin/reseed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ask.ts       # POST /api/ask — GPT-4o SSE with master system prompt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feeds.ts     # GET /api/feeds/news|sources|commodities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seed.ts      # seedDatabase() — 2700-line curated dataset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research-pod/            # @workspace/research-pod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package.json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tsconfig.json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vite.config.ts       # Vite config — reads PORT + BASE_PATH from env</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index.html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src/</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main.tsx         # React DOM root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App.tsx          # QueryClient + Router + Layout wiring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components/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 layout.tsx   # Sidebar navigation + refresh button + NEW badges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 ui/          # shadcn/ui primitives (card, badge, button, etc.)</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pages/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dashboard.tsx      # Command Centre (5 stat cards + 2 live panels)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companies.tsx      # Company roster with tier/geo filters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company-detail.tsx # Full company profile + linked SHEI + signals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shei-cards.tsx     # Hypothesis library with urgency filters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shei-card-detail.tsx # Full SHEI hypothesis card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signals.tsx        # Signal tracker + Add Signal modal (58 signals)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timeline.tsx       # Chronological signal timeline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benchmarks.tsx     # KPI benchmark table + positioning bar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playbooks.tsx      # Consulting playbook sections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actions.tsx        # Priority action recommendations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ask.tsx            # Chat interface → /api/ask SSE stream</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feeds.tsx          # Live RSS feeds + commodity price ticker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meeting-prep.tsx   # AI pre-meeting brief generator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not-found.tsx      # 404 page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lib/</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db/                      # @workspace/db</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package.json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tsconfig.json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src/</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index.ts         # Drizzle pool + db export, re-exports schema</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schema/</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index.ts     # Barrel export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companies.ts # companies 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shei_cards.ts# shei_cards 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signals.ts   # signals 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benchmarks.ts# benchmarks 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playbooks.ts # playbook_sections 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conversations.ts # conversations table (scaffold)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messages.ts  # messages table (scaffold)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api-spec/                # @workspace/api-spec  (OpenAPI YAML)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api-zod/                 # @workspace/api-zod   (Zod schemas, codegen output)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api-client-react/        # @workspace/api-client-react (React Query hooks)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scripts/                     # @workspace/scripts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src/                     # Utility scripts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exports/                     # Generated deliverable files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Industry_Research_Pod_Build_Log.docx</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App_Screenshots_Gallery.html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Industry_Research_Pod_Deliverables.zip</w:t>
      </w:r>
    </w:p>
    <w:p>
      <w:r>
        <w:br w:type="page"/>
      </w:r>
    </w:p>
    <w:p>
      <w:pPr>
        <w:shd w:fill="4f46e5" w:val="clear"/>
        <w:spacing w:after="240" w:before="480"/>
        <w:ind w:left="288"/>
      </w:pPr>
      <w:r>
        <w:rPr>
          <w:b/>
          <w:bCs/>
          <w:color w:val="ffffff"/>
          <w:sz w:val="32"/>
          <w:szCs w:val="32"/>
        </w:rPr>
        <w:t xml:space="preserve">SECTION 3  </w:t>
      </w:r>
      <w:r>
        <w:rPr>
          <w:b/>
          <w:bCs/>
          <w:color w:val="ffffff"/>
          <w:sz w:val="32"/>
          <w:szCs w:val="32"/>
        </w:rPr>
        <w:t xml:space="preserve">Full Source Code — Backend</w:t>
      </w:r>
    </w:p>
    <w:p>
      <w:pPr>
        <w:spacing w:after="120" w:before="360"/>
      </w:pPr>
      <w:r>
        <w:rPr>
          <w:b/>
          <w:bCs/>
          <w:color w:val="1a1a2e"/>
          <w:sz w:val="28"/>
          <w:szCs w:val="28"/>
        </w:rPr>
        <w:t xml:space="preserve">3.1  artifacts/api-server/src/index.ts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import app from "./app";</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 logger } from "./lib/logger";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const rawPort = process.env["PORT"];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if (!rawPort) throw new Error("PORT environment variable is required.");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const port = Number(rawPort);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if (Number.isNaN(port) || port &lt;= 0) throw new Error(`Invalid PORT: "${rawPort}"`);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app.listen(port, (err) =&gt;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if (err) { logger.error({ err }, "Error listening on port"); process.exit(1);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logger.info({ port }, "Server listening");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p>
    <w:p>
      <w:pPr>
        <w:spacing w:after="120" w:before="360"/>
      </w:pPr>
      <w:r>
        <w:rPr>
          <w:b/>
          <w:bCs/>
          <w:color w:val="1a1a2e"/>
          <w:sz w:val="28"/>
          <w:szCs w:val="28"/>
        </w:rPr>
        <w:t xml:space="preserve">3.2  artifacts/api-server/src/app.ts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import express, { type Express } from "express";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cors from "cors";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pinoHttp from "pino-http";</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router from "./routes";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 logger } from "./lib/logger";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 seedDatabase } from "./routes/seed";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const app: Express = express();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app.use(pinoHttp({</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logger,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serializers: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req(req) { return { id: req.id, method: req.method, url: req.url?.split("?")[0] };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res(res) { return { statusCode: res.statusCode };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app.use(cors());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app.use(express.json());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app.use(express.urlencoded({ extended: true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app.use("/api", router);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Auto-seed on startup — idempotent (truncate + reinsert)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seedDatabase().catch((err) =&gt;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logger.error({ err }, "Failed to seed database");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export default app;</w:t>
      </w:r>
    </w:p>
    <w:p>
      <w:pPr>
        <w:spacing w:after="120" w:before="360"/>
      </w:pPr>
      <w:r>
        <w:rPr>
          <w:b/>
          <w:bCs/>
          <w:color w:val="1a1a2e"/>
          <w:sz w:val="28"/>
          <w:szCs w:val="28"/>
        </w:rPr>
        <w:t xml:space="preserve">3.3  artifacts/api-server/src/lib/logger.ts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import pino from "pino";</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const isProduction = process.env.NODE_ENV === "production";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export const logger = pino({</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level: process.env.LOG_LEVEL ?? "info",</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redact: ["req.headers.authorization", "req.headers.cookie", "res.headers['set-cookie']"],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...(isProduction ? {} :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transport: { target: "pino-pretty", options: { colorize: true }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p>
    <w:p>
      <w:pPr>
        <w:spacing w:after="120" w:before="360"/>
      </w:pPr>
      <w:r>
        <w:rPr>
          <w:b/>
          <w:bCs/>
          <w:color w:val="1a1a2e"/>
          <w:sz w:val="28"/>
          <w:szCs w:val="28"/>
        </w:rPr>
        <w:t xml:space="preserve">3.4  artifacts/api-server/src/routes/index.ts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import { Router, type IRouter } from "express";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healthRouter from "./health";</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companiesRouter from "./companies";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sheiCardsRouter from "./shei_cards";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signalsRouter from "./signals";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benchmarksRouter from "./benchmarks";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playbooksRouter from "./playbooks";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dashboardRouter from "./dashboard";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adminRouter from "./admin";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askRouter from "./ask";</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feedsRouter from "./feeds";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const router: IRouter = Router();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router.use(healthRouter);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router.use(companiesRouter);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router.use(sheiCardsRouter);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router.use(signalsRouter);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router.use(benchmarksRouter);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router.use(playbooksRouter);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router.use(dashboardRouter);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router.use(adminRouter);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router.use(askRouter);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router.use(feedsRouter);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export default router;</w:t>
      </w:r>
    </w:p>
    <w:p>
      <w:pPr>
        <w:spacing w:after="120" w:before="360"/>
      </w:pPr>
      <w:r>
        <w:rPr>
          <w:b/>
          <w:bCs/>
          <w:color w:val="1a1a2e"/>
          <w:sz w:val="28"/>
          <w:szCs w:val="28"/>
        </w:rPr>
        <w:t xml:space="preserve">3.5  routes/companies.ts — Dual-lookup (ID or name string)</w:t>
      </w:r>
    </w:p>
    <w:p>
      <w:pPr>
        <w:spacing w:after="100"/>
      </w:pPr>
      <w:r>
        <w:rPr>
          <w:color w:val="222222"/>
          <w:sz w:val="20"/>
          <w:szCs w:val="20"/>
        </w:rPr>
        <w:t xml:space="preserve">Key design: GET /api/companies/:id accepts either a numeric database ID or the company's short name string (e.g. 'HUL'), allowing stable URL-based navigation without knowing internal IDs.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router.get("/companies/:id", async (req, res) =&gt;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const rawId = req.params.id;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const numId = Number(rawId);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let company;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if (!isNaN(numId) &amp;&amp; Number.isInteger(numId) &amp;&amp; numId &gt; 0)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numeric lookup</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[company] = await db.select().from(companiesTable).where(eq(companiesTable.id, numId));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else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name-string lookup — stable across re-seeds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[company] = await db.select().from(companiesTable).where(eq(companiesTable.name, rawId));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if (!company) { res.status(404).json({ error: "Company not found" }); return;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res.json(company);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p>
    <w:p>
      <w:pPr>
        <w:spacing w:after="120" w:before="360"/>
      </w:pPr>
      <w:r>
        <w:rPr>
          <w:b/>
          <w:bCs/>
          <w:color w:val="1a1a2e"/>
          <w:sz w:val="28"/>
          <w:szCs w:val="28"/>
        </w:rPr>
        <w:t xml:space="preserve">3.6  routes/signals.ts — Filter &amp; Reverse Sort</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router.get("/signals", async (req, res) =&gt;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let signals = await db.select().from(signalsTable).orderBy(signalsTable.createdAt);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if (query.data.companyId) signals = signals.filter(s =&gt; s.companyId === query.data.companyId);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if (query.data.strength)  signals = signals.filter(s =&gt; s.strength === query.data.strength);</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if (query.data.category)  signals = signals.filter(s =&gt; s.category === query.data.category);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res.json(signals.reverse()); // most recent first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p>
    <w:p>
      <w:pPr>
        <w:spacing w:after="120" w:before="360"/>
      </w:pPr>
      <w:r>
        <w:rPr>
          <w:b/>
          <w:bCs/>
          <w:color w:val="1a1a2e"/>
          <w:sz w:val="28"/>
          <w:szCs w:val="28"/>
        </w:rPr>
        <w:t xml:space="preserve">3.7  routes/dashboard.ts — 4 Aggregate Endpoints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 GET /api/dashboard/summary — counts across all tables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GET /api/dashboard/recent-signals — all signals ordered by createdAt DESC</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GET /api/dashboard/signal-breakdown — { category, count }[] aggregation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GET /api/dashboard/shei-by-urgency — { urgency, count }[] aggregation</w:t>
      </w:r>
    </w:p>
    <w:p>
      <w:pPr>
        <w:spacing w:after="120" w:before="360"/>
      </w:pPr>
      <w:r>
        <w:rPr>
          <w:b/>
          <w:bCs/>
          <w:color w:val="1a1a2e"/>
          <w:sz w:val="28"/>
          <w:szCs w:val="28"/>
        </w:rPr>
        <w:t xml:space="preserve">3.8  routes/admin.ts — Manual Reseed</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router.post("/admin/reseed", async (_req, res) =&gt;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try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await seedDatabase();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res.json({ success: true, message: "Database re-seeded successfully"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catch (err)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res.status(500).json({ success: false, message: String(err)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p>
    <w:p>
      <w:pPr>
        <w:spacing w:after="120" w:before="360"/>
      </w:pPr>
      <w:r>
        <w:rPr>
          <w:b/>
          <w:bCs/>
          <w:color w:val="1a1a2e"/>
          <w:sz w:val="28"/>
          <w:szCs w:val="28"/>
        </w:rPr>
        <w:t xml:space="preserve">3.9  routes/feeds.ts — RSS + Commodity Prices</w:t>
      </w:r>
    </w:p>
    <w:p>
      <w:pPr>
        <w:spacing w:after="100"/>
      </w:pPr>
      <w:r>
        <w:rPr>
          <w:color w:val="222222"/>
          <w:sz w:val="20"/>
          <w:szCs w:val="20"/>
        </w:rPr>
        <w:t xml:space="preserve">The feeds route has three endpoints:</w:t>
      </w:r>
    </w:p>
    <w:p>
      <w:pPr>
        <w:pStyle w:val="ListParagraph"/>
        <w:numPr>
          <w:ilvl w:val="0"/>
          <w:numId w:val="1"/>
        </w:numPr>
        <w:spacing w:after="60"/>
      </w:pPr>
      <w:r>
        <w:rPr>
          <w:sz w:val="20"/>
          <w:szCs w:val="20"/>
        </w:rPr>
        <w:t xml:space="preserve">GET /api/feeds/news?category=all|COMPANY|FMCG_INDIA|... — fetches Google News RSS for 16 configured sources, merges, sorts by date, returns max 8 items per feed. 15-minute in-memory cache.</w:t>
      </w:r>
    </w:p>
    <w:p>
      <w:pPr>
        <w:pStyle w:val="ListParagraph"/>
        <w:numPr>
          <w:ilvl w:val="0"/>
          <w:numId w:val="1"/>
        </w:numPr>
        <w:spacing w:after="60"/>
      </w:pPr>
      <w:r>
        <w:rPr>
          <w:sz w:val="20"/>
          <w:szCs w:val="20"/>
        </w:rPr>
        <w:t xml:space="preserve">GET /api/feeds/sources — returns the source manifest (id, label, category)</w:t>
      </w:r>
    </w:p>
    <w:p>
      <w:pPr>
        <w:pStyle w:val="ListParagraph"/>
        <w:numPr>
          <w:ilvl w:val="0"/>
          <w:numId w:val="1"/>
        </w:numPr>
        <w:spacing w:after="60"/>
      </w:pPr>
      <w:r>
        <w:rPr>
          <w:sz w:val="20"/>
          <w:szCs w:val="20"/>
        </w:rPr>
        <w:t xml:space="preserve">GET /api/feeds/commodities — fetches live prices for 6 FMCG-relevant commodities (Cocoa, Palm Oil, Sugar, Wheat, Coffee, Milk) from Yahoo Finance chart API. 15-minute cache. Marks prices as 'stale' if &gt;14 days old.</w:t>
      </w:r>
    </w:p>
    <w:p>
      <w:pPr>
        <w:spacing w:after="100"/>
      </w:pPr>
      <w:r>
        <w:rPr>
          <w:color w:val="222222"/>
          <w:sz w:val="20"/>
          <w:szCs w:val="20"/>
        </w:rPr>
        <w:t xml:space="preserve">16 RSS Sources configured:</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FMCG India (Google News), HUL, ITC, Nestlé India, Marico, Dabur,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Britannia, Godrej CP, Colgate India, Reckitt India, P&amp;G India,</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Emami, FMCG Global, Regulatory &amp; Policy (FSSAI/EPR),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Earnings &amp; Financial, Commodity News</w:t>
      </w:r>
    </w:p>
    <w:p>
      <w:pPr>
        <w:spacing w:after="100"/>
      </w:pPr>
      <w:r>
        <w:rPr>
          <w:color w:val="222222"/>
          <w:sz w:val="20"/>
          <w:szCs w:val="20"/>
        </w:rPr>
        <w:t xml:space="preserve">6 Commodity Symbols: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CC=F    — Cocoa (USD/MT)       → Mondelez, Nestlé margin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FCPO.KLS— Palm Oil CPO (MYR/MT) → HUL, Marico, P&amp;G India</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SB=F    — Raw Sugar (USD/lb)    → Varun Beverages, ITC</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ZW=F    — Wheat (USD/bu)        → Britannia, ITC Aashirvaad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KC=F    — Arabica Coffee (USD/lb)→ Tata Consumer, Nestlé</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DC=F    — Milk Class III (USD/cwt)→ Nestlé India, Heritage</w:t>
      </w:r>
    </w:p>
    <w:p>
      <w:r>
        <w:br w:type="page"/>
      </w:r>
    </w:p>
    <w:p>
      <w:pPr>
        <w:shd w:fill="4f46e5" w:val="clear"/>
        <w:spacing w:after="240" w:before="480"/>
        <w:ind w:left="288"/>
      </w:pPr>
      <w:r>
        <w:rPr>
          <w:b/>
          <w:bCs/>
          <w:color w:val="ffffff"/>
          <w:sz w:val="32"/>
          <w:szCs w:val="32"/>
        </w:rPr>
        <w:t xml:space="preserve">SECTION 4  </w:t>
      </w:r>
      <w:r>
        <w:rPr>
          <w:b/>
          <w:bCs/>
          <w:color w:val="ffffff"/>
          <w:sz w:val="32"/>
          <w:szCs w:val="32"/>
        </w:rPr>
        <w:t xml:space="preserve">Full Source Code — Frontend</w:t>
      </w:r>
    </w:p>
    <w:p>
      <w:pPr>
        <w:spacing w:after="120" w:before="360"/>
      </w:pPr>
      <w:r>
        <w:rPr>
          <w:b/>
          <w:bCs/>
          <w:color w:val="1a1a2e"/>
          <w:sz w:val="28"/>
          <w:szCs w:val="28"/>
        </w:rPr>
        <w:t xml:space="preserve">4.1  artifacts/research-pod/vite.config.ts</w:t>
      </w:r>
    </w:p>
    <w:p>
      <w:pPr>
        <w:spacing w:after="100"/>
      </w:pPr>
      <w:r>
        <w:rPr>
          <w:color w:val="222222"/>
          <w:sz w:val="20"/>
          <w:szCs w:val="20"/>
        </w:rPr>
        <w:t xml:space="preserve">Vite reads PORT and BASE_PATH from environment variables — both are required. Fails fast if either is missing. allowedHosts: true enables the Replit iframe proxy.</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export default defineConfig({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base: basePath,              // e.g. "/" in dev</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plugins: [react(), tailwindcss(), runtimeErrorOverlay(), ...cartographerAndBanner],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resolve: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alias: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path.resolve(import.meta.dirname, "src"),</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"@assets": path.resolve(..., "attached_assets"),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dedupe: ["react", "react-dom"],</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server: { port, strictPort: true, host: "0.0.0.0", allowedHosts: true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build: { outDir: path.resolve(import.meta.dirname, "dist/public")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p>
    <w:p>
      <w:pPr>
        <w:spacing w:after="120" w:before="360"/>
      </w:pPr>
      <w:r>
        <w:rPr>
          <w:b/>
          <w:bCs/>
          <w:color w:val="1a1a2e"/>
          <w:sz w:val="28"/>
          <w:szCs w:val="28"/>
        </w:rPr>
        <w:t xml:space="preserve">4.2  src/App.tsx — Root Component</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 QueryClient: retry 1, staleTime 30s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WouterRouter: base = BASE_URL (strips trailing slash)</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Layout wraps all routes — sidebar + main content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Dark mode: document.documentElement.classList.add('dark') on mount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Routes: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 Dashboard (Command Centre)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/companies     → Companies roster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/companies/:id → Company detail (name or numeric ID)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/shei-cards    → SHEI hypothesis library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/shei-cards/:id→ SHEI card detail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/signals       → Signal tracker + Add Signal modal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/timeline      → Chronological timeline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/benchmarks    → KPI benchmark 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/playbooks     → Consulting playbooks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/actions       → Priority actions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/ask           → AI chat (SSE stream)</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/feeds         → Live RSS + commodity prices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/meeting-prep  → AI pre-meeting brief generator</w:t>
      </w:r>
    </w:p>
    <w:p>
      <w:pPr>
        <w:spacing w:after="120" w:before="360"/>
      </w:pPr>
      <w:r>
        <w:rPr>
          <w:b/>
          <w:bCs/>
          <w:color w:val="1a1a2e"/>
          <w:sz w:val="28"/>
          <w:szCs w:val="28"/>
        </w:rPr>
        <w:t xml:space="preserve">4.3  src/components/layout.tsx — Sidebar</w:t>
      </w:r>
    </w:p>
    <w:p>
      <w:pPr>
        <w:spacing w:after="100"/>
      </w:pPr>
      <w:r>
        <w:rPr>
          <w:color w:val="222222"/>
          <w:sz w:val="20"/>
          <w:szCs w:val="20"/>
        </w:rPr>
        <w:t xml:space="preserve">The sidebar is divided into three nav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4f46e5" w:val="clear"/>
          </w:tcPr>
          <w:p>
            <w:r>
              <w:rPr>
                <w:b/>
                <w:bCs/>
                <w:color w:val="ffffff"/>
                <w:sz w:val="18"/>
                <w:szCs w:val="18"/>
              </w:rPr>
              <w:t xml:space="preserve">Section</w:t>
            </w:r>
          </w:p>
        </w:tc>
        <w:tc>
          <w:tcPr>
            <w:tcW w:type="pct" w:w="65%"/>
            <w:shd w:fill="4f46e5" w:val="clear"/>
          </w:tcPr>
          <w:p>
            <w:r>
              <w:rPr>
                <w:b/>
                <w:bCs/>
                <w:color w:val="ffffff"/>
                <w:sz w:val="18"/>
                <w:szCs w:val="18"/>
              </w:rPr>
              <w:t xml:space="preserve">Routes</w:t>
            </w:r>
          </w:p>
        </w:tc>
      </w:tr>
      <w:tr>
        <w:tc>
          <w:tcPr>
            <w:tcW w:type="pct" w:w="35%"/>
          </w:tcPr>
          <w:p>
            <w:r>
              <w:rPr>
                <w:b w:val="false"/>
                <w:bCs w:val="false"/>
                <w:color w:val="222222"/>
                <w:sz w:val="18"/>
                <w:szCs w:val="18"/>
              </w:rPr>
              <w:t xml:space="preserve">Intelligence</w:t>
            </w:r>
          </w:p>
        </w:tc>
        <w:tc>
          <w:tcPr>
            <w:tcW w:type="pct" w:w="65%"/>
          </w:tcPr>
          <w:p>
            <w:r>
              <w:rPr>
                <w:b w:val="false"/>
                <w:bCs w:val="false"/>
                <w:color w:val="333333"/>
                <w:sz w:val="18"/>
                <w:szCs w:val="18"/>
              </w:rPr>
              <w:t xml:space="preserve">Dashboard, Companies, SHEI Cards, Benchmarks</w:t>
            </w:r>
          </w:p>
        </w:tc>
      </w:tr>
      <w:tr>
        <w:tc>
          <w:tcPr>
            <w:tcW w:type="pct" w:w="35%"/>
          </w:tcPr>
          <w:p>
            <w:r>
              <w:rPr>
                <w:b w:val="false"/>
                <w:bCs w:val="false"/>
                <w:color w:val="222222"/>
                <w:sz w:val="18"/>
                <w:szCs w:val="18"/>
              </w:rPr>
              <w:t xml:space="preserve">Signals</w:t>
            </w:r>
          </w:p>
        </w:tc>
        <w:tc>
          <w:tcPr>
            <w:tcW w:type="pct" w:w="65%"/>
          </w:tcPr>
          <w:p>
            <w:r>
              <w:rPr>
                <w:b w:val="false"/>
                <w:bCs w:val="false"/>
                <w:color w:val="333333"/>
                <w:sz w:val="18"/>
                <w:szCs w:val="18"/>
              </w:rPr>
              <w:t xml:space="preserve">Signal Tracker, Timeline, Live Feed</w:t>
            </w:r>
          </w:p>
        </w:tc>
      </w:tr>
      <w:tr>
        <w:tc>
          <w:tcPr>
            <w:tcW w:type="pct" w:w="35%"/>
          </w:tcPr>
          <w:p>
            <w:r>
              <w:rPr>
                <w:b w:val="false"/>
                <w:bCs w:val="false"/>
                <w:color w:val="222222"/>
                <w:sz w:val="18"/>
                <w:szCs w:val="18"/>
              </w:rPr>
              <w:t xml:space="preserve">Activation</w:t>
            </w:r>
          </w:p>
        </w:tc>
        <w:tc>
          <w:tcPr>
            <w:tcW w:type="pct" w:w="65%"/>
          </w:tcPr>
          <w:p>
            <w:r>
              <w:rPr>
                <w:b w:val="false"/>
                <w:bCs w:val="false"/>
                <w:color w:val="333333"/>
                <w:sz w:val="18"/>
                <w:szCs w:val="18"/>
              </w:rPr>
              <w:t xml:space="preserve">Actions (NEW badge), Meeting Prep (NEW badge), Ask Anything (AI badge), Playbooks</w:t>
            </w:r>
          </w:p>
        </w:tc>
      </w:tr>
    </w:tbl>
    <w:p>
      <w:pPr>
        <w:spacing w:after="100"/>
      </w:pPr>
      <w:r>
        <w:rPr>
          <w:color w:val="222222"/>
          <w:sz w:val="20"/>
          <w:szCs w:val="20"/>
        </w:rPr>
        <w:t xml:space="preserve">NEW badge logic: localStorage keys rp_actions_seen and rp_meeting_prep_seen control visibility. Badge clears on first visit using useEffect watching the current location.</w:t>
      </w:r>
    </w:p>
    <w:p>
      <w:pPr>
        <w:spacing w:after="100"/>
      </w:pPr>
      <w:r>
        <w:rPr>
          <w:color w:val="222222"/>
          <w:sz w:val="20"/>
          <w:szCs w:val="20"/>
        </w:rPr>
        <w:t xml:space="preserve">Refresh Data button: calls POST /api/admin/reseed then reloads window. Shows spinner while running, then green 'Done!' or red 'Failed' with auto-reset after 1.5–3s.</w:t>
      </w:r>
    </w:p>
    <w:p>
      <w:pPr>
        <w:spacing w:after="120" w:before="360"/>
      </w:pPr>
      <w:r>
        <w:rPr>
          <w:b/>
          <w:bCs/>
          <w:color w:val="1a1a2e"/>
          <w:sz w:val="28"/>
          <w:szCs w:val="28"/>
        </w:rPr>
        <w:t xml:space="preserve">4.4  src/pages/dashboard.tsx — Command Centre</w:t>
      </w:r>
    </w:p>
    <w:p>
      <w:pPr>
        <w:spacing w:after="100"/>
      </w:pPr>
      <w:r>
        <w:rPr>
          <w:color w:val="222222"/>
          <w:sz w:val="20"/>
          <w:szCs w:val="20"/>
        </w:rPr>
        <w:t xml:space="preserve">Five stat cards (Companies, SHEI Hypotheses, Signals, Benchmarks, Playbooks) using useGetDashboardSummary hook. Each card is a clickable Link to the detail page. Two live panels: Recent Signals (last 8) and Active Hypotheses. Colour-coded badges by urgency and strength. Animated with animate-in fade-in zoom-in-95.</w:t>
      </w:r>
    </w:p>
    <w:p>
      <w:pPr>
        <w:spacing w:after="120" w:before="360"/>
      </w:pPr>
      <w:r>
        <w:rPr>
          <w:b/>
          <w:bCs/>
          <w:color w:val="1a1a2e"/>
          <w:sz w:val="28"/>
          <w:szCs w:val="28"/>
        </w:rPr>
        <w:t xml:space="preserve">4.5  src/pages/signals.tsx — Signal Tracker</w:t>
      </w:r>
    </w:p>
    <w:p>
      <w:pPr>
        <w:spacing w:after="100"/>
      </w:pPr>
      <w:r>
        <w:rPr>
          <w:color w:val="222222"/>
          <w:sz w:val="20"/>
          <w:szCs w:val="20"/>
        </w:rPr>
        <w:t xml:space="preserve">Lists all 58+ seeded signals with filters for company, strength, and category. Includes Add Signal modal (Radix Dialog) allowing consultants to add new signals at runtime via POST /api/signals. Each signal card shows trajectory badge (IMPROVING/DETERIORATING/STABLE), scope tag, financial impact, and SC relevance.</w:t>
      </w:r>
    </w:p>
    <w:p>
      <w:pPr>
        <w:spacing w:after="120" w:before="360"/>
      </w:pPr>
      <w:r>
        <w:rPr>
          <w:b/>
          <w:bCs/>
          <w:color w:val="1a1a2e"/>
          <w:sz w:val="28"/>
          <w:szCs w:val="28"/>
        </w:rPr>
        <w:t xml:space="preserve">4.6  src/pages/benchmarks.tsx — KPI Benchmark Positioning</w:t>
      </w:r>
    </w:p>
    <w:p>
      <w:pPr>
        <w:spacing w:after="100"/>
      </w:pPr>
      <w:r>
        <w:rPr>
          <w:color w:val="222222"/>
          <w:sz w:val="20"/>
          <w:szCs w:val="20"/>
        </w:rPr>
        <w:t xml:space="preserve">Lists all KPI benchmarks with a visual positioning bar showing Best-in-Class / Median / Laggard on a spectrum. Includes consulting angle, improvement levers, and India context for each KPI. Filter by function tag.</w:t>
      </w:r>
    </w:p>
    <w:p>
      <w:pPr>
        <w:spacing w:after="120" w:before="360"/>
      </w:pPr>
      <w:r>
        <w:rPr>
          <w:b/>
          <w:bCs/>
          <w:color w:val="1a1a2e"/>
          <w:sz w:val="28"/>
          <w:szCs w:val="28"/>
        </w:rPr>
        <w:t xml:space="preserve">4.7  src/pages/ask.tsx — AI Chat Interface</w:t>
      </w:r>
    </w:p>
    <w:p>
      <w:pPr>
        <w:spacing w:after="100"/>
      </w:pPr>
      <w:r>
        <w:rPr>
          <w:color w:val="222222"/>
          <w:sz w:val="20"/>
          <w:szCs w:val="20"/>
        </w:rPr>
        <w:t xml:space="preserve">Full conversational interface connecting to POST /api/ask. Messages rendered with ReactMarkdown. Quick-prompt buttons for common consulting questions. sessionStorage key rp_ask_prefill allows other pages to pre-populate the query (cross-module linking from SHEI cards, signals, company profiles). Supports multi-turn conversation history.</w:t>
      </w:r>
    </w:p>
    <w:p>
      <w:pPr>
        <w:spacing w:after="120" w:before="360"/>
      </w:pPr>
      <w:r>
        <w:rPr>
          <w:b/>
          <w:bCs/>
          <w:color w:val="1a1a2e"/>
          <w:sz w:val="28"/>
          <w:szCs w:val="28"/>
        </w:rPr>
        <w:t xml:space="preserve">4.8  src/pages/meeting-prep.tsx — AI Pre-Meeting Brief</w:t>
      </w:r>
    </w:p>
    <w:p>
      <w:pPr>
        <w:spacing w:after="100"/>
      </w:pPr>
      <w:r>
        <w:rPr>
          <w:color w:val="222222"/>
          <w:sz w:val="20"/>
          <w:szCs w:val="20"/>
        </w:rPr>
        <w:t xml:space="preserve">Four inputs: Company (select from DB), Executive Role (text), Meeting Date (date picker), Focus Area (Supply Chain / Procurement / Digital / Distribution / Financial / Full Pre-Read).</w:t>
      </w:r>
    </w:p>
    <w:p>
      <w:pPr>
        <w:spacing w:after="100"/>
      </w:pPr>
      <w:r>
        <w:rPr>
          <w:color w:val="222222"/>
          <w:sz w:val="20"/>
          <w:szCs w:val="20"/>
        </w:rPr>
        <w:t xml:space="preserve">On Generate: assembles a structured prompt from DB intelligence (company profile + linked SHEI hypotheses + linked signals) and sends to POST /api/ask SSE stream. Output rendered in real-time with ReactMarkdown skeleton loading states.</w:t>
      </w:r>
    </w:p>
    <w:p>
      <w:pPr>
        <w:spacing w:after="100"/>
      </w:pPr>
      <w:r>
        <w:rPr>
          <w:color w:val="222222"/>
          <w:sz w:val="20"/>
          <w:szCs w:val="20"/>
        </w:rPr>
        <w:t xml:space="preserve">The generated brief has 7 mandatory sections: Company Snapshot, Top 3 Themes, SHEI Intelligence Brief, Benchmark Gaps, Thoucentric Entry Points, CXO Questions, Watch-Outs.</w:t>
      </w:r>
    </w:p>
    <w:p>
      <w:pPr>
        <w:spacing w:after="120" w:before="360"/>
      </w:pPr>
      <w:r>
        <w:rPr>
          <w:b/>
          <w:bCs/>
          <w:color w:val="1a1a2e"/>
          <w:sz w:val="28"/>
          <w:szCs w:val="28"/>
        </w:rPr>
        <w:t xml:space="preserve">4.9  src/pages/feeds.tsx — Live Feed</w:t>
      </w:r>
    </w:p>
    <w:p>
      <w:pPr>
        <w:spacing w:after="100"/>
      </w:pPr>
      <w:r>
        <w:rPr>
          <w:color w:val="222222"/>
          <w:sz w:val="20"/>
          <w:szCs w:val="20"/>
        </w:rPr>
        <w:t xml:space="preserve">Commodity price ticker at the top (6 commodities, real-time from Yahoo Finance). Category tab filter (All / FMCG India / Company / Global / Regulatory / Financial / Commodity). Articles displayed as cards with publication, date, summary, and external link. Auto-refreshes with 15-min server cache.</w:t>
      </w:r>
    </w:p>
    <w:p>
      <w:pPr>
        <w:spacing w:after="120" w:before="360"/>
      </w:pPr>
      <w:r>
        <w:rPr>
          <w:b/>
          <w:bCs/>
          <w:color w:val="1a1a2e"/>
          <w:sz w:val="28"/>
          <w:szCs w:val="28"/>
        </w:rPr>
        <w:t xml:space="preserve">4.10  Cross-Module Linking Pattern</w:t>
      </w:r>
    </w:p>
    <w:p>
      <w:pPr>
        <w:spacing w:after="100"/>
      </w:pPr>
      <w:r>
        <w:rPr>
          <w:color w:val="222222"/>
          <w:sz w:val="20"/>
          <w:szCs w:val="20"/>
        </w:rPr>
        <w:t xml:space="preserve">Pages link to related data using sessionStorage and URL parameters: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 From SHEI Card detail → Ask AI:</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sessionStorage.setItem("rp_ask_prefill", "Analyse the SHEI hypothesis: " + card.title +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navigate("/ask");</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Ask page reads on mount: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const prefill = sessionStorage.getItem("rp_ask_prefill");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if (prefill) { setInput(prefill); sessionStorage.removeItem("rp_ask_prefill");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Company detail → linked SHEI cards: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sheiCards.filter(s =&gt; s.relatedCompanies?.toLowerCase().includes(company.name.toLowerCase()))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Company detail → linked signals: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signals.filter(s =&gt; s.companyName?.toLowerCase().includes(company.name.toLowerCase()))</w:t>
      </w:r>
    </w:p>
    <w:p>
      <w:r>
        <w:br w:type="page"/>
      </w:r>
    </w:p>
    <w:p>
      <w:pPr>
        <w:shd w:fill="4f46e5" w:val="clear"/>
        <w:spacing w:after="240" w:before="480"/>
        <w:ind w:left="288"/>
      </w:pPr>
      <w:r>
        <w:rPr>
          <w:b/>
          <w:bCs/>
          <w:color w:val="ffffff"/>
          <w:sz w:val="32"/>
          <w:szCs w:val="32"/>
        </w:rPr>
        <w:t xml:space="preserve">SECTION 5  </w:t>
      </w:r>
      <w:r>
        <w:rPr>
          <w:b/>
          <w:bCs/>
          <w:color w:val="ffffff"/>
          <w:sz w:val="32"/>
          <w:szCs w:val="32"/>
        </w:rPr>
        <w:t xml:space="preserve">Database Schema (Drizzle ORM)</w:t>
      </w:r>
    </w:p>
    <w:p>
      <w:pPr>
        <w:spacing w:after="120" w:before="360"/>
      </w:pPr>
      <w:r>
        <w:rPr>
          <w:b/>
          <w:bCs/>
          <w:color w:val="1a1a2e"/>
          <w:sz w:val="28"/>
          <w:szCs w:val="28"/>
        </w:rPr>
        <w:t xml:space="preserve">5.1  lib/db/src/index.ts — Pool &amp; Connection</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import { drizzle } from "drizzle-orm/node-postgres";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pg from "pg";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 as schema from "./schema";</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const { Pool } = pg;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if (!process.env.DATABASE_URL)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throw new Error("DATABASE_URL must be set. Did you forget to provision a database?");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export const pool = new Pool({ connectionString: process.env.DATABASE_URL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export const db = drizzle(pool, { schema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export * from "./schema"; // re-export all table definitions &amp; types</w:t>
      </w:r>
    </w:p>
    <w:p>
      <w:pPr>
        <w:spacing w:after="120" w:before="360"/>
      </w:pPr>
      <w:r>
        <w:rPr>
          <w:b/>
          <w:bCs/>
          <w:color w:val="1a1a2e"/>
          <w:sz w:val="28"/>
          <w:szCs w:val="28"/>
        </w:rPr>
        <w:t xml:space="preserve">5.2  Table: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4f46e5" w:val="clear"/>
          </w:tcPr>
          <w:p>
            <w:r>
              <w:rPr>
                <w:b/>
                <w:bCs/>
                <w:color w:val="ffffff"/>
                <w:sz w:val="18"/>
                <w:szCs w:val="18"/>
              </w:rPr>
              <w:t xml:space="preserve">Column</w:t>
            </w:r>
          </w:p>
        </w:tc>
        <w:tc>
          <w:tcPr>
            <w:tcW w:type="pct" w:w="65%"/>
            <w:shd w:fill="4f46e5" w:val="clear"/>
          </w:tcPr>
          <w:p>
            <w:r>
              <w:rPr>
                <w:b/>
                <w:bCs/>
                <w:color w:val="ffffff"/>
                <w:sz w:val="18"/>
                <w:szCs w:val="18"/>
              </w:rPr>
              <w:t xml:space="preserve">Type / Constraints</w:t>
            </w:r>
          </w:p>
        </w:tc>
      </w:tr>
      <w:tr>
        <w:tc>
          <w:tcPr>
            <w:tcW w:type="pct" w:w="35%"/>
          </w:tcPr>
          <w:p>
            <w:r>
              <w:rPr>
                <w:b w:val="false"/>
                <w:bCs w:val="false"/>
                <w:color w:val="222222"/>
                <w:sz w:val="18"/>
                <w:szCs w:val="18"/>
              </w:rPr>
              <w:t xml:space="preserve">id</w:t>
            </w:r>
          </w:p>
        </w:tc>
        <w:tc>
          <w:tcPr>
            <w:tcW w:type="pct" w:w="65%"/>
          </w:tcPr>
          <w:p>
            <w:r>
              <w:rPr>
                <w:b w:val="false"/>
                <w:bCs w:val="false"/>
                <w:color w:val="333333"/>
                <w:sz w:val="18"/>
                <w:szCs w:val="18"/>
              </w:rPr>
              <w:t xml:space="preserve">SERIAL PRIMARY KEY</w:t>
            </w:r>
          </w:p>
        </w:tc>
      </w:tr>
      <w:tr>
        <w:tc>
          <w:tcPr>
            <w:tcW w:type="pct" w:w="35%"/>
          </w:tcPr>
          <w:p>
            <w:r>
              <w:rPr>
                <w:b w:val="false"/>
                <w:bCs w:val="false"/>
                <w:color w:val="222222"/>
                <w:sz w:val="18"/>
                <w:szCs w:val="18"/>
              </w:rPr>
              <w:t xml:space="preserve">name</w:t>
            </w:r>
          </w:p>
        </w:tc>
        <w:tc>
          <w:tcPr>
            <w:tcW w:type="pct" w:w="65%"/>
          </w:tcPr>
          <w:p>
            <w:r>
              <w:rPr>
                <w:b w:val="false"/>
                <w:bCs w:val="false"/>
                <w:color w:val="333333"/>
                <w:sz w:val="18"/>
                <w:szCs w:val="18"/>
              </w:rPr>
              <w:t xml:space="preserve">TEXT NOT NULL — short name (e.g. 'HUL', 'ITC') — used as URL slug</w:t>
            </w:r>
          </w:p>
        </w:tc>
      </w:tr>
      <w:tr>
        <w:tc>
          <w:tcPr>
            <w:tcW w:type="pct" w:w="35%"/>
          </w:tcPr>
          <w:p>
            <w:r>
              <w:rPr>
                <w:b w:val="false"/>
                <w:bCs w:val="false"/>
                <w:color w:val="222222"/>
                <w:sz w:val="18"/>
                <w:szCs w:val="18"/>
              </w:rPr>
              <w:t xml:space="preserve">full_name</w:t>
            </w:r>
          </w:p>
        </w:tc>
        <w:tc>
          <w:tcPr>
            <w:tcW w:type="pct" w:w="65%"/>
          </w:tcPr>
          <w:p>
            <w:r>
              <w:rPr>
                <w:b w:val="false"/>
                <w:bCs w:val="false"/>
                <w:color w:val="333333"/>
                <w:sz w:val="18"/>
                <w:szCs w:val="18"/>
              </w:rPr>
              <w:t xml:space="preserve">TEXT NOT NULL — full legal name</w:t>
            </w:r>
          </w:p>
        </w:tc>
      </w:tr>
      <w:tr>
        <w:tc>
          <w:tcPr>
            <w:tcW w:type="pct" w:w="35%"/>
          </w:tcPr>
          <w:p>
            <w:r>
              <w:rPr>
                <w:b w:val="false"/>
                <w:bCs w:val="false"/>
                <w:color w:val="222222"/>
                <w:sz w:val="18"/>
                <w:szCs w:val="18"/>
              </w:rPr>
              <w:t xml:space="preserve">tier</w:t>
            </w:r>
          </w:p>
        </w:tc>
        <w:tc>
          <w:tcPr>
            <w:tcW w:type="pct" w:w="65%"/>
          </w:tcPr>
          <w:p>
            <w:r>
              <w:rPr>
                <w:b w:val="false"/>
                <w:bCs w:val="false"/>
                <w:color w:val="333333"/>
                <w:sz w:val="18"/>
                <w:szCs w:val="18"/>
              </w:rPr>
              <w:t xml:space="preserve">INTEGER NOT NULL DEFAULT 1 — 1=priority, 2=tracked</w:t>
            </w:r>
          </w:p>
        </w:tc>
      </w:tr>
      <w:tr>
        <w:tc>
          <w:tcPr>
            <w:tcW w:type="pct" w:w="35%"/>
          </w:tcPr>
          <w:p>
            <w:r>
              <w:rPr>
                <w:b w:val="false"/>
                <w:bCs w:val="false"/>
                <w:color w:val="222222"/>
                <w:sz w:val="18"/>
                <w:szCs w:val="18"/>
              </w:rPr>
              <w:t xml:space="preserve">geography</w:t>
            </w:r>
          </w:p>
        </w:tc>
        <w:tc>
          <w:tcPr>
            <w:tcW w:type="pct" w:w="65%"/>
          </w:tcPr>
          <w:p>
            <w:r>
              <w:rPr>
                <w:b w:val="false"/>
                <w:bCs w:val="false"/>
                <w:color w:val="333333"/>
                <w:sz w:val="18"/>
                <w:szCs w:val="18"/>
              </w:rPr>
              <w:t xml:space="preserve">TEXT NOT NULL DEFAULT 'GLOBAL'</w:t>
            </w:r>
          </w:p>
        </w:tc>
      </w:tr>
      <w:tr>
        <w:tc>
          <w:tcPr>
            <w:tcW w:type="pct" w:w="35%"/>
          </w:tcPr>
          <w:p>
            <w:r>
              <w:rPr>
                <w:b w:val="false"/>
                <w:bCs w:val="false"/>
                <w:color w:val="222222"/>
                <w:sz w:val="18"/>
                <w:szCs w:val="18"/>
              </w:rPr>
              <w:t xml:space="preserve">exchange</w:t>
            </w:r>
          </w:p>
        </w:tc>
        <w:tc>
          <w:tcPr>
            <w:tcW w:type="pct" w:w="65%"/>
          </w:tcPr>
          <w:p>
            <w:r>
              <w:rPr>
                <w:b w:val="false"/>
                <w:bCs w:val="false"/>
                <w:color w:val="333333"/>
                <w:sz w:val="18"/>
                <w:szCs w:val="18"/>
              </w:rPr>
              <w:t xml:space="preserve">TEXT — e.g. 'BSE:HINDUNILVR'</w:t>
            </w:r>
          </w:p>
        </w:tc>
      </w:tr>
      <w:tr>
        <w:tc>
          <w:tcPr>
            <w:tcW w:type="pct" w:w="35%"/>
          </w:tcPr>
          <w:p>
            <w:r>
              <w:rPr>
                <w:b w:val="false"/>
                <w:bCs w:val="false"/>
                <w:color w:val="222222"/>
                <w:sz w:val="18"/>
                <w:szCs w:val="18"/>
              </w:rPr>
              <w:t xml:space="preserve">ir_page</w:t>
            </w:r>
          </w:p>
        </w:tc>
        <w:tc>
          <w:tcPr>
            <w:tcW w:type="pct" w:w="65%"/>
          </w:tcPr>
          <w:p>
            <w:r>
              <w:rPr>
                <w:b w:val="false"/>
                <w:bCs w:val="false"/>
                <w:color w:val="333333"/>
                <w:sz w:val="18"/>
                <w:szCs w:val="18"/>
              </w:rPr>
              <w:t xml:space="preserve">TEXT — investor relations URL</w:t>
            </w:r>
          </w:p>
        </w:tc>
      </w:tr>
      <w:tr>
        <w:tc>
          <w:tcPr>
            <w:tcW w:type="pct" w:w="35%"/>
          </w:tcPr>
          <w:p>
            <w:r>
              <w:rPr>
                <w:b w:val="false"/>
                <w:bCs w:val="false"/>
                <w:color w:val="222222"/>
                <w:sz w:val="18"/>
                <w:szCs w:val="18"/>
              </w:rPr>
              <w:t xml:space="preserve">earnings_cadence</w:t>
            </w:r>
          </w:p>
        </w:tc>
        <w:tc>
          <w:tcPr>
            <w:tcW w:type="pct" w:w="65%"/>
          </w:tcPr>
          <w:p>
            <w:r>
              <w:rPr>
                <w:b w:val="false"/>
                <w:bCs w:val="false"/>
                <w:color w:val="333333"/>
                <w:sz w:val="18"/>
                <w:szCs w:val="18"/>
              </w:rPr>
              <w:t xml:space="preserve">TEXT — e.g. 'Q4 FY25 due May 2025'</w:t>
            </w:r>
          </w:p>
        </w:tc>
      </w:tr>
      <w:tr>
        <w:tc>
          <w:tcPr>
            <w:tcW w:type="pct" w:w="35%"/>
          </w:tcPr>
          <w:p>
            <w:r>
              <w:rPr>
                <w:b w:val="false"/>
                <w:bCs w:val="false"/>
                <w:color w:val="222222"/>
                <w:sz w:val="18"/>
                <w:szCs w:val="18"/>
              </w:rPr>
              <w:t xml:space="preserve">revenue</w:t>
            </w:r>
          </w:p>
        </w:tc>
        <w:tc>
          <w:tcPr>
            <w:tcW w:type="pct" w:w="65%"/>
          </w:tcPr>
          <w:p>
            <w:r>
              <w:rPr>
                <w:b w:val="false"/>
                <w:bCs w:val="false"/>
                <w:color w:val="333333"/>
                <w:sz w:val="18"/>
                <w:szCs w:val="18"/>
              </w:rPr>
              <w:t xml:space="preserve">TEXT — formatted string e.g. '₹59,579 Cr'</w:t>
            </w:r>
          </w:p>
        </w:tc>
      </w:tr>
      <w:tr>
        <w:tc>
          <w:tcPr>
            <w:tcW w:type="pct" w:w="35%"/>
          </w:tcPr>
          <w:p>
            <w:r>
              <w:rPr>
                <w:b w:val="false"/>
                <w:bCs w:val="false"/>
                <w:color w:val="222222"/>
                <w:sz w:val="18"/>
                <w:szCs w:val="18"/>
              </w:rPr>
              <w:t xml:space="preserve">revenue_growth</w:t>
            </w:r>
          </w:p>
        </w:tc>
        <w:tc>
          <w:tcPr>
            <w:tcW w:type="pct" w:w="65%"/>
          </w:tcPr>
          <w:p>
            <w:r>
              <w:rPr>
                <w:b w:val="false"/>
                <w:bCs w:val="false"/>
                <w:color w:val="333333"/>
                <w:sz w:val="18"/>
                <w:szCs w:val="18"/>
              </w:rPr>
              <w:t xml:space="preserve">TEXT — e.g. '+2.3% YoY'</w:t>
            </w:r>
          </w:p>
        </w:tc>
      </w:tr>
      <w:tr>
        <w:tc>
          <w:tcPr>
            <w:tcW w:type="pct" w:w="35%"/>
          </w:tcPr>
          <w:p>
            <w:r>
              <w:rPr>
                <w:b w:val="false"/>
                <w:bCs w:val="false"/>
                <w:color w:val="222222"/>
                <w:sz w:val="18"/>
                <w:szCs w:val="18"/>
              </w:rPr>
              <w:t xml:space="preserve">ebitda_margin</w:t>
            </w:r>
          </w:p>
        </w:tc>
        <w:tc>
          <w:tcPr>
            <w:tcW w:type="pct" w:w="65%"/>
          </w:tcPr>
          <w:p>
            <w:r>
              <w:rPr>
                <w:b w:val="false"/>
                <w:bCs w:val="false"/>
                <w:color w:val="333333"/>
                <w:sz w:val="18"/>
                <w:szCs w:val="18"/>
              </w:rPr>
              <w:t xml:space="preserve">TEXT — e.g. '23.4%'</w:t>
            </w:r>
          </w:p>
        </w:tc>
      </w:tr>
      <w:tr>
        <w:tc>
          <w:tcPr>
            <w:tcW w:type="pct" w:w="35%"/>
          </w:tcPr>
          <w:p>
            <w:r>
              <w:rPr>
                <w:b w:val="false"/>
                <w:bCs w:val="false"/>
                <w:color w:val="222222"/>
                <w:sz w:val="18"/>
                <w:szCs w:val="18"/>
              </w:rPr>
              <w:t xml:space="preserve">market_cap</w:t>
            </w:r>
          </w:p>
        </w:tc>
        <w:tc>
          <w:tcPr>
            <w:tcW w:type="pct" w:w="65%"/>
          </w:tcPr>
          <w:p>
            <w:r>
              <w:rPr>
                <w:b w:val="false"/>
                <w:bCs w:val="false"/>
                <w:color w:val="333333"/>
                <w:sz w:val="18"/>
                <w:szCs w:val="18"/>
              </w:rPr>
              <w:t xml:space="preserve">TEXT — e.g. '₹5.8L Cr'</w:t>
            </w:r>
          </w:p>
        </w:tc>
      </w:tr>
      <w:tr>
        <w:tc>
          <w:tcPr>
            <w:tcW w:type="pct" w:w="35%"/>
          </w:tcPr>
          <w:p>
            <w:r>
              <w:rPr>
                <w:b w:val="false"/>
                <w:bCs w:val="false"/>
                <w:color w:val="222222"/>
                <w:sz w:val="18"/>
                <w:szCs w:val="18"/>
              </w:rPr>
              <w:t xml:space="preserve">categories</w:t>
            </w:r>
          </w:p>
        </w:tc>
        <w:tc>
          <w:tcPr>
            <w:tcW w:type="pct" w:w="65%"/>
          </w:tcPr>
          <w:p>
            <w:r>
              <w:rPr>
                <w:b w:val="false"/>
                <w:bCs w:val="false"/>
                <w:color w:val="333333"/>
                <w:sz w:val="18"/>
                <w:szCs w:val="18"/>
              </w:rPr>
              <w:t xml:space="preserve">TEXT — product category tags</w:t>
            </w:r>
          </w:p>
        </w:tc>
      </w:tr>
      <w:tr>
        <w:tc>
          <w:tcPr>
            <w:tcW w:type="pct" w:w="35%"/>
          </w:tcPr>
          <w:p>
            <w:r>
              <w:rPr>
                <w:b w:val="false"/>
                <w:bCs w:val="false"/>
                <w:color w:val="222222"/>
                <w:sz w:val="18"/>
                <w:szCs w:val="18"/>
              </w:rPr>
              <w:t xml:space="preserve">strategic_priorities</w:t>
            </w:r>
          </w:p>
        </w:tc>
        <w:tc>
          <w:tcPr>
            <w:tcW w:type="pct" w:w="65%"/>
          </w:tcPr>
          <w:p>
            <w:r>
              <w:rPr>
                <w:b w:val="false"/>
                <w:bCs w:val="false"/>
                <w:color w:val="333333"/>
                <w:sz w:val="18"/>
                <w:szCs w:val="18"/>
              </w:rPr>
              <w:t xml:space="preserve">TEXT — free-text strategic narrative</w:t>
            </w:r>
          </w:p>
        </w:tc>
      </w:tr>
      <w:tr>
        <w:tc>
          <w:tcPr>
            <w:tcW w:type="pct" w:w="35%"/>
          </w:tcPr>
          <w:p>
            <w:r>
              <w:rPr>
                <w:b w:val="false"/>
                <w:bCs w:val="false"/>
                <w:color w:val="222222"/>
                <w:sz w:val="18"/>
                <w:szCs w:val="18"/>
              </w:rPr>
              <w:t xml:space="preserve">sc_intelligence</w:t>
            </w:r>
          </w:p>
        </w:tc>
        <w:tc>
          <w:tcPr>
            <w:tcW w:type="pct" w:w="65%"/>
          </w:tcPr>
          <w:p>
            <w:r>
              <w:rPr>
                <w:b w:val="false"/>
                <w:bCs w:val="false"/>
                <w:color w:val="333333"/>
                <w:sz w:val="18"/>
                <w:szCs w:val="18"/>
              </w:rPr>
              <w:t xml:space="preserve">TEXT — supply chain intelligence summary</w:t>
            </w:r>
          </w:p>
        </w:tc>
      </w:tr>
      <w:tr>
        <w:tc>
          <w:tcPr>
            <w:tcW w:type="pct" w:w="35%"/>
          </w:tcPr>
          <w:p>
            <w:r>
              <w:rPr>
                <w:b w:val="false"/>
                <w:bCs w:val="false"/>
                <w:color w:val="222222"/>
                <w:sz w:val="18"/>
                <w:szCs w:val="18"/>
              </w:rPr>
              <w:t xml:space="preserve">tech_intelligence</w:t>
            </w:r>
          </w:p>
        </w:tc>
        <w:tc>
          <w:tcPr>
            <w:tcW w:type="pct" w:w="65%"/>
          </w:tcPr>
          <w:p>
            <w:r>
              <w:rPr>
                <w:b w:val="false"/>
                <w:bCs w:val="false"/>
                <w:color w:val="333333"/>
                <w:sz w:val="18"/>
                <w:szCs w:val="18"/>
              </w:rPr>
              <w:t xml:space="preserve">TEXT — technology landscape summary</w:t>
            </w:r>
          </w:p>
        </w:tc>
      </w:tr>
      <w:tr>
        <w:tc>
          <w:tcPr>
            <w:tcW w:type="pct" w:w="35%"/>
          </w:tcPr>
          <w:p>
            <w:r>
              <w:rPr>
                <w:b w:val="false"/>
                <w:bCs w:val="false"/>
                <w:color w:val="222222"/>
                <w:sz w:val="18"/>
                <w:szCs w:val="18"/>
              </w:rPr>
              <w:t xml:space="preserve">open_problems</w:t>
            </w:r>
          </w:p>
        </w:tc>
        <w:tc>
          <w:tcPr>
            <w:tcW w:type="pct" w:w="65%"/>
          </w:tcPr>
          <w:p>
            <w:r>
              <w:rPr>
                <w:b w:val="false"/>
                <w:bCs w:val="false"/>
                <w:color w:val="333333"/>
                <w:sz w:val="18"/>
                <w:szCs w:val="18"/>
              </w:rPr>
              <w:t xml:space="preserve">TEXT — consulting entry points</w:t>
            </w:r>
          </w:p>
        </w:tc>
      </w:tr>
      <w:tr>
        <w:tc>
          <w:tcPr>
            <w:tcW w:type="pct" w:w="35%"/>
          </w:tcPr>
          <w:p>
            <w:r>
              <w:rPr>
                <w:b w:val="false"/>
                <w:bCs w:val="false"/>
                <w:color w:val="222222"/>
                <w:sz w:val="18"/>
                <w:szCs w:val="18"/>
              </w:rPr>
              <w:t xml:space="preserve">quick_take</w:t>
            </w:r>
          </w:p>
        </w:tc>
        <w:tc>
          <w:tcPr>
            <w:tcW w:type="pct" w:w="65%"/>
          </w:tcPr>
          <w:p>
            <w:r>
              <w:rPr>
                <w:b w:val="false"/>
                <w:bCs w:val="false"/>
                <w:color w:val="333333"/>
                <w:sz w:val="18"/>
                <w:szCs w:val="18"/>
              </w:rPr>
              <w:t xml:space="preserve">TEXT — 2-sentence analyst summary</w:t>
            </w:r>
          </w:p>
        </w:tc>
      </w:tr>
      <w:tr>
        <w:tc>
          <w:tcPr>
            <w:tcW w:type="pct" w:w="35%"/>
          </w:tcPr>
          <w:p>
            <w:r>
              <w:rPr>
                <w:b w:val="false"/>
                <w:bCs w:val="false"/>
                <w:color w:val="222222"/>
                <w:sz w:val="18"/>
                <w:szCs w:val="18"/>
              </w:rPr>
              <w:t xml:space="preserve">confidence</w:t>
            </w:r>
          </w:p>
        </w:tc>
        <w:tc>
          <w:tcPr>
            <w:tcW w:type="pct" w:w="65%"/>
          </w:tcPr>
          <w:p>
            <w:r>
              <w:rPr>
                <w:b w:val="false"/>
                <w:bCs w:val="false"/>
                <w:color w:val="333333"/>
                <w:sz w:val="18"/>
                <w:szCs w:val="18"/>
              </w:rPr>
              <w:t xml:space="preserve">TEXT NOT NULL DEFAULT 'MEDIUM' — HIGH/MEDIUM/LOW</w:t>
            </w:r>
          </w:p>
        </w:tc>
      </w:tr>
      <w:tr>
        <w:tc>
          <w:tcPr>
            <w:tcW w:type="pct" w:w="35%"/>
          </w:tcPr>
          <w:p>
            <w:r>
              <w:rPr>
                <w:b w:val="false"/>
                <w:bCs w:val="false"/>
                <w:color w:val="222222"/>
                <w:sz w:val="18"/>
                <w:szCs w:val="18"/>
              </w:rPr>
              <w:t xml:space="preserve">version</w:t>
            </w:r>
          </w:p>
        </w:tc>
        <w:tc>
          <w:tcPr>
            <w:tcW w:type="pct" w:w="65%"/>
          </w:tcPr>
          <w:p>
            <w:r>
              <w:rPr>
                <w:b w:val="false"/>
                <w:bCs w:val="false"/>
                <w:color w:val="333333"/>
                <w:sz w:val="18"/>
                <w:szCs w:val="18"/>
              </w:rPr>
              <w:t xml:space="preserve">TEXT NOT NULL DEFAULT '1.0'</w:t>
            </w:r>
          </w:p>
        </w:tc>
      </w:tr>
      <w:tr>
        <w:tc>
          <w:tcPr>
            <w:tcW w:type="pct" w:w="35%"/>
          </w:tcPr>
          <w:p>
            <w:r>
              <w:rPr>
                <w:b w:val="false"/>
                <w:bCs w:val="false"/>
                <w:color w:val="222222"/>
                <w:sz w:val="18"/>
                <w:szCs w:val="18"/>
              </w:rPr>
              <w:t xml:space="preserve">next_refresh</w:t>
            </w:r>
          </w:p>
        </w:tc>
        <w:tc>
          <w:tcPr>
            <w:tcW w:type="pct" w:w="65%"/>
          </w:tcPr>
          <w:p>
            <w:r>
              <w:rPr>
                <w:b w:val="false"/>
                <w:bCs w:val="false"/>
                <w:color w:val="333333"/>
                <w:sz w:val="18"/>
                <w:szCs w:val="18"/>
              </w:rPr>
              <w:t xml:space="preserve">TEXT — scheduled review date</w:t>
            </w:r>
          </w:p>
        </w:tc>
      </w:tr>
      <w:tr>
        <w:tc>
          <w:tcPr>
            <w:tcW w:type="pct" w:w="35%"/>
          </w:tcPr>
          <w:p>
            <w:r>
              <w:rPr>
                <w:b w:val="false"/>
                <w:bCs w:val="false"/>
                <w:color w:val="222222"/>
                <w:sz w:val="18"/>
                <w:szCs w:val="18"/>
              </w:rPr>
              <w:t xml:space="preserve">created_at</w:t>
            </w:r>
          </w:p>
        </w:tc>
        <w:tc>
          <w:tcPr>
            <w:tcW w:type="pct" w:w="65%"/>
          </w:tcPr>
          <w:p>
            <w:r>
              <w:rPr>
                <w:b w:val="false"/>
                <w:bCs w:val="false"/>
                <w:color w:val="333333"/>
                <w:sz w:val="18"/>
                <w:szCs w:val="18"/>
              </w:rPr>
              <w:t xml:space="preserve">TIMESTAMP NOT NULL DEFAULT NOW()</w:t>
            </w:r>
          </w:p>
        </w:tc>
      </w:tr>
      <w:tr>
        <w:tc>
          <w:tcPr>
            <w:tcW w:type="pct" w:w="35%"/>
          </w:tcPr>
          <w:p>
            <w:r>
              <w:rPr>
                <w:b w:val="false"/>
                <w:bCs w:val="false"/>
                <w:color w:val="222222"/>
                <w:sz w:val="18"/>
                <w:szCs w:val="18"/>
              </w:rPr>
              <w:t xml:space="preserve">updated_at</w:t>
            </w:r>
          </w:p>
        </w:tc>
        <w:tc>
          <w:tcPr>
            <w:tcW w:type="pct" w:w="65%"/>
          </w:tcPr>
          <w:p>
            <w:r>
              <w:rPr>
                <w:b w:val="false"/>
                <w:bCs w:val="false"/>
                <w:color w:val="333333"/>
                <w:sz w:val="18"/>
                <w:szCs w:val="18"/>
              </w:rPr>
              <w:t xml:space="preserve">TIMESTAMP NOT NULL DEFAULT NOW()</w:t>
            </w:r>
          </w:p>
        </w:tc>
      </w:tr>
    </w:tbl>
    <w:p>
      <w:pPr>
        <w:spacing w:after="120" w:before="360"/>
      </w:pPr>
      <w:r>
        <w:rPr>
          <w:b/>
          <w:bCs/>
          <w:color w:val="1a1a2e"/>
          <w:sz w:val="28"/>
          <w:szCs w:val="28"/>
        </w:rPr>
        <w:t xml:space="preserve">5.3  Table: shei_cards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4f46e5" w:val="clear"/>
          </w:tcPr>
          <w:p>
            <w:r>
              <w:rPr>
                <w:b/>
                <w:bCs/>
                <w:color w:val="ffffff"/>
                <w:sz w:val="18"/>
                <w:szCs w:val="18"/>
              </w:rPr>
              <w:t xml:space="preserve">Column</w:t>
            </w:r>
          </w:p>
        </w:tc>
        <w:tc>
          <w:tcPr>
            <w:tcW w:type="pct" w:w="65%"/>
            <w:shd w:fill="4f46e5" w:val="clear"/>
          </w:tcPr>
          <w:p>
            <w:r>
              <w:rPr>
                <w:b/>
                <w:bCs/>
                <w:color w:val="ffffff"/>
                <w:sz w:val="18"/>
                <w:szCs w:val="18"/>
              </w:rPr>
              <w:t xml:space="preserve">Type / Constraints</w:t>
            </w:r>
          </w:p>
        </w:tc>
      </w:tr>
      <w:tr>
        <w:tc>
          <w:tcPr>
            <w:tcW w:type="pct" w:w="35%"/>
          </w:tcPr>
          <w:p>
            <w:r>
              <w:rPr>
                <w:b w:val="false"/>
                <w:bCs w:val="false"/>
                <w:color w:val="222222"/>
                <w:sz w:val="18"/>
                <w:szCs w:val="18"/>
              </w:rPr>
              <w:t xml:space="preserve">id</w:t>
            </w:r>
          </w:p>
        </w:tc>
        <w:tc>
          <w:tcPr>
            <w:tcW w:type="pct" w:w="65%"/>
          </w:tcPr>
          <w:p>
            <w:r>
              <w:rPr>
                <w:b w:val="false"/>
                <w:bCs w:val="false"/>
                <w:color w:val="333333"/>
                <w:sz w:val="18"/>
                <w:szCs w:val="18"/>
              </w:rPr>
              <w:t xml:space="preserve">SERIAL PRIMARY KEY</w:t>
            </w:r>
          </w:p>
        </w:tc>
      </w:tr>
      <w:tr>
        <w:tc>
          <w:tcPr>
            <w:tcW w:type="pct" w:w="35%"/>
          </w:tcPr>
          <w:p>
            <w:r>
              <w:rPr>
                <w:b w:val="false"/>
                <w:bCs w:val="false"/>
                <w:color w:val="222222"/>
                <w:sz w:val="18"/>
                <w:szCs w:val="18"/>
              </w:rPr>
              <w:t xml:space="preserve">card_id</w:t>
            </w:r>
          </w:p>
        </w:tc>
        <w:tc>
          <w:tcPr>
            <w:tcW w:type="pct" w:w="65%"/>
          </w:tcPr>
          <w:p>
            <w:r>
              <w:rPr>
                <w:b w:val="false"/>
                <w:bCs w:val="false"/>
                <w:color w:val="333333"/>
                <w:sz w:val="18"/>
                <w:szCs w:val="18"/>
              </w:rPr>
              <w:t xml:space="preserve">TEXT NOT NULL UNIQUE — stable string ID (e.g. 'SHEI-SC-001')</w:t>
            </w:r>
          </w:p>
        </w:tc>
      </w:tr>
      <w:tr>
        <w:tc>
          <w:tcPr>
            <w:tcW w:type="pct" w:w="35%"/>
          </w:tcPr>
          <w:p>
            <w:r>
              <w:rPr>
                <w:b w:val="false"/>
                <w:bCs w:val="false"/>
                <w:color w:val="222222"/>
                <w:sz w:val="18"/>
                <w:szCs w:val="18"/>
              </w:rPr>
              <w:t xml:space="preserve">title</w:t>
            </w:r>
          </w:p>
        </w:tc>
        <w:tc>
          <w:tcPr>
            <w:tcW w:type="pct" w:w="65%"/>
          </w:tcPr>
          <w:p>
            <w:r>
              <w:rPr>
                <w:b w:val="false"/>
                <w:bCs w:val="false"/>
                <w:color w:val="333333"/>
                <w:sz w:val="18"/>
                <w:szCs w:val="18"/>
              </w:rPr>
              <w:t xml:space="preserve">TEXT NOT NULL — headline hypothesis title</w:t>
            </w:r>
          </w:p>
        </w:tc>
      </w:tr>
      <w:tr>
        <w:tc>
          <w:tcPr>
            <w:tcW w:type="pct" w:w="35%"/>
          </w:tcPr>
          <w:p>
            <w:r>
              <w:rPr>
                <w:b w:val="false"/>
                <w:bCs w:val="false"/>
                <w:color w:val="222222"/>
                <w:sz w:val="18"/>
                <w:szCs w:val="18"/>
              </w:rPr>
              <w:t xml:space="preserve">function_tag</w:t>
            </w:r>
          </w:p>
        </w:tc>
        <w:tc>
          <w:tcPr>
            <w:tcW w:type="pct" w:w="65%"/>
          </w:tcPr>
          <w:p>
            <w:r>
              <w:rPr>
                <w:b w:val="false"/>
                <w:bCs w:val="false"/>
                <w:color w:val="333333"/>
                <w:sz w:val="18"/>
                <w:szCs w:val="18"/>
              </w:rPr>
              <w:t xml:space="preserve">TEXT NOT NULL — SUPPLY_CHAIN | PROCUREMENT | DIGITAL | GTM | FINANCE</w:t>
            </w:r>
          </w:p>
        </w:tc>
      </w:tr>
      <w:tr>
        <w:tc>
          <w:tcPr>
            <w:tcW w:type="pct" w:w="35%"/>
          </w:tcPr>
          <w:p>
            <w:r>
              <w:rPr>
                <w:b w:val="false"/>
                <w:bCs w:val="false"/>
                <w:color w:val="222222"/>
                <w:sz w:val="18"/>
                <w:szCs w:val="18"/>
              </w:rPr>
              <w:t xml:space="preserve">geography_tag</w:t>
            </w:r>
          </w:p>
        </w:tc>
        <w:tc>
          <w:tcPr>
            <w:tcW w:type="pct" w:w="65%"/>
          </w:tcPr>
          <w:p>
            <w:r>
              <w:rPr>
                <w:b w:val="false"/>
                <w:bCs w:val="false"/>
                <w:color w:val="333333"/>
                <w:sz w:val="18"/>
                <w:szCs w:val="18"/>
              </w:rPr>
              <w:t xml:space="preserve">TEXT NOT NULL DEFAULT 'BOTH'</w:t>
            </w:r>
          </w:p>
        </w:tc>
      </w:tr>
      <w:tr>
        <w:tc>
          <w:tcPr>
            <w:tcW w:type="pct" w:w="35%"/>
          </w:tcPr>
          <w:p>
            <w:r>
              <w:rPr>
                <w:b w:val="false"/>
                <w:bCs w:val="false"/>
                <w:color w:val="222222"/>
                <w:sz w:val="18"/>
                <w:szCs w:val="18"/>
              </w:rPr>
              <w:t xml:space="preserve">urgency</w:t>
            </w:r>
          </w:p>
        </w:tc>
        <w:tc>
          <w:tcPr>
            <w:tcW w:type="pct" w:w="65%"/>
          </w:tcPr>
          <w:p>
            <w:r>
              <w:rPr>
                <w:b w:val="false"/>
                <w:bCs w:val="false"/>
                <w:color w:val="333333"/>
                <w:sz w:val="18"/>
                <w:szCs w:val="18"/>
              </w:rPr>
              <w:t xml:space="preserve">TEXT NOT NULL DEFAULT 'MEDIUM_TERM' — IMMEDIATE | MEDIUM_TERM | LONG_TERM</w:t>
            </w:r>
          </w:p>
        </w:tc>
      </w:tr>
      <w:tr>
        <w:tc>
          <w:tcPr>
            <w:tcW w:type="pct" w:w="35%"/>
          </w:tcPr>
          <w:p>
            <w:r>
              <w:rPr>
                <w:b w:val="false"/>
                <w:bCs w:val="false"/>
                <w:color w:val="222222"/>
                <w:sz w:val="18"/>
                <w:szCs w:val="18"/>
              </w:rPr>
              <w:t xml:space="preserve">signal</w:t>
            </w:r>
          </w:p>
        </w:tc>
        <w:tc>
          <w:tcPr>
            <w:tcW w:type="pct" w:w="65%"/>
          </w:tcPr>
          <w:p>
            <w:r>
              <w:rPr>
                <w:b w:val="false"/>
                <w:bCs w:val="false"/>
                <w:color w:val="333333"/>
                <w:sz w:val="18"/>
                <w:szCs w:val="18"/>
              </w:rPr>
              <w:t xml:space="preserve">TEXT NOT NULL — observed signal that triggered this SHEI</w:t>
            </w:r>
          </w:p>
        </w:tc>
      </w:tr>
      <w:tr>
        <w:tc>
          <w:tcPr>
            <w:tcW w:type="pct" w:w="35%"/>
          </w:tcPr>
          <w:p>
            <w:r>
              <w:rPr>
                <w:b w:val="false"/>
                <w:bCs w:val="false"/>
                <w:color w:val="222222"/>
                <w:sz w:val="18"/>
                <w:szCs w:val="18"/>
              </w:rPr>
              <w:t xml:space="preserve">hypothesis</w:t>
            </w:r>
          </w:p>
        </w:tc>
        <w:tc>
          <w:tcPr>
            <w:tcW w:type="pct" w:w="65%"/>
          </w:tcPr>
          <w:p>
            <w:r>
              <w:rPr>
                <w:b w:val="false"/>
                <w:bCs w:val="false"/>
                <w:color w:val="333333"/>
                <w:sz w:val="18"/>
                <w:szCs w:val="18"/>
              </w:rPr>
              <w:t xml:space="preserve">TEXT NOT NULL — testable structural statement</w:t>
            </w:r>
          </w:p>
        </w:tc>
      </w:tr>
      <w:tr>
        <w:tc>
          <w:tcPr>
            <w:tcW w:type="pct" w:w="35%"/>
          </w:tcPr>
          <w:p>
            <w:r>
              <w:rPr>
                <w:b w:val="false"/>
                <w:bCs w:val="false"/>
                <w:color w:val="222222"/>
                <w:sz w:val="18"/>
                <w:szCs w:val="18"/>
              </w:rPr>
              <w:t xml:space="preserve">evidence</w:t>
            </w:r>
          </w:p>
        </w:tc>
        <w:tc>
          <w:tcPr>
            <w:tcW w:type="pct" w:w="65%"/>
          </w:tcPr>
          <w:p>
            <w:r>
              <w:rPr>
                <w:b w:val="false"/>
                <w:bCs w:val="false"/>
                <w:color w:val="333333"/>
                <w:sz w:val="18"/>
                <w:szCs w:val="18"/>
              </w:rPr>
              <w:t xml:space="preserve">TEXT NOT NULL — supporting data points</w:t>
            </w:r>
          </w:p>
        </w:tc>
      </w:tr>
      <w:tr>
        <w:tc>
          <w:tcPr>
            <w:tcW w:type="pct" w:w="35%"/>
          </w:tcPr>
          <w:p>
            <w:r>
              <w:rPr>
                <w:b w:val="false"/>
                <w:bCs w:val="false"/>
                <w:color w:val="222222"/>
                <w:sz w:val="18"/>
                <w:szCs w:val="18"/>
              </w:rPr>
              <w:t xml:space="preserve">contradictions</w:t>
            </w:r>
          </w:p>
        </w:tc>
        <w:tc>
          <w:tcPr>
            <w:tcW w:type="pct" w:w="65%"/>
          </w:tcPr>
          <w:p>
            <w:r>
              <w:rPr>
                <w:b w:val="false"/>
                <w:bCs w:val="false"/>
                <w:color w:val="333333"/>
                <w:sz w:val="18"/>
                <w:szCs w:val="18"/>
              </w:rPr>
              <w:t xml:space="preserve">TEXT — data contradictions calling out mismatches</w:t>
            </w:r>
          </w:p>
        </w:tc>
      </w:tr>
      <w:tr>
        <w:tc>
          <w:tcPr>
            <w:tcW w:type="pct" w:w="35%"/>
          </w:tcPr>
          <w:p>
            <w:r>
              <w:rPr>
                <w:b w:val="false"/>
                <w:bCs w:val="false"/>
                <w:color w:val="222222"/>
                <w:sz w:val="18"/>
                <w:szCs w:val="18"/>
              </w:rPr>
              <w:t xml:space="preserve">client_implication</w:t>
            </w:r>
          </w:p>
        </w:tc>
        <w:tc>
          <w:tcPr>
            <w:tcW w:type="pct" w:w="65%"/>
          </w:tcPr>
          <w:p>
            <w:r>
              <w:rPr>
                <w:b w:val="false"/>
                <w:bCs w:val="false"/>
                <w:color w:val="333333"/>
                <w:sz w:val="18"/>
                <w:szCs w:val="18"/>
              </w:rPr>
              <w:t xml:space="preserve">TEXT NOT NULL — what this means for the client</w:t>
            </w:r>
          </w:p>
        </w:tc>
      </w:tr>
      <w:tr>
        <w:tc>
          <w:tcPr>
            <w:tcW w:type="pct" w:w="35%"/>
          </w:tcPr>
          <w:p>
            <w:r>
              <w:rPr>
                <w:b w:val="false"/>
                <w:bCs w:val="false"/>
                <w:color w:val="222222"/>
                <w:sz w:val="18"/>
                <w:szCs w:val="18"/>
              </w:rPr>
              <w:t xml:space="preserve">thoucentriq_angle</w:t>
            </w:r>
          </w:p>
        </w:tc>
        <w:tc>
          <w:tcPr>
            <w:tcW w:type="pct" w:w="65%"/>
          </w:tcPr>
          <w:p>
            <w:r>
              <w:rPr>
                <w:b w:val="false"/>
                <w:bCs w:val="false"/>
                <w:color w:val="333333"/>
                <w:sz w:val="18"/>
                <w:szCs w:val="18"/>
              </w:rPr>
              <w:t xml:space="preserve">TEXT NOT NULL — Thoucentric consulting angle</w:t>
            </w:r>
          </w:p>
        </w:tc>
      </w:tr>
      <w:tr>
        <w:tc>
          <w:tcPr>
            <w:tcW w:type="pct" w:w="35%"/>
          </w:tcPr>
          <w:p>
            <w:r>
              <w:rPr>
                <w:b w:val="false"/>
                <w:bCs w:val="false"/>
                <w:color w:val="222222"/>
                <w:sz w:val="18"/>
                <w:szCs w:val="18"/>
              </w:rPr>
              <w:t xml:space="preserve">kpi_linkage</w:t>
            </w:r>
          </w:p>
        </w:tc>
        <w:tc>
          <w:tcPr>
            <w:tcW w:type="pct" w:w="65%"/>
          </w:tcPr>
          <w:p>
            <w:r>
              <w:rPr>
                <w:b w:val="false"/>
                <w:bCs w:val="false"/>
                <w:color w:val="333333"/>
                <w:sz w:val="18"/>
                <w:szCs w:val="18"/>
              </w:rPr>
              <w:t xml:space="preserve">TEXT — which KPI benchmarks this affects</w:t>
            </w:r>
          </w:p>
        </w:tc>
      </w:tr>
      <w:tr>
        <w:tc>
          <w:tcPr>
            <w:tcW w:type="pct" w:w="35%"/>
          </w:tcPr>
          <w:p>
            <w:r>
              <w:rPr>
                <w:b w:val="false"/>
                <w:bCs w:val="false"/>
                <w:color w:val="222222"/>
                <w:sz w:val="18"/>
                <w:szCs w:val="18"/>
              </w:rPr>
              <w:t xml:space="preserve">signal_cluster</w:t>
            </w:r>
          </w:p>
        </w:tc>
        <w:tc>
          <w:tcPr>
            <w:tcW w:type="pct" w:w="65%"/>
          </w:tcPr>
          <w:p>
            <w:r>
              <w:rPr>
                <w:b w:val="false"/>
                <w:bCs w:val="false"/>
                <w:color w:val="333333"/>
                <w:sz w:val="18"/>
                <w:szCs w:val="18"/>
              </w:rPr>
              <w:t xml:space="preserve">TEXT — which signals triggered this SHEI</w:t>
            </w:r>
          </w:p>
        </w:tc>
      </w:tr>
      <w:tr>
        <w:tc>
          <w:tcPr>
            <w:tcW w:type="pct" w:w="35%"/>
          </w:tcPr>
          <w:p>
            <w:r>
              <w:rPr>
                <w:b w:val="false"/>
                <w:bCs w:val="false"/>
                <w:color w:val="222222"/>
                <w:sz w:val="18"/>
                <w:szCs w:val="18"/>
              </w:rPr>
              <w:t xml:space="preserve">trajectory_context</w:t>
            </w:r>
          </w:p>
        </w:tc>
        <w:tc>
          <w:tcPr>
            <w:tcW w:type="pct" w:w="65%"/>
          </w:tcPr>
          <w:p>
            <w:r>
              <w:rPr>
                <w:b w:val="false"/>
                <w:bCs w:val="false"/>
                <w:color w:val="333333"/>
                <w:sz w:val="18"/>
                <w:szCs w:val="18"/>
              </w:rPr>
              <w:t xml:space="preserve">TEXT — past → current → direction → inflection narrative</w:t>
            </w:r>
          </w:p>
        </w:tc>
      </w:tr>
      <w:tr>
        <w:tc>
          <w:tcPr>
            <w:tcW w:type="pct" w:w="35%"/>
          </w:tcPr>
          <w:p>
            <w:r>
              <w:rPr>
                <w:b w:val="false"/>
                <w:bCs w:val="false"/>
                <w:color w:val="222222"/>
                <w:sz w:val="18"/>
                <w:szCs w:val="18"/>
              </w:rPr>
              <w:t xml:space="preserve">pitch_anchor</w:t>
            </w:r>
          </w:p>
        </w:tc>
        <w:tc>
          <w:tcPr>
            <w:tcW w:type="pct" w:w="65%"/>
          </w:tcPr>
          <w:p>
            <w:r>
              <w:rPr>
                <w:b w:val="false"/>
                <w:bCs w:val="false"/>
                <w:color w:val="333333"/>
                <w:sz w:val="18"/>
                <w:szCs w:val="18"/>
              </w:rPr>
              <w:t xml:space="preserve">TEXT — one-line pitch anchor for BD</w:t>
            </w:r>
          </w:p>
        </w:tc>
      </w:tr>
      <w:tr>
        <w:tc>
          <w:tcPr>
            <w:tcW w:type="pct" w:w="35%"/>
          </w:tcPr>
          <w:p>
            <w:r>
              <w:rPr>
                <w:b w:val="false"/>
                <w:bCs w:val="false"/>
                <w:color w:val="222222"/>
                <w:sz w:val="18"/>
                <w:szCs w:val="18"/>
              </w:rPr>
              <w:t xml:space="preserve">provoc_question</w:t>
            </w:r>
          </w:p>
        </w:tc>
        <w:tc>
          <w:tcPr>
            <w:tcW w:type="pct" w:w="65%"/>
          </w:tcPr>
          <w:p>
            <w:r>
              <w:rPr>
                <w:b w:val="false"/>
                <w:bCs w:val="false"/>
                <w:color w:val="333333"/>
                <w:sz w:val="18"/>
                <w:szCs w:val="18"/>
              </w:rPr>
              <w:t xml:space="preserve">TEXT — provocative question to ask the CXO</w:t>
            </w:r>
          </w:p>
        </w:tc>
      </w:tr>
      <w:tr>
        <w:tc>
          <w:tcPr>
            <w:tcW w:type="pct" w:w="35%"/>
          </w:tcPr>
          <w:p>
            <w:r>
              <w:rPr>
                <w:b w:val="false"/>
                <w:bCs w:val="false"/>
                <w:color w:val="222222"/>
                <w:sz w:val="18"/>
                <w:szCs w:val="18"/>
              </w:rPr>
              <w:t xml:space="preserve">pov_paragraph</w:t>
            </w:r>
          </w:p>
        </w:tc>
        <w:tc>
          <w:tcPr>
            <w:tcW w:type="pct" w:w="65%"/>
          </w:tcPr>
          <w:p>
            <w:r>
              <w:rPr>
                <w:b w:val="false"/>
                <w:bCs w:val="false"/>
                <w:color w:val="333333"/>
                <w:sz w:val="18"/>
                <w:szCs w:val="18"/>
              </w:rPr>
              <w:t xml:space="preserve">TEXT — Thoucentric point of view paragraph</w:t>
            </w:r>
          </w:p>
        </w:tc>
      </w:tr>
      <w:tr>
        <w:tc>
          <w:tcPr>
            <w:tcW w:type="pct" w:w="35%"/>
          </w:tcPr>
          <w:p>
            <w:r>
              <w:rPr>
                <w:b w:val="false"/>
                <w:bCs w:val="false"/>
                <w:color w:val="222222"/>
                <w:sz w:val="18"/>
                <w:szCs w:val="18"/>
              </w:rPr>
              <w:t xml:space="preserve">financial_impact</w:t>
            </w:r>
          </w:p>
        </w:tc>
        <w:tc>
          <w:tcPr>
            <w:tcW w:type="pct" w:w="65%"/>
          </w:tcPr>
          <w:p>
            <w:r>
              <w:rPr>
                <w:b w:val="false"/>
                <w:bCs w:val="false"/>
                <w:color w:val="333333"/>
                <w:sz w:val="18"/>
                <w:szCs w:val="18"/>
              </w:rPr>
              <w:t xml:space="preserve">TEXT — quantified revenue/margin/WC impact</w:t>
            </w:r>
          </w:p>
        </w:tc>
      </w:tr>
      <w:tr>
        <w:tc>
          <w:tcPr>
            <w:tcW w:type="pct" w:w="35%"/>
          </w:tcPr>
          <w:p>
            <w:r>
              <w:rPr>
                <w:b w:val="false"/>
                <w:bCs w:val="false"/>
                <w:color w:val="222222"/>
                <w:sz w:val="18"/>
                <w:szCs w:val="18"/>
              </w:rPr>
              <w:t xml:space="preserve">why_now</w:t>
            </w:r>
          </w:p>
        </w:tc>
        <w:tc>
          <w:tcPr>
            <w:tcW w:type="pct" w:w="65%"/>
          </w:tcPr>
          <w:p>
            <w:r>
              <w:rPr>
                <w:b w:val="false"/>
                <w:bCs w:val="false"/>
                <w:color w:val="333333"/>
                <w:sz w:val="18"/>
                <w:szCs w:val="18"/>
              </w:rPr>
              <w:t xml:space="preserve">TEXT — urgency trigger (regulatory / competitive / financial)</w:t>
            </w:r>
          </w:p>
        </w:tc>
      </w:tr>
      <w:tr>
        <w:tc>
          <w:tcPr>
            <w:tcW w:type="pct" w:w="35%"/>
          </w:tcPr>
          <w:p>
            <w:r>
              <w:rPr>
                <w:b w:val="false"/>
                <w:bCs w:val="false"/>
                <w:color w:val="222222"/>
                <w:sz w:val="18"/>
                <w:szCs w:val="18"/>
              </w:rPr>
              <w:t xml:space="preserve">related_companies</w:t>
            </w:r>
          </w:p>
        </w:tc>
        <w:tc>
          <w:tcPr>
            <w:tcW w:type="pct" w:w="65%"/>
          </w:tcPr>
          <w:p>
            <w:r>
              <w:rPr>
                <w:b w:val="false"/>
                <w:bCs w:val="false"/>
                <w:color w:val="333333"/>
                <w:sz w:val="18"/>
                <w:szCs w:val="18"/>
              </w:rPr>
              <w:t xml:space="preserve">TEXT — comma-separated company names</w:t>
            </w:r>
          </w:p>
        </w:tc>
      </w:tr>
      <w:tr>
        <w:tc>
          <w:tcPr>
            <w:tcW w:type="pct" w:w="35%"/>
          </w:tcPr>
          <w:p>
            <w:r>
              <w:rPr>
                <w:b w:val="false"/>
                <w:bCs w:val="false"/>
                <w:color w:val="222222"/>
                <w:sz w:val="18"/>
                <w:szCs w:val="18"/>
              </w:rPr>
              <w:t xml:space="preserve">status</w:t>
            </w:r>
          </w:p>
        </w:tc>
        <w:tc>
          <w:tcPr>
            <w:tcW w:type="pct" w:w="65%"/>
          </w:tcPr>
          <w:p>
            <w:r>
              <w:rPr>
                <w:b w:val="false"/>
                <w:bCs w:val="false"/>
                <w:color w:val="333333"/>
                <w:sz w:val="18"/>
                <w:szCs w:val="18"/>
              </w:rPr>
              <w:t xml:space="preserve">TEXT NOT NULL DEFAULT 'ACTIVE'</w:t>
            </w:r>
          </w:p>
        </w:tc>
      </w:tr>
      <w:tr>
        <w:tc>
          <w:tcPr>
            <w:tcW w:type="pct" w:w="35%"/>
          </w:tcPr>
          <w:p>
            <w:r>
              <w:rPr>
                <w:b w:val="false"/>
                <w:bCs w:val="false"/>
                <w:color w:val="222222"/>
                <w:sz w:val="18"/>
                <w:szCs w:val="18"/>
              </w:rPr>
              <w:t xml:space="preserve">version</w:t>
            </w:r>
          </w:p>
        </w:tc>
        <w:tc>
          <w:tcPr>
            <w:tcW w:type="pct" w:w="65%"/>
          </w:tcPr>
          <w:p>
            <w:r>
              <w:rPr>
                <w:b w:val="false"/>
                <w:bCs w:val="false"/>
                <w:color w:val="333333"/>
                <w:sz w:val="18"/>
                <w:szCs w:val="18"/>
              </w:rPr>
              <w:t xml:space="preserve">TEXT NOT NULL DEFAULT '1.0'</w:t>
            </w:r>
          </w:p>
        </w:tc>
      </w:tr>
      <w:tr>
        <w:tc>
          <w:tcPr>
            <w:tcW w:type="pct" w:w="35%"/>
          </w:tcPr>
          <w:p>
            <w:r>
              <w:rPr>
                <w:b w:val="false"/>
                <w:bCs w:val="false"/>
                <w:color w:val="222222"/>
                <w:sz w:val="18"/>
                <w:szCs w:val="18"/>
              </w:rPr>
              <w:t xml:space="preserve">next_review</w:t>
            </w:r>
          </w:p>
        </w:tc>
        <w:tc>
          <w:tcPr>
            <w:tcW w:type="pct" w:w="65%"/>
          </w:tcPr>
          <w:p>
            <w:r>
              <w:rPr>
                <w:b w:val="false"/>
                <w:bCs w:val="false"/>
                <w:color w:val="333333"/>
                <w:sz w:val="18"/>
                <w:szCs w:val="18"/>
              </w:rPr>
              <w:t xml:space="preserve">TEXT — scheduled review date</w:t>
            </w:r>
          </w:p>
        </w:tc>
      </w:tr>
      <w:tr>
        <w:tc>
          <w:tcPr>
            <w:tcW w:type="pct" w:w="35%"/>
          </w:tcPr>
          <w:p>
            <w:r>
              <w:rPr>
                <w:b w:val="false"/>
                <w:bCs w:val="false"/>
                <w:color w:val="222222"/>
                <w:sz w:val="18"/>
                <w:szCs w:val="18"/>
              </w:rPr>
              <w:t xml:space="preserve">created_at</w:t>
            </w:r>
          </w:p>
        </w:tc>
        <w:tc>
          <w:tcPr>
            <w:tcW w:type="pct" w:w="65%"/>
          </w:tcPr>
          <w:p>
            <w:r>
              <w:rPr>
                <w:b w:val="false"/>
                <w:bCs w:val="false"/>
                <w:color w:val="333333"/>
                <w:sz w:val="18"/>
                <w:szCs w:val="18"/>
              </w:rPr>
              <w:t xml:space="preserve">TIMESTAMP NOT NULL DEFAULT NOW()</w:t>
            </w:r>
          </w:p>
        </w:tc>
      </w:tr>
      <w:tr>
        <w:tc>
          <w:tcPr>
            <w:tcW w:type="pct" w:w="35%"/>
          </w:tcPr>
          <w:p>
            <w:r>
              <w:rPr>
                <w:b w:val="false"/>
                <w:bCs w:val="false"/>
                <w:color w:val="222222"/>
                <w:sz w:val="18"/>
                <w:szCs w:val="18"/>
              </w:rPr>
              <w:t xml:space="preserve">updated_at</w:t>
            </w:r>
          </w:p>
        </w:tc>
        <w:tc>
          <w:tcPr>
            <w:tcW w:type="pct" w:w="65%"/>
          </w:tcPr>
          <w:p>
            <w:r>
              <w:rPr>
                <w:b w:val="false"/>
                <w:bCs w:val="false"/>
                <w:color w:val="333333"/>
                <w:sz w:val="18"/>
                <w:szCs w:val="18"/>
              </w:rPr>
              <w:t xml:space="preserve">TIMESTAMP NOT NULL DEFAULT NOW()</w:t>
            </w:r>
          </w:p>
        </w:tc>
      </w:tr>
    </w:tbl>
    <w:p>
      <w:pPr>
        <w:spacing w:after="120" w:before="360"/>
      </w:pPr>
      <w:r>
        <w:rPr>
          <w:b/>
          <w:bCs/>
          <w:color w:val="1a1a2e"/>
          <w:sz w:val="28"/>
          <w:szCs w:val="28"/>
        </w:rPr>
        <w:t xml:space="preserve">5.4  Table: signals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4f46e5" w:val="clear"/>
          </w:tcPr>
          <w:p>
            <w:r>
              <w:rPr>
                <w:b/>
                <w:bCs/>
                <w:color w:val="ffffff"/>
                <w:sz w:val="18"/>
                <w:szCs w:val="18"/>
              </w:rPr>
              <w:t xml:space="preserve">Column</w:t>
            </w:r>
          </w:p>
        </w:tc>
        <w:tc>
          <w:tcPr>
            <w:tcW w:type="pct" w:w="65%"/>
            <w:shd w:fill="4f46e5" w:val="clear"/>
          </w:tcPr>
          <w:p>
            <w:r>
              <w:rPr>
                <w:b/>
                <w:bCs/>
                <w:color w:val="ffffff"/>
                <w:sz w:val="18"/>
                <w:szCs w:val="18"/>
              </w:rPr>
              <w:t xml:space="preserve">Type / Constraints</w:t>
            </w:r>
          </w:p>
        </w:tc>
      </w:tr>
      <w:tr>
        <w:tc>
          <w:tcPr>
            <w:tcW w:type="pct" w:w="35%"/>
          </w:tcPr>
          <w:p>
            <w:r>
              <w:rPr>
                <w:b w:val="false"/>
                <w:bCs w:val="false"/>
                <w:color w:val="222222"/>
                <w:sz w:val="18"/>
                <w:szCs w:val="18"/>
              </w:rPr>
              <w:t xml:space="preserve">id</w:t>
            </w:r>
          </w:p>
        </w:tc>
        <w:tc>
          <w:tcPr>
            <w:tcW w:type="pct" w:w="65%"/>
          </w:tcPr>
          <w:p>
            <w:r>
              <w:rPr>
                <w:b w:val="false"/>
                <w:bCs w:val="false"/>
                <w:color w:val="333333"/>
                <w:sz w:val="18"/>
                <w:szCs w:val="18"/>
              </w:rPr>
              <w:t xml:space="preserve">SERIAL PRIMARY KEY</w:t>
            </w:r>
          </w:p>
        </w:tc>
      </w:tr>
      <w:tr>
        <w:tc>
          <w:tcPr>
            <w:tcW w:type="pct" w:w="35%"/>
          </w:tcPr>
          <w:p>
            <w:r>
              <w:rPr>
                <w:b w:val="false"/>
                <w:bCs w:val="false"/>
                <w:color w:val="222222"/>
                <w:sz w:val="18"/>
                <w:szCs w:val="18"/>
              </w:rPr>
              <w:t xml:space="preserve">company_id</w:t>
            </w:r>
          </w:p>
        </w:tc>
        <w:tc>
          <w:tcPr>
            <w:tcW w:type="pct" w:w="65%"/>
          </w:tcPr>
          <w:p>
            <w:r>
              <w:rPr>
                <w:b w:val="false"/>
                <w:bCs w:val="false"/>
                <w:color w:val="333333"/>
                <w:sz w:val="18"/>
                <w:szCs w:val="18"/>
              </w:rPr>
              <w:t xml:space="preserve">INTEGER — optional FK to companies.id</w:t>
            </w:r>
          </w:p>
        </w:tc>
      </w:tr>
      <w:tr>
        <w:tc>
          <w:tcPr>
            <w:tcW w:type="pct" w:w="35%"/>
          </w:tcPr>
          <w:p>
            <w:r>
              <w:rPr>
                <w:b w:val="false"/>
                <w:bCs w:val="false"/>
                <w:color w:val="222222"/>
                <w:sz w:val="18"/>
                <w:szCs w:val="18"/>
              </w:rPr>
              <w:t xml:space="preserve">company_name</w:t>
            </w:r>
          </w:p>
        </w:tc>
        <w:tc>
          <w:tcPr>
            <w:tcW w:type="pct" w:w="65%"/>
          </w:tcPr>
          <w:p>
            <w:r>
              <w:rPr>
                <w:b w:val="false"/>
                <w:bCs w:val="false"/>
                <w:color w:val="333333"/>
                <w:sz w:val="18"/>
                <w:szCs w:val="18"/>
              </w:rPr>
              <w:t xml:space="preserve">TEXT — denormalised for display (may be 'All FMCG' for industry-wide)</w:t>
            </w:r>
          </w:p>
        </w:tc>
      </w:tr>
      <w:tr>
        <w:tc>
          <w:tcPr>
            <w:tcW w:type="pct" w:w="35%"/>
          </w:tcPr>
          <w:p>
            <w:r>
              <w:rPr>
                <w:b w:val="false"/>
                <w:bCs w:val="false"/>
                <w:color w:val="222222"/>
                <w:sz w:val="18"/>
                <w:szCs w:val="18"/>
              </w:rPr>
              <w:t xml:space="preserve">category</w:t>
            </w:r>
          </w:p>
        </w:tc>
        <w:tc>
          <w:tcPr>
            <w:tcW w:type="pct" w:w="65%"/>
          </w:tcPr>
          <w:p>
            <w:r>
              <w:rPr>
                <w:b w:val="false"/>
                <w:bCs w:val="false"/>
                <w:color w:val="333333"/>
                <w:sz w:val="18"/>
                <w:szCs w:val="18"/>
              </w:rPr>
              <w:t xml:space="preserve">TEXT NOT NULL — SUPPLY_CHAIN | DEMAND | PRICING | REGULATORY | FINANCIAL | TECHNOLOGY | SUSTAINABILITY | M_AND_A | CHANNEL | MACRO</w:t>
            </w:r>
          </w:p>
        </w:tc>
      </w:tr>
      <w:tr>
        <w:tc>
          <w:tcPr>
            <w:tcW w:type="pct" w:w="35%"/>
          </w:tcPr>
          <w:p>
            <w:r>
              <w:rPr>
                <w:b w:val="false"/>
                <w:bCs w:val="false"/>
                <w:color w:val="222222"/>
                <w:sz w:val="18"/>
                <w:szCs w:val="18"/>
              </w:rPr>
              <w:t xml:space="preserve">scope</w:t>
            </w:r>
          </w:p>
        </w:tc>
        <w:tc>
          <w:tcPr>
            <w:tcW w:type="pct" w:w="65%"/>
          </w:tcPr>
          <w:p>
            <w:r>
              <w:rPr>
                <w:b w:val="false"/>
                <w:bCs w:val="false"/>
                <w:color w:val="333333"/>
                <w:sz w:val="18"/>
                <w:szCs w:val="18"/>
              </w:rPr>
              <w:t xml:space="preserve">TEXT — COMPANY_SPECIFIC | INDUSTRY_WIDE | MACRO</w:t>
            </w:r>
          </w:p>
        </w:tc>
      </w:tr>
      <w:tr>
        <w:tc>
          <w:tcPr>
            <w:tcW w:type="pct" w:w="35%"/>
          </w:tcPr>
          <w:p>
            <w:r>
              <w:rPr>
                <w:b w:val="false"/>
                <w:bCs w:val="false"/>
                <w:color w:val="222222"/>
                <w:sz w:val="18"/>
                <w:szCs w:val="18"/>
              </w:rPr>
              <w:t xml:space="preserve">summary</w:t>
            </w:r>
          </w:p>
        </w:tc>
        <w:tc>
          <w:tcPr>
            <w:tcW w:type="pct" w:w="65%"/>
          </w:tcPr>
          <w:p>
            <w:r>
              <w:rPr>
                <w:b w:val="false"/>
                <w:bCs w:val="false"/>
                <w:color w:val="333333"/>
                <w:sz w:val="18"/>
                <w:szCs w:val="18"/>
              </w:rPr>
              <w:t xml:space="preserve">TEXT NOT NULL — signal description</w:t>
            </w:r>
          </w:p>
        </w:tc>
      </w:tr>
      <w:tr>
        <w:tc>
          <w:tcPr>
            <w:tcW w:type="pct" w:w="35%"/>
          </w:tcPr>
          <w:p>
            <w:r>
              <w:rPr>
                <w:b w:val="false"/>
                <w:bCs w:val="false"/>
                <w:color w:val="222222"/>
                <w:sz w:val="18"/>
                <w:szCs w:val="18"/>
              </w:rPr>
              <w:t xml:space="preserve">strength</w:t>
            </w:r>
          </w:p>
        </w:tc>
        <w:tc>
          <w:tcPr>
            <w:tcW w:type="pct" w:w="65%"/>
          </w:tcPr>
          <w:p>
            <w:r>
              <w:rPr>
                <w:b w:val="false"/>
                <w:bCs w:val="false"/>
                <w:color w:val="333333"/>
                <w:sz w:val="18"/>
                <w:szCs w:val="18"/>
              </w:rPr>
              <w:t xml:space="preserve">TEXT NOT NULL DEFAULT 'MEDIUM' — HIGH | MEDIUM | LOW</w:t>
            </w:r>
          </w:p>
        </w:tc>
      </w:tr>
      <w:tr>
        <w:tc>
          <w:tcPr>
            <w:tcW w:type="pct" w:w="35%"/>
          </w:tcPr>
          <w:p>
            <w:r>
              <w:rPr>
                <w:b w:val="false"/>
                <w:bCs w:val="false"/>
                <w:color w:val="222222"/>
                <w:sz w:val="18"/>
                <w:szCs w:val="18"/>
              </w:rPr>
              <w:t xml:space="preserve">action</w:t>
            </w:r>
          </w:p>
        </w:tc>
        <w:tc>
          <w:tcPr>
            <w:tcW w:type="pct" w:w="65%"/>
          </w:tcPr>
          <w:p>
            <w:r>
              <w:rPr>
                <w:b w:val="false"/>
                <w:bCs w:val="false"/>
                <w:color w:val="333333"/>
                <w:sz w:val="18"/>
                <w:szCs w:val="18"/>
              </w:rPr>
              <w:t xml:space="preserve">TEXT NOT NULL DEFAULT 'MONITOR' — MONITOR | INVESTIGATE | ESCALATE | ACT</w:t>
            </w:r>
          </w:p>
        </w:tc>
      </w:tr>
      <w:tr>
        <w:tc>
          <w:tcPr>
            <w:tcW w:type="pct" w:w="35%"/>
          </w:tcPr>
          <w:p>
            <w:r>
              <w:rPr>
                <w:b w:val="false"/>
                <w:bCs w:val="false"/>
                <w:color w:val="222222"/>
                <w:sz w:val="18"/>
                <w:szCs w:val="18"/>
              </w:rPr>
              <w:t xml:space="preserve">source</w:t>
            </w:r>
          </w:p>
        </w:tc>
        <w:tc>
          <w:tcPr>
            <w:tcW w:type="pct" w:w="65%"/>
          </w:tcPr>
          <w:p>
            <w:r>
              <w:rPr>
                <w:b w:val="false"/>
                <w:bCs w:val="false"/>
                <w:color w:val="333333"/>
                <w:sz w:val="18"/>
                <w:szCs w:val="18"/>
              </w:rPr>
              <w:t xml:space="preserve">TEXT — origin tag e.g. 'EARNINGS_CALL', 'ANALYST_REPORT'</w:t>
            </w:r>
          </w:p>
        </w:tc>
      </w:tr>
      <w:tr>
        <w:tc>
          <w:tcPr>
            <w:tcW w:type="pct" w:w="35%"/>
          </w:tcPr>
          <w:p>
            <w:r>
              <w:rPr>
                <w:b w:val="false"/>
                <w:bCs w:val="false"/>
                <w:color w:val="222222"/>
                <w:sz w:val="18"/>
                <w:szCs w:val="18"/>
              </w:rPr>
              <w:t xml:space="preserve">event_type</w:t>
            </w:r>
          </w:p>
        </w:tc>
        <w:tc>
          <w:tcPr>
            <w:tcW w:type="pct" w:w="65%"/>
          </w:tcPr>
          <w:p>
            <w:r>
              <w:rPr>
                <w:b w:val="false"/>
                <w:bCs w:val="false"/>
                <w:color w:val="333333"/>
                <w:sz w:val="18"/>
                <w:szCs w:val="18"/>
              </w:rPr>
              <w:t xml:space="preserve">TEXT — e.g. 'EARNINGS', 'ANNOUNCEMENT', 'REGULATORY'</w:t>
            </w:r>
          </w:p>
        </w:tc>
      </w:tr>
      <w:tr>
        <w:tc>
          <w:tcPr>
            <w:tcW w:type="pct" w:w="35%"/>
          </w:tcPr>
          <w:p>
            <w:r>
              <w:rPr>
                <w:b w:val="false"/>
                <w:bCs w:val="false"/>
                <w:color w:val="222222"/>
                <w:sz w:val="18"/>
                <w:szCs w:val="18"/>
              </w:rPr>
              <w:t xml:space="preserve">financial_impact</w:t>
            </w:r>
          </w:p>
        </w:tc>
        <w:tc>
          <w:tcPr>
            <w:tcW w:type="pct" w:w="65%"/>
          </w:tcPr>
          <w:p>
            <w:r>
              <w:rPr>
                <w:b w:val="false"/>
                <w:bCs w:val="false"/>
                <w:color w:val="333333"/>
                <w:sz w:val="18"/>
                <w:szCs w:val="18"/>
              </w:rPr>
              <w:t xml:space="preserve">TEXT — quantified impact string</w:t>
            </w:r>
          </w:p>
        </w:tc>
      </w:tr>
      <w:tr>
        <w:tc>
          <w:tcPr>
            <w:tcW w:type="pct" w:w="35%"/>
          </w:tcPr>
          <w:p>
            <w:r>
              <w:rPr>
                <w:b w:val="false"/>
                <w:bCs w:val="false"/>
                <w:color w:val="222222"/>
                <w:sz w:val="18"/>
                <w:szCs w:val="18"/>
              </w:rPr>
              <w:t xml:space="preserve">published_date</w:t>
            </w:r>
          </w:p>
        </w:tc>
        <w:tc>
          <w:tcPr>
            <w:tcW w:type="pct" w:w="65%"/>
          </w:tcPr>
          <w:p>
            <w:r>
              <w:rPr>
                <w:b w:val="false"/>
                <w:bCs w:val="false"/>
                <w:color w:val="333333"/>
                <w:sz w:val="18"/>
                <w:szCs w:val="18"/>
              </w:rPr>
              <w:t xml:space="preserve">TEXT — signal date string</w:t>
            </w:r>
          </w:p>
        </w:tc>
      </w:tr>
      <w:tr>
        <w:tc>
          <w:tcPr>
            <w:tcW w:type="pct" w:w="35%"/>
          </w:tcPr>
          <w:p>
            <w:r>
              <w:rPr>
                <w:b w:val="false"/>
                <w:bCs w:val="false"/>
                <w:color w:val="222222"/>
                <w:sz w:val="18"/>
                <w:szCs w:val="18"/>
              </w:rPr>
              <w:t xml:space="preserve">news_url</w:t>
            </w:r>
          </w:p>
        </w:tc>
        <w:tc>
          <w:tcPr>
            <w:tcW w:type="pct" w:w="65%"/>
          </w:tcPr>
          <w:p>
            <w:r>
              <w:rPr>
                <w:b w:val="false"/>
                <w:bCs w:val="false"/>
                <w:color w:val="333333"/>
                <w:sz w:val="18"/>
                <w:szCs w:val="18"/>
              </w:rPr>
              <w:t xml:space="preserve">TEXT — source URL</w:t>
            </w:r>
          </w:p>
        </w:tc>
      </w:tr>
      <w:tr>
        <w:tc>
          <w:tcPr>
            <w:tcW w:type="pct" w:w="35%"/>
          </w:tcPr>
          <w:p>
            <w:r>
              <w:rPr>
                <w:b w:val="false"/>
                <w:bCs w:val="false"/>
                <w:color w:val="222222"/>
                <w:sz w:val="18"/>
                <w:szCs w:val="18"/>
              </w:rPr>
              <w:t xml:space="preserve">quarter</w:t>
            </w:r>
          </w:p>
        </w:tc>
        <w:tc>
          <w:tcPr>
            <w:tcW w:type="pct" w:w="65%"/>
          </w:tcPr>
          <w:p>
            <w:r>
              <w:rPr>
                <w:b w:val="false"/>
                <w:bCs w:val="false"/>
                <w:color w:val="333333"/>
                <w:sz w:val="18"/>
                <w:szCs w:val="18"/>
              </w:rPr>
              <w:t xml:space="preserve">TEXT — e.g. 'Q3 FY25'</w:t>
            </w:r>
          </w:p>
        </w:tc>
      </w:tr>
      <w:tr>
        <w:tc>
          <w:tcPr>
            <w:tcW w:type="pct" w:w="35%"/>
          </w:tcPr>
          <w:p>
            <w:r>
              <w:rPr>
                <w:b w:val="false"/>
                <w:bCs w:val="false"/>
                <w:color w:val="222222"/>
                <w:sz w:val="18"/>
                <w:szCs w:val="18"/>
              </w:rPr>
              <w:t xml:space="preserve">sc_relevance</w:t>
            </w:r>
          </w:p>
        </w:tc>
        <w:tc>
          <w:tcPr>
            <w:tcW w:type="pct" w:w="65%"/>
          </w:tcPr>
          <w:p>
            <w:r>
              <w:rPr>
                <w:b w:val="false"/>
                <w:bCs w:val="false"/>
                <w:color w:val="333333"/>
                <w:sz w:val="18"/>
                <w:szCs w:val="18"/>
              </w:rPr>
              <w:t xml:space="preserve">TEXT — supply chain specific relevance note</w:t>
            </w:r>
          </w:p>
        </w:tc>
      </w:tr>
      <w:tr>
        <w:tc>
          <w:tcPr>
            <w:tcW w:type="pct" w:w="35%"/>
          </w:tcPr>
          <w:p>
            <w:r>
              <w:rPr>
                <w:b w:val="false"/>
                <w:bCs w:val="false"/>
                <w:color w:val="222222"/>
                <w:sz w:val="18"/>
                <w:szCs w:val="18"/>
              </w:rPr>
              <w:t xml:space="preserve">past_state</w:t>
            </w:r>
          </w:p>
        </w:tc>
        <w:tc>
          <w:tcPr>
            <w:tcW w:type="pct" w:w="65%"/>
          </w:tcPr>
          <w:p>
            <w:r>
              <w:rPr>
                <w:b w:val="false"/>
                <w:bCs w:val="false"/>
                <w:color w:val="333333"/>
                <w:sz w:val="18"/>
                <w:szCs w:val="18"/>
              </w:rPr>
              <w:t xml:space="preserve">TEXT — what was true 6-12 months ago (for trajectory)</w:t>
            </w:r>
          </w:p>
        </w:tc>
      </w:tr>
      <w:tr>
        <w:tc>
          <w:tcPr>
            <w:tcW w:type="pct" w:w="35%"/>
          </w:tcPr>
          <w:p>
            <w:r>
              <w:rPr>
                <w:b w:val="false"/>
                <w:bCs w:val="false"/>
                <w:color w:val="222222"/>
                <w:sz w:val="18"/>
                <w:szCs w:val="18"/>
              </w:rPr>
              <w:t xml:space="preserve">trajectory_dir</w:t>
            </w:r>
          </w:p>
        </w:tc>
        <w:tc>
          <w:tcPr>
            <w:tcW w:type="pct" w:w="65%"/>
          </w:tcPr>
          <w:p>
            <w:r>
              <w:rPr>
                <w:b w:val="false"/>
                <w:bCs w:val="false"/>
                <w:color w:val="333333"/>
                <w:sz w:val="18"/>
                <w:szCs w:val="18"/>
              </w:rPr>
              <w:t xml:space="preserve">TEXT — IMPROVING | DETERIORATING | STABLE</w:t>
            </w:r>
          </w:p>
        </w:tc>
      </w:tr>
      <w:tr>
        <w:tc>
          <w:tcPr>
            <w:tcW w:type="pct" w:w="35%"/>
          </w:tcPr>
          <w:p>
            <w:r>
              <w:rPr>
                <w:b w:val="false"/>
                <w:bCs w:val="false"/>
                <w:color w:val="222222"/>
                <w:sz w:val="18"/>
                <w:szCs w:val="18"/>
              </w:rPr>
              <w:t xml:space="preserve">created_at</w:t>
            </w:r>
          </w:p>
        </w:tc>
        <w:tc>
          <w:tcPr>
            <w:tcW w:type="pct" w:w="65%"/>
          </w:tcPr>
          <w:p>
            <w:r>
              <w:rPr>
                <w:b w:val="false"/>
                <w:bCs w:val="false"/>
                <w:color w:val="333333"/>
                <w:sz w:val="18"/>
                <w:szCs w:val="18"/>
              </w:rPr>
              <w:t xml:space="preserve">TIMESTAMP NOT NULL DEFAULT NOW()</w:t>
            </w:r>
          </w:p>
        </w:tc>
      </w:tr>
    </w:tbl>
    <w:p>
      <w:pPr>
        <w:spacing w:after="120" w:before="360"/>
      </w:pPr>
      <w:r>
        <w:rPr>
          <w:b/>
          <w:bCs/>
          <w:color w:val="1a1a2e"/>
          <w:sz w:val="28"/>
          <w:szCs w:val="28"/>
        </w:rPr>
        <w:t xml:space="preserve">5.5  Table: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4f46e5" w:val="clear"/>
          </w:tcPr>
          <w:p>
            <w:r>
              <w:rPr>
                <w:b/>
                <w:bCs/>
                <w:color w:val="ffffff"/>
                <w:sz w:val="18"/>
                <w:szCs w:val="18"/>
              </w:rPr>
              <w:t xml:space="preserve">Column</w:t>
            </w:r>
          </w:p>
        </w:tc>
        <w:tc>
          <w:tcPr>
            <w:tcW w:type="pct" w:w="65%"/>
            <w:shd w:fill="4f46e5" w:val="clear"/>
          </w:tcPr>
          <w:p>
            <w:r>
              <w:rPr>
                <w:b/>
                <w:bCs/>
                <w:color w:val="ffffff"/>
                <w:sz w:val="18"/>
                <w:szCs w:val="18"/>
              </w:rPr>
              <w:t xml:space="preserve">Type / Constraints</w:t>
            </w:r>
          </w:p>
        </w:tc>
      </w:tr>
      <w:tr>
        <w:tc>
          <w:tcPr>
            <w:tcW w:type="pct" w:w="35%"/>
          </w:tcPr>
          <w:p>
            <w:r>
              <w:rPr>
                <w:b w:val="false"/>
                <w:bCs w:val="false"/>
                <w:color w:val="222222"/>
                <w:sz w:val="18"/>
                <w:szCs w:val="18"/>
              </w:rPr>
              <w:t xml:space="preserve">id</w:t>
            </w:r>
          </w:p>
        </w:tc>
        <w:tc>
          <w:tcPr>
            <w:tcW w:type="pct" w:w="65%"/>
          </w:tcPr>
          <w:p>
            <w:r>
              <w:rPr>
                <w:b w:val="false"/>
                <w:bCs w:val="false"/>
                <w:color w:val="333333"/>
                <w:sz w:val="18"/>
                <w:szCs w:val="18"/>
              </w:rPr>
              <w:t xml:space="preserve">SERIAL PRIMARY KEY</w:t>
            </w:r>
          </w:p>
        </w:tc>
      </w:tr>
      <w:tr>
        <w:tc>
          <w:tcPr>
            <w:tcW w:type="pct" w:w="35%"/>
          </w:tcPr>
          <w:p>
            <w:r>
              <w:rPr>
                <w:b w:val="false"/>
                <w:bCs w:val="false"/>
                <w:color w:val="222222"/>
                <w:sz w:val="18"/>
                <w:szCs w:val="18"/>
              </w:rPr>
              <w:t xml:space="preserve">kpi_name</w:t>
            </w:r>
          </w:p>
        </w:tc>
        <w:tc>
          <w:tcPr>
            <w:tcW w:type="pct" w:w="65%"/>
          </w:tcPr>
          <w:p>
            <w:r>
              <w:rPr>
                <w:b w:val="false"/>
                <w:bCs w:val="false"/>
                <w:color w:val="333333"/>
                <w:sz w:val="18"/>
                <w:szCs w:val="18"/>
              </w:rPr>
              <w:t xml:space="preserve">TEXT NOT NULL — e.g. 'Forecast Accuracy (MAPE)'</w:t>
            </w:r>
          </w:p>
        </w:tc>
      </w:tr>
      <w:tr>
        <w:tc>
          <w:tcPr>
            <w:tcW w:type="pct" w:w="35%"/>
          </w:tcPr>
          <w:p>
            <w:r>
              <w:rPr>
                <w:b w:val="false"/>
                <w:bCs w:val="false"/>
                <w:color w:val="222222"/>
                <w:sz w:val="18"/>
                <w:szCs w:val="18"/>
              </w:rPr>
              <w:t xml:space="preserve">definition</w:t>
            </w:r>
          </w:p>
        </w:tc>
        <w:tc>
          <w:tcPr>
            <w:tcW w:type="pct" w:w="65%"/>
          </w:tcPr>
          <w:p>
            <w:r>
              <w:rPr>
                <w:b w:val="false"/>
                <w:bCs w:val="false"/>
                <w:color w:val="333333"/>
                <w:sz w:val="18"/>
                <w:szCs w:val="18"/>
              </w:rPr>
              <w:t xml:space="preserve">TEXT NOT NULL — what this KPI measures</w:t>
            </w:r>
          </w:p>
        </w:tc>
      </w:tr>
      <w:tr>
        <w:tc>
          <w:tcPr>
            <w:tcW w:type="pct" w:w="35%"/>
          </w:tcPr>
          <w:p>
            <w:r>
              <w:rPr>
                <w:b w:val="false"/>
                <w:bCs w:val="false"/>
                <w:color w:val="222222"/>
                <w:sz w:val="18"/>
                <w:szCs w:val="18"/>
              </w:rPr>
              <w:t xml:space="preserve">function_tag</w:t>
            </w:r>
          </w:p>
        </w:tc>
        <w:tc>
          <w:tcPr>
            <w:tcW w:type="pct" w:w="65%"/>
          </w:tcPr>
          <w:p>
            <w:r>
              <w:rPr>
                <w:b w:val="false"/>
                <w:bCs w:val="false"/>
                <w:color w:val="333333"/>
                <w:sz w:val="18"/>
                <w:szCs w:val="18"/>
              </w:rPr>
              <w:t xml:space="preserve">TEXT NOT NULL — SUPPLY_CHAIN | PROCUREMENT | DIGITAL | GTM | FINANCE</w:t>
            </w:r>
          </w:p>
        </w:tc>
      </w:tr>
      <w:tr>
        <w:tc>
          <w:tcPr>
            <w:tcW w:type="pct" w:w="35%"/>
          </w:tcPr>
          <w:p>
            <w:r>
              <w:rPr>
                <w:b w:val="false"/>
                <w:bCs w:val="false"/>
                <w:color w:val="222222"/>
                <w:sz w:val="18"/>
                <w:szCs w:val="18"/>
              </w:rPr>
              <w:t xml:space="preserve">best_in_class</w:t>
            </w:r>
          </w:p>
        </w:tc>
        <w:tc>
          <w:tcPr>
            <w:tcW w:type="pct" w:w="65%"/>
          </w:tcPr>
          <w:p>
            <w:r>
              <w:rPr>
                <w:b w:val="false"/>
                <w:bCs w:val="false"/>
                <w:color w:val="333333"/>
                <w:sz w:val="18"/>
                <w:szCs w:val="18"/>
              </w:rPr>
              <w:t xml:space="preserve">TEXT NOT NULL — best value e.g. '8-10%'</w:t>
            </w:r>
          </w:p>
        </w:tc>
      </w:tr>
      <w:tr>
        <w:tc>
          <w:tcPr>
            <w:tcW w:type="pct" w:w="35%"/>
          </w:tcPr>
          <w:p>
            <w:r>
              <w:rPr>
                <w:b w:val="false"/>
                <w:bCs w:val="false"/>
                <w:color w:val="222222"/>
                <w:sz w:val="18"/>
                <w:szCs w:val="18"/>
              </w:rPr>
              <w:t xml:space="preserve">industry_median</w:t>
            </w:r>
          </w:p>
        </w:tc>
        <w:tc>
          <w:tcPr>
            <w:tcW w:type="pct" w:w="65%"/>
          </w:tcPr>
          <w:p>
            <w:r>
              <w:rPr>
                <w:b w:val="false"/>
                <w:bCs w:val="false"/>
                <w:color w:val="333333"/>
                <w:sz w:val="18"/>
                <w:szCs w:val="18"/>
              </w:rPr>
              <w:t xml:space="preserve">TEXT NOT NULL — median value</w:t>
            </w:r>
          </w:p>
        </w:tc>
      </w:tr>
      <w:tr>
        <w:tc>
          <w:tcPr>
            <w:tcW w:type="pct" w:w="35%"/>
          </w:tcPr>
          <w:p>
            <w:r>
              <w:rPr>
                <w:b w:val="false"/>
                <w:bCs w:val="false"/>
                <w:color w:val="222222"/>
                <w:sz w:val="18"/>
                <w:szCs w:val="18"/>
              </w:rPr>
              <w:t xml:space="preserve">laggard</w:t>
            </w:r>
          </w:p>
        </w:tc>
        <w:tc>
          <w:tcPr>
            <w:tcW w:type="pct" w:w="65%"/>
          </w:tcPr>
          <w:p>
            <w:r>
              <w:rPr>
                <w:b w:val="false"/>
                <w:bCs w:val="false"/>
                <w:color w:val="333333"/>
                <w:sz w:val="18"/>
                <w:szCs w:val="18"/>
              </w:rPr>
              <w:t xml:space="preserve">TEXT NOT NULL — laggard value</w:t>
            </w:r>
          </w:p>
        </w:tc>
      </w:tr>
      <w:tr>
        <w:tc>
          <w:tcPr>
            <w:tcW w:type="pct" w:w="35%"/>
          </w:tcPr>
          <w:p>
            <w:r>
              <w:rPr>
                <w:b w:val="false"/>
                <w:bCs w:val="false"/>
                <w:color w:val="222222"/>
                <w:sz w:val="18"/>
                <w:szCs w:val="18"/>
              </w:rPr>
              <w:t xml:space="preserve">unit</w:t>
            </w:r>
          </w:p>
        </w:tc>
        <w:tc>
          <w:tcPr>
            <w:tcW w:type="pct" w:w="65%"/>
          </w:tcPr>
          <w:p>
            <w:r>
              <w:rPr>
                <w:b w:val="false"/>
                <w:bCs w:val="false"/>
                <w:color w:val="333333"/>
                <w:sz w:val="18"/>
                <w:szCs w:val="18"/>
              </w:rPr>
              <w:t xml:space="preserve">TEXT — unit of measurement</w:t>
            </w:r>
          </w:p>
        </w:tc>
      </w:tr>
      <w:tr>
        <w:tc>
          <w:tcPr>
            <w:tcW w:type="pct" w:w="35%"/>
          </w:tcPr>
          <w:p>
            <w:r>
              <w:rPr>
                <w:b w:val="false"/>
                <w:bCs w:val="false"/>
                <w:color w:val="222222"/>
                <w:sz w:val="18"/>
                <w:szCs w:val="18"/>
              </w:rPr>
              <w:t xml:space="preserve">source_period</w:t>
            </w:r>
          </w:p>
        </w:tc>
        <w:tc>
          <w:tcPr>
            <w:tcW w:type="pct" w:w="65%"/>
          </w:tcPr>
          <w:p>
            <w:r>
              <w:rPr>
                <w:b w:val="false"/>
                <w:bCs w:val="false"/>
                <w:color w:val="333333"/>
                <w:sz w:val="18"/>
                <w:szCs w:val="18"/>
              </w:rPr>
              <w:t xml:space="preserve">TEXT — data vintage</w:t>
            </w:r>
          </w:p>
        </w:tc>
      </w:tr>
      <w:tr>
        <w:tc>
          <w:tcPr>
            <w:tcW w:type="pct" w:w="35%"/>
          </w:tcPr>
          <w:p>
            <w:r>
              <w:rPr>
                <w:b w:val="false"/>
                <w:bCs w:val="false"/>
                <w:color w:val="222222"/>
                <w:sz w:val="18"/>
                <w:szCs w:val="18"/>
              </w:rPr>
              <w:t xml:space="preserve">india_context</w:t>
            </w:r>
          </w:p>
        </w:tc>
        <w:tc>
          <w:tcPr>
            <w:tcW w:type="pct" w:w="65%"/>
          </w:tcPr>
          <w:p>
            <w:r>
              <w:rPr>
                <w:b w:val="false"/>
                <w:bCs w:val="false"/>
                <w:color w:val="333333"/>
                <w:sz w:val="18"/>
                <w:szCs w:val="18"/>
              </w:rPr>
              <w:t xml:space="preserve">TEXT — India-specific benchmarking notes</w:t>
            </w:r>
          </w:p>
        </w:tc>
      </w:tr>
      <w:tr>
        <w:tc>
          <w:tcPr>
            <w:tcW w:type="pct" w:w="35%"/>
          </w:tcPr>
          <w:p>
            <w:r>
              <w:rPr>
                <w:b w:val="false"/>
                <w:bCs w:val="false"/>
                <w:color w:val="222222"/>
                <w:sz w:val="18"/>
                <w:szCs w:val="18"/>
              </w:rPr>
              <w:t xml:space="preserve">calculation_logic</w:t>
            </w:r>
          </w:p>
        </w:tc>
        <w:tc>
          <w:tcPr>
            <w:tcW w:type="pct" w:w="65%"/>
          </w:tcPr>
          <w:p>
            <w:r>
              <w:rPr>
                <w:b w:val="false"/>
                <w:bCs w:val="false"/>
                <w:color w:val="333333"/>
                <w:sz w:val="18"/>
                <w:szCs w:val="18"/>
              </w:rPr>
              <w:t xml:space="preserve">TEXT — how to compute this KPI</w:t>
            </w:r>
          </w:p>
        </w:tc>
      </w:tr>
      <w:tr>
        <w:tc>
          <w:tcPr>
            <w:tcW w:type="pct" w:w="35%"/>
          </w:tcPr>
          <w:p>
            <w:r>
              <w:rPr>
                <w:b w:val="false"/>
                <w:bCs w:val="false"/>
                <w:color w:val="222222"/>
                <w:sz w:val="18"/>
                <w:szCs w:val="18"/>
              </w:rPr>
              <w:t xml:space="preserve">shei_annotation</w:t>
            </w:r>
          </w:p>
        </w:tc>
        <w:tc>
          <w:tcPr>
            <w:tcW w:type="pct" w:w="65%"/>
          </w:tcPr>
          <w:p>
            <w:r>
              <w:rPr>
                <w:b w:val="false"/>
                <w:bCs w:val="false"/>
                <w:color w:val="333333"/>
                <w:sz w:val="18"/>
                <w:szCs w:val="18"/>
              </w:rPr>
              <w:t xml:space="preserve">TEXT — which SHEI cards reference this KPI</w:t>
            </w:r>
          </w:p>
        </w:tc>
      </w:tr>
      <w:tr>
        <w:tc>
          <w:tcPr>
            <w:tcW w:type="pct" w:w="35%"/>
          </w:tcPr>
          <w:p>
            <w:r>
              <w:rPr>
                <w:b w:val="false"/>
                <w:bCs w:val="false"/>
                <w:color w:val="222222"/>
                <w:sz w:val="18"/>
                <w:szCs w:val="18"/>
              </w:rPr>
              <w:t xml:space="preserve">company_examples</w:t>
            </w:r>
          </w:p>
        </w:tc>
        <w:tc>
          <w:tcPr>
            <w:tcW w:type="pct" w:w="65%"/>
          </w:tcPr>
          <w:p>
            <w:r>
              <w:rPr>
                <w:b w:val="false"/>
                <w:bCs w:val="false"/>
                <w:color w:val="333333"/>
                <w:sz w:val="18"/>
                <w:szCs w:val="18"/>
              </w:rPr>
              <w:t xml:space="preserve">TEXT — real company examples at each tier</w:t>
            </w:r>
          </w:p>
        </w:tc>
      </w:tr>
      <w:tr>
        <w:tc>
          <w:tcPr>
            <w:tcW w:type="pct" w:w="35%"/>
          </w:tcPr>
          <w:p>
            <w:r>
              <w:rPr>
                <w:b w:val="false"/>
                <w:bCs w:val="false"/>
                <w:color w:val="222222"/>
                <w:sz w:val="18"/>
                <w:szCs w:val="18"/>
              </w:rPr>
              <w:t xml:space="preserve">why_it_matters</w:t>
            </w:r>
          </w:p>
        </w:tc>
        <w:tc>
          <w:tcPr>
            <w:tcW w:type="pct" w:w="65%"/>
          </w:tcPr>
          <w:p>
            <w:r>
              <w:rPr>
                <w:b w:val="false"/>
                <w:bCs w:val="false"/>
                <w:color w:val="333333"/>
                <w:sz w:val="18"/>
                <w:szCs w:val="18"/>
              </w:rPr>
              <w:t xml:space="preserve">TEXT — consulting relevance</w:t>
            </w:r>
          </w:p>
        </w:tc>
      </w:tr>
      <w:tr>
        <w:tc>
          <w:tcPr>
            <w:tcW w:type="pct" w:w="35%"/>
          </w:tcPr>
          <w:p>
            <w:r>
              <w:rPr>
                <w:b w:val="false"/>
                <w:bCs w:val="false"/>
                <w:color w:val="222222"/>
                <w:sz w:val="18"/>
                <w:szCs w:val="18"/>
              </w:rPr>
              <w:t xml:space="preserve">consulting_angle</w:t>
            </w:r>
          </w:p>
        </w:tc>
        <w:tc>
          <w:tcPr>
            <w:tcW w:type="pct" w:w="65%"/>
          </w:tcPr>
          <w:p>
            <w:r>
              <w:rPr>
                <w:b w:val="false"/>
                <w:bCs w:val="false"/>
                <w:color w:val="333333"/>
                <w:sz w:val="18"/>
                <w:szCs w:val="18"/>
              </w:rPr>
              <w:t xml:space="preserve">TEXT — Thoucentric service angle</w:t>
            </w:r>
          </w:p>
        </w:tc>
      </w:tr>
      <w:tr>
        <w:tc>
          <w:tcPr>
            <w:tcW w:type="pct" w:w="35%"/>
          </w:tcPr>
          <w:p>
            <w:r>
              <w:rPr>
                <w:b w:val="false"/>
                <w:bCs w:val="false"/>
                <w:color w:val="222222"/>
                <w:sz w:val="18"/>
                <w:szCs w:val="18"/>
              </w:rPr>
              <w:t xml:space="preserve">improvement_levers</w:t>
            </w:r>
          </w:p>
        </w:tc>
        <w:tc>
          <w:tcPr>
            <w:tcW w:type="pct" w:w="65%"/>
          </w:tcPr>
          <w:p>
            <w:r>
              <w:rPr>
                <w:b w:val="false"/>
                <w:bCs w:val="false"/>
                <w:color w:val="333333"/>
                <w:sz w:val="18"/>
                <w:szCs w:val="18"/>
              </w:rPr>
              <w:t xml:space="preserve">TEXT — how to move from laggard to best-in-class</w:t>
            </w:r>
          </w:p>
        </w:tc>
      </w:tr>
      <w:tr>
        <w:tc>
          <w:tcPr>
            <w:tcW w:type="pct" w:w="35%"/>
          </w:tcPr>
          <w:p>
            <w:r>
              <w:rPr>
                <w:b w:val="false"/>
                <w:bCs w:val="false"/>
                <w:color w:val="222222"/>
                <w:sz w:val="18"/>
                <w:szCs w:val="18"/>
              </w:rPr>
              <w:t xml:space="preserve">version</w:t>
            </w:r>
          </w:p>
        </w:tc>
        <w:tc>
          <w:tcPr>
            <w:tcW w:type="pct" w:w="65%"/>
          </w:tcPr>
          <w:p>
            <w:r>
              <w:rPr>
                <w:b w:val="false"/>
                <w:bCs w:val="false"/>
                <w:color w:val="333333"/>
                <w:sz w:val="18"/>
                <w:szCs w:val="18"/>
              </w:rPr>
              <w:t xml:space="preserve">TEXT NOT NULL DEFAULT '1.0'</w:t>
            </w:r>
          </w:p>
        </w:tc>
      </w:tr>
      <w:tr>
        <w:tc>
          <w:tcPr>
            <w:tcW w:type="pct" w:w="35%"/>
          </w:tcPr>
          <w:p>
            <w:r>
              <w:rPr>
                <w:b w:val="false"/>
                <w:bCs w:val="false"/>
                <w:color w:val="222222"/>
                <w:sz w:val="18"/>
                <w:szCs w:val="18"/>
              </w:rPr>
              <w:t xml:space="preserve">created_at</w:t>
            </w:r>
          </w:p>
        </w:tc>
        <w:tc>
          <w:tcPr>
            <w:tcW w:type="pct" w:w="65%"/>
          </w:tcPr>
          <w:p>
            <w:r>
              <w:rPr>
                <w:b w:val="false"/>
                <w:bCs w:val="false"/>
                <w:color w:val="333333"/>
                <w:sz w:val="18"/>
                <w:szCs w:val="18"/>
              </w:rPr>
              <w:t xml:space="preserve">TIMESTAMP NOT NULL DEFAULT NOW()</w:t>
            </w:r>
          </w:p>
        </w:tc>
      </w:tr>
      <w:tr>
        <w:tc>
          <w:tcPr>
            <w:tcW w:type="pct" w:w="35%"/>
          </w:tcPr>
          <w:p>
            <w:r>
              <w:rPr>
                <w:b w:val="false"/>
                <w:bCs w:val="false"/>
                <w:color w:val="222222"/>
                <w:sz w:val="18"/>
                <w:szCs w:val="18"/>
              </w:rPr>
              <w:t xml:space="preserve">updated_at</w:t>
            </w:r>
          </w:p>
        </w:tc>
        <w:tc>
          <w:tcPr>
            <w:tcW w:type="pct" w:w="65%"/>
          </w:tcPr>
          <w:p>
            <w:r>
              <w:rPr>
                <w:b w:val="false"/>
                <w:bCs w:val="false"/>
                <w:color w:val="333333"/>
                <w:sz w:val="18"/>
                <w:szCs w:val="18"/>
              </w:rPr>
              <w:t xml:space="preserve">TIMESTAMP NOT NULL DEFAULT NOW()</w:t>
            </w:r>
          </w:p>
        </w:tc>
      </w:tr>
    </w:tbl>
    <w:p>
      <w:pPr>
        <w:spacing w:after="120" w:before="360"/>
      </w:pPr>
      <w:r>
        <w:rPr>
          <w:b/>
          <w:bCs/>
          <w:color w:val="1a1a2e"/>
          <w:sz w:val="28"/>
          <w:szCs w:val="28"/>
        </w:rPr>
        <w:t xml:space="preserve">5.6  Table: playbook_sections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4f46e5" w:val="clear"/>
          </w:tcPr>
          <w:p>
            <w:r>
              <w:rPr>
                <w:b/>
                <w:bCs/>
                <w:color w:val="ffffff"/>
                <w:sz w:val="18"/>
                <w:szCs w:val="18"/>
              </w:rPr>
              <w:t xml:space="preserve">Column</w:t>
            </w:r>
          </w:p>
        </w:tc>
        <w:tc>
          <w:tcPr>
            <w:tcW w:type="pct" w:w="65%"/>
            <w:shd w:fill="4f46e5" w:val="clear"/>
          </w:tcPr>
          <w:p>
            <w:r>
              <w:rPr>
                <w:b/>
                <w:bCs/>
                <w:color w:val="ffffff"/>
                <w:sz w:val="18"/>
                <w:szCs w:val="18"/>
              </w:rPr>
              <w:t xml:space="preserve">Type / Constraints</w:t>
            </w:r>
          </w:p>
        </w:tc>
      </w:tr>
      <w:tr>
        <w:tc>
          <w:tcPr>
            <w:tcW w:type="pct" w:w="35%"/>
          </w:tcPr>
          <w:p>
            <w:r>
              <w:rPr>
                <w:b w:val="false"/>
                <w:bCs w:val="false"/>
                <w:color w:val="222222"/>
                <w:sz w:val="18"/>
                <w:szCs w:val="18"/>
              </w:rPr>
              <w:t xml:space="preserve">id</w:t>
            </w:r>
          </w:p>
        </w:tc>
        <w:tc>
          <w:tcPr>
            <w:tcW w:type="pct" w:w="65%"/>
          </w:tcPr>
          <w:p>
            <w:r>
              <w:rPr>
                <w:b w:val="false"/>
                <w:bCs w:val="false"/>
                <w:color w:val="333333"/>
                <w:sz w:val="18"/>
                <w:szCs w:val="18"/>
              </w:rPr>
              <w:t xml:space="preserve">SERIAL PRIMARY KEY</w:t>
            </w:r>
          </w:p>
        </w:tc>
      </w:tr>
      <w:tr>
        <w:tc>
          <w:tcPr>
            <w:tcW w:type="pct" w:w="35%"/>
          </w:tcPr>
          <w:p>
            <w:r>
              <w:rPr>
                <w:b w:val="false"/>
                <w:bCs w:val="false"/>
                <w:color w:val="222222"/>
                <w:sz w:val="18"/>
                <w:szCs w:val="18"/>
              </w:rPr>
              <w:t xml:space="preserve">title</w:t>
            </w:r>
          </w:p>
        </w:tc>
        <w:tc>
          <w:tcPr>
            <w:tcW w:type="pct" w:w="65%"/>
          </w:tcPr>
          <w:p>
            <w:r>
              <w:rPr>
                <w:b w:val="false"/>
                <w:bCs w:val="false"/>
                <w:color w:val="333333"/>
                <w:sz w:val="18"/>
                <w:szCs w:val="18"/>
              </w:rPr>
              <w:t xml:space="preserve">TEXT NOT NULL — section title</w:t>
            </w:r>
          </w:p>
        </w:tc>
      </w:tr>
      <w:tr>
        <w:tc>
          <w:tcPr>
            <w:tcW w:type="pct" w:w="35%"/>
          </w:tcPr>
          <w:p>
            <w:r>
              <w:rPr>
                <w:b w:val="false"/>
                <w:bCs w:val="false"/>
                <w:color w:val="222222"/>
                <w:sz w:val="18"/>
                <w:szCs w:val="18"/>
              </w:rPr>
              <w:t xml:space="preserve">function_tag</w:t>
            </w:r>
          </w:p>
        </w:tc>
        <w:tc>
          <w:tcPr>
            <w:tcW w:type="pct" w:w="65%"/>
          </w:tcPr>
          <w:p>
            <w:r>
              <w:rPr>
                <w:b w:val="false"/>
                <w:bCs w:val="false"/>
                <w:color w:val="333333"/>
                <w:sz w:val="18"/>
                <w:szCs w:val="18"/>
              </w:rPr>
              <w:t xml:space="preserve">TEXT NOT NULL</w:t>
            </w:r>
          </w:p>
        </w:tc>
      </w:tr>
      <w:tr>
        <w:tc>
          <w:tcPr>
            <w:tcW w:type="pct" w:w="35%"/>
          </w:tcPr>
          <w:p>
            <w:r>
              <w:rPr>
                <w:b w:val="false"/>
                <w:bCs w:val="false"/>
                <w:color w:val="222222"/>
                <w:sz w:val="18"/>
                <w:szCs w:val="18"/>
              </w:rPr>
              <w:t xml:space="preserve">section_number</w:t>
            </w:r>
          </w:p>
        </w:tc>
        <w:tc>
          <w:tcPr>
            <w:tcW w:type="pct" w:w="65%"/>
          </w:tcPr>
          <w:p>
            <w:r>
              <w:rPr>
                <w:b w:val="false"/>
                <w:bCs w:val="false"/>
                <w:color w:val="333333"/>
                <w:sz w:val="18"/>
                <w:szCs w:val="18"/>
              </w:rPr>
              <w:t xml:space="preserve">INTEGER NOT NULL</w:t>
            </w:r>
          </w:p>
        </w:tc>
      </w:tr>
      <w:tr>
        <w:tc>
          <w:tcPr>
            <w:tcW w:type="pct" w:w="35%"/>
          </w:tcPr>
          <w:p>
            <w:r>
              <w:rPr>
                <w:b w:val="false"/>
                <w:bCs w:val="false"/>
                <w:color w:val="222222"/>
                <w:sz w:val="18"/>
                <w:szCs w:val="18"/>
              </w:rPr>
              <w:t xml:space="preserve">why_it_matters</w:t>
            </w:r>
          </w:p>
        </w:tc>
        <w:tc>
          <w:tcPr>
            <w:tcW w:type="pct" w:w="65%"/>
          </w:tcPr>
          <w:p>
            <w:r>
              <w:rPr>
                <w:b w:val="false"/>
                <w:bCs w:val="false"/>
                <w:color w:val="333333"/>
                <w:sz w:val="18"/>
                <w:szCs w:val="18"/>
              </w:rPr>
              <w:t xml:space="preserve">TEXT NOT NULL</w:t>
            </w:r>
          </w:p>
        </w:tc>
      </w:tr>
      <w:tr>
        <w:tc>
          <w:tcPr>
            <w:tcW w:type="pct" w:w="35%"/>
          </w:tcPr>
          <w:p>
            <w:r>
              <w:rPr>
                <w:b w:val="false"/>
                <w:bCs w:val="false"/>
                <w:color w:val="222222"/>
                <w:sz w:val="18"/>
                <w:szCs w:val="18"/>
              </w:rPr>
              <w:t xml:space="preserve">industry_landscape</w:t>
            </w:r>
          </w:p>
        </w:tc>
        <w:tc>
          <w:tcPr>
            <w:tcW w:type="pct" w:w="65%"/>
          </w:tcPr>
          <w:p>
            <w:r>
              <w:rPr>
                <w:b w:val="false"/>
                <w:bCs w:val="false"/>
                <w:color w:val="333333"/>
                <w:sz w:val="18"/>
                <w:szCs w:val="18"/>
              </w:rPr>
              <w:t xml:space="preserve">TEXT</w:t>
            </w:r>
          </w:p>
        </w:tc>
      </w:tr>
      <w:tr>
        <w:tc>
          <w:tcPr>
            <w:tcW w:type="pct" w:w="35%"/>
          </w:tcPr>
          <w:p>
            <w:r>
              <w:rPr>
                <w:b w:val="false"/>
                <w:bCs w:val="false"/>
                <w:color w:val="222222"/>
                <w:sz w:val="18"/>
                <w:szCs w:val="18"/>
              </w:rPr>
              <w:t xml:space="preserve">failure_modes</w:t>
            </w:r>
          </w:p>
        </w:tc>
        <w:tc>
          <w:tcPr>
            <w:tcW w:type="pct" w:w="65%"/>
          </w:tcPr>
          <w:p>
            <w:r>
              <w:rPr>
                <w:b w:val="false"/>
                <w:bCs w:val="false"/>
                <w:color w:val="333333"/>
                <w:sz w:val="18"/>
                <w:szCs w:val="18"/>
              </w:rPr>
              <w:t xml:space="preserve">TEXT — common client failure patterns</w:t>
            </w:r>
          </w:p>
        </w:tc>
      </w:tr>
      <w:tr>
        <w:tc>
          <w:tcPr>
            <w:tcW w:type="pct" w:w="35%"/>
          </w:tcPr>
          <w:p>
            <w:r>
              <w:rPr>
                <w:b w:val="false"/>
                <w:bCs w:val="false"/>
                <w:color w:val="222222"/>
                <w:sz w:val="18"/>
                <w:szCs w:val="18"/>
              </w:rPr>
              <w:t xml:space="preserve">what_good_looks_like</w:t>
            </w:r>
          </w:p>
        </w:tc>
        <w:tc>
          <w:tcPr>
            <w:tcW w:type="pct" w:w="65%"/>
          </w:tcPr>
          <w:p>
            <w:r>
              <w:rPr>
                <w:b w:val="false"/>
                <w:bCs w:val="false"/>
                <w:color w:val="333333"/>
                <w:sz w:val="18"/>
                <w:szCs w:val="18"/>
              </w:rPr>
              <w:t xml:space="preserve">TEXT — best practice description</w:t>
            </w:r>
          </w:p>
        </w:tc>
      </w:tr>
      <w:tr>
        <w:tc>
          <w:tcPr>
            <w:tcW w:type="pct" w:w="35%"/>
          </w:tcPr>
          <w:p>
            <w:r>
              <w:rPr>
                <w:b w:val="false"/>
                <w:bCs w:val="false"/>
                <w:color w:val="222222"/>
                <w:sz w:val="18"/>
                <w:szCs w:val="18"/>
              </w:rPr>
              <w:t xml:space="preserve">technology_enablers</w:t>
            </w:r>
          </w:p>
        </w:tc>
        <w:tc>
          <w:tcPr>
            <w:tcW w:type="pct" w:w="65%"/>
          </w:tcPr>
          <w:p>
            <w:r>
              <w:rPr>
                <w:b w:val="false"/>
                <w:bCs w:val="false"/>
                <w:color w:val="333333"/>
                <w:sz w:val="18"/>
                <w:szCs w:val="18"/>
              </w:rPr>
              <w:t xml:space="preserve">TEXT — relevant technology platforms</w:t>
            </w:r>
          </w:p>
        </w:tc>
      </w:tr>
      <w:tr>
        <w:tc>
          <w:tcPr>
            <w:tcW w:type="pct" w:w="35%"/>
          </w:tcPr>
          <w:p>
            <w:r>
              <w:rPr>
                <w:b w:val="false"/>
                <w:bCs w:val="false"/>
                <w:color w:val="222222"/>
                <w:sz w:val="18"/>
                <w:szCs w:val="18"/>
              </w:rPr>
              <w:t xml:space="preserve">consulting_entry_points</w:t>
            </w:r>
          </w:p>
        </w:tc>
        <w:tc>
          <w:tcPr>
            <w:tcW w:type="pct" w:w="65%"/>
          </w:tcPr>
          <w:p>
            <w:r>
              <w:rPr>
                <w:b w:val="false"/>
                <w:bCs w:val="false"/>
                <w:color w:val="333333"/>
                <w:sz w:val="18"/>
                <w:szCs w:val="18"/>
              </w:rPr>
              <w:t xml:space="preserve">TEXT — specific SOW entry points</w:t>
            </w:r>
          </w:p>
        </w:tc>
      </w:tr>
      <w:tr>
        <w:tc>
          <w:tcPr>
            <w:tcW w:type="pct" w:w="35%"/>
          </w:tcPr>
          <w:p>
            <w:r>
              <w:rPr>
                <w:b w:val="false"/>
                <w:bCs w:val="false"/>
                <w:color w:val="222222"/>
                <w:sz w:val="18"/>
                <w:szCs w:val="18"/>
              </w:rPr>
              <w:t xml:space="preserve">trigger_signals</w:t>
            </w:r>
          </w:p>
        </w:tc>
        <w:tc>
          <w:tcPr>
            <w:tcW w:type="pct" w:w="65%"/>
          </w:tcPr>
          <w:p>
            <w:r>
              <w:rPr>
                <w:b w:val="false"/>
                <w:bCs w:val="false"/>
                <w:color w:val="333333"/>
                <w:sz w:val="18"/>
                <w:szCs w:val="18"/>
              </w:rPr>
              <w:t xml:space="preserve">TEXT — which signal types activate this playbook</w:t>
            </w:r>
          </w:p>
        </w:tc>
      </w:tr>
      <w:tr>
        <w:tc>
          <w:tcPr>
            <w:tcW w:type="pct" w:w="35%"/>
          </w:tcPr>
          <w:p>
            <w:r>
              <w:rPr>
                <w:b w:val="false"/>
                <w:bCs w:val="false"/>
                <w:color w:val="222222"/>
                <w:sz w:val="18"/>
                <w:szCs w:val="18"/>
              </w:rPr>
              <w:t xml:space="preserve">status</w:t>
            </w:r>
          </w:p>
        </w:tc>
        <w:tc>
          <w:tcPr>
            <w:tcW w:type="pct" w:w="65%"/>
          </w:tcPr>
          <w:p>
            <w:r>
              <w:rPr>
                <w:b w:val="false"/>
                <w:bCs w:val="false"/>
                <w:color w:val="333333"/>
                <w:sz w:val="18"/>
                <w:szCs w:val="18"/>
              </w:rPr>
              <w:t xml:space="preserve">TEXT NOT NULL DEFAULT 'STARTER'</w:t>
            </w:r>
          </w:p>
        </w:tc>
      </w:tr>
      <w:tr>
        <w:tc>
          <w:tcPr>
            <w:tcW w:type="pct" w:w="35%"/>
          </w:tcPr>
          <w:p>
            <w:r>
              <w:rPr>
                <w:b w:val="false"/>
                <w:bCs w:val="false"/>
                <w:color w:val="222222"/>
                <w:sz w:val="18"/>
                <w:szCs w:val="18"/>
              </w:rPr>
              <w:t xml:space="preserve">version</w:t>
            </w:r>
          </w:p>
        </w:tc>
        <w:tc>
          <w:tcPr>
            <w:tcW w:type="pct" w:w="65%"/>
          </w:tcPr>
          <w:p>
            <w:r>
              <w:rPr>
                <w:b w:val="false"/>
                <w:bCs w:val="false"/>
                <w:color w:val="333333"/>
                <w:sz w:val="18"/>
                <w:szCs w:val="18"/>
              </w:rPr>
              <w:t xml:space="preserve">TEXT NOT NULL DEFAULT '1.0'</w:t>
            </w:r>
          </w:p>
        </w:tc>
      </w:tr>
      <w:tr>
        <w:tc>
          <w:tcPr>
            <w:tcW w:type="pct" w:w="35%"/>
          </w:tcPr>
          <w:p>
            <w:r>
              <w:rPr>
                <w:b w:val="false"/>
                <w:bCs w:val="false"/>
                <w:color w:val="222222"/>
                <w:sz w:val="18"/>
                <w:szCs w:val="18"/>
              </w:rPr>
              <w:t xml:space="preserve">created_at</w:t>
            </w:r>
          </w:p>
        </w:tc>
        <w:tc>
          <w:tcPr>
            <w:tcW w:type="pct" w:w="65%"/>
          </w:tcPr>
          <w:p>
            <w:r>
              <w:rPr>
                <w:b w:val="false"/>
                <w:bCs w:val="false"/>
                <w:color w:val="333333"/>
                <w:sz w:val="18"/>
                <w:szCs w:val="18"/>
              </w:rPr>
              <w:t xml:space="preserve">TIMESTAMP NOT NULL DEFAULT NOW()</w:t>
            </w:r>
          </w:p>
        </w:tc>
      </w:tr>
      <w:tr>
        <w:tc>
          <w:tcPr>
            <w:tcW w:type="pct" w:w="35%"/>
          </w:tcPr>
          <w:p>
            <w:r>
              <w:rPr>
                <w:b w:val="false"/>
                <w:bCs w:val="false"/>
                <w:color w:val="222222"/>
                <w:sz w:val="18"/>
                <w:szCs w:val="18"/>
              </w:rPr>
              <w:t xml:space="preserve">updated_at</w:t>
            </w:r>
          </w:p>
        </w:tc>
        <w:tc>
          <w:tcPr>
            <w:tcW w:type="pct" w:w="65%"/>
          </w:tcPr>
          <w:p>
            <w:r>
              <w:rPr>
                <w:b w:val="false"/>
                <w:bCs w:val="false"/>
                <w:color w:val="333333"/>
                <w:sz w:val="18"/>
                <w:szCs w:val="18"/>
              </w:rPr>
              <w:t xml:space="preserve">TIMESTAMP NOT NULL DEFAULT NOW()</w:t>
            </w:r>
          </w:p>
        </w:tc>
      </w:tr>
    </w:tbl>
    <w:p>
      <w:pPr>
        <w:spacing w:after="120" w:before="360"/>
      </w:pPr>
      <w:r>
        <w:rPr>
          <w:b/>
          <w:bCs/>
          <w:color w:val="1a1a2e"/>
          <w:sz w:val="28"/>
          <w:szCs w:val="28"/>
        </w:rPr>
        <w:t xml:space="preserve">5.7  Scaffold Tables (conversations &amp; messages)</w:t>
      </w:r>
    </w:p>
    <w:p>
      <w:pPr>
        <w:spacing w:after="100"/>
      </w:pPr>
      <w:r>
        <w:rPr>
          <w:color w:val="222222"/>
          <w:sz w:val="20"/>
          <w:szCs w:val="20"/>
        </w:rPr>
        <w:t xml:space="preserve">Two additional scaffold tables exist for potential future conversation persistence. Currently the Ask interface is stateless (conversation history stored in React state only).</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conversations: id, title, created_at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messages: id, conversation_id (FK → conversations.id CASCADE), role, content, created_at</w:t>
      </w:r>
    </w:p>
    <w:p>
      <w:r>
        <w:br w:type="page"/>
      </w:r>
    </w:p>
    <w:p>
      <w:pPr>
        <w:shd w:fill="4f46e5" w:val="clear"/>
        <w:spacing w:after="240" w:before="480"/>
        <w:ind w:left="288"/>
      </w:pPr>
      <w:r>
        <w:rPr>
          <w:b/>
          <w:bCs/>
          <w:color w:val="ffffff"/>
          <w:sz w:val="32"/>
          <w:szCs w:val="32"/>
        </w:rPr>
        <w:t xml:space="preserve">SECTION 6  </w:t>
      </w:r>
      <w:r>
        <w:rPr>
          <w:b/>
          <w:bCs/>
          <w:color w:val="ffffff"/>
          <w:sz w:val="32"/>
          <w:szCs w:val="32"/>
        </w:rPr>
        <w:t xml:space="preserve">AI Prompt System</w:t>
      </w:r>
    </w:p>
    <w:p>
      <w:pPr>
        <w:spacing w:after="120" w:before="360"/>
      </w:pPr>
      <w:r>
        <w:rPr>
          <w:b/>
          <w:bCs/>
          <w:color w:val="1a1a2e"/>
          <w:sz w:val="28"/>
          <w:szCs w:val="28"/>
        </w:rPr>
        <w:t xml:space="preserve">6.1  Architecture: Dynamic Context Injection</w:t>
      </w:r>
    </w:p>
    <w:p>
      <w:pPr>
        <w:spacing w:after="100"/>
      </w:pPr>
      <w:r>
        <w:rPr>
          <w:color w:val="222222"/>
          <w:sz w:val="20"/>
          <w:szCs w:val="20"/>
        </w:rPr>
        <w:t xml:space="preserve">Unlike a static system prompt, every call to POST /api/ask first executes 4 parallel database queries to pull the latest companies, SHEI cards, signals, and benchmarks. This live data is injected directly into the system prompt, ensuring the AI always has fresh context without relying on stale training data.</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 ask.ts — AGENT 1: Pull fresh DB context for system prompt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const [companies, sheiCards, signals, benchmarks] = await Promise.all([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db.select({ name, fullName, geography, revenue, ebitdaMargin, quickTake, openProblems, scIntelligence }).from(companiesTable),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db.select({ title, functionTag, urgency, signal, hypothesis, financialImpact, whyNow, contradictions, kpiLinkage, trajectoryContext }).from(sheiCardsTable),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db.select({ companyName, category, scope, summary, strength, action, financialImpact, quarter, scRelevance, pastState, trajectoryDir, eventType }).from(signalsTable),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db.select({ kpiName, functionTag, bestInClass, industryMedian, laggard, whyItMatters, indiaContext, calculationLogic }).from(benchmarksTable),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p>
    <w:p>
      <w:pPr>
        <w:spacing w:after="120" w:before="360"/>
      </w:pPr>
      <w:r>
        <w:rPr>
          <w:b/>
          <w:bCs/>
          <w:color w:val="1a1a2e"/>
          <w:sz w:val="28"/>
          <w:szCs w:val="28"/>
        </w:rPr>
        <w:t xml:space="preserve">6.2  Multi-Agent Identity Model</w:t>
      </w:r>
    </w:p>
    <w:p>
      <w:pPr>
        <w:spacing w:after="100"/>
      </w:pPr>
      <w:r>
        <w:rPr>
          <w:color w:val="222222"/>
          <w:sz w:val="20"/>
          <w:szCs w:val="20"/>
        </w:rPr>
        <w:t xml:space="preserve">The system prompt establishes a 4-agent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4f46e5" w:val="clear"/>
          </w:tcPr>
          <w:p>
            <w:r>
              <w:rPr>
                <w:b/>
                <w:bCs/>
                <w:color w:val="ffffff"/>
                <w:sz w:val="18"/>
                <w:szCs w:val="18"/>
              </w:rPr>
              <w:t xml:space="preserve">Agent</w:t>
            </w:r>
          </w:p>
        </w:tc>
        <w:tc>
          <w:tcPr>
            <w:tcW w:type="pct" w:w="65%"/>
            <w:shd w:fill="4f46e5" w:val="clear"/>
          </w:tcPr>
          <w:p>
            <w:r>
              <w:rPr>
                <w:b/>
                <w:bCs/>
                <w:color w:val="ffffff"/>
                <w:sz w:val="18"/>
                <w:szCs w:val="18"/>
              </w:rPr>
              <w:t xml:space="preserve">Role &amp; Persona</w:t>
            </w:r>
          </w:p>
        </w:tc>
      </w:tr>
      <w:tr>
        <w:tc>
          <w:tcPr>
            <w:tcW w:type="pct" w:w="35%"/>
          </w:tcPr>
          <w:p>
            <w:r>
              <w:rPr>
                <w:b w:val="false"/>
                <w:bCs w:val="false"/>
                <w:color w:val="222222"/>
                <w:sz w:val="18"/>
                <w:szCs w:val="18"/>
              </w:rPr>
              <w:t xml:space="preserve">AGENT 1 — Signal Intelligence Agent</w:t>
            </w:r>
          </w:p>
        </w:tc>
        <w:tc>
          <w:tcPr>
            <w:tcW w:type="pct" w:w="65%"/>
          </w:tcPr>
          <w:p>
            <w:r>
              <w:rPr>
                <w:b w:val="false"/>
                <w:bCs w:val="false"/>
                <w:color w:val="333333"/>
                <w:sz w:val="18"/>
                <w:szCs w:val="18"/>
              </w:rPr>
              <w:t xml:space="preserve">MBB Partner + Hedge Fund Analyst: detects and classifies signals</w:t>
            </w:r>
          </w:p>
        </w:tc>
      </w:tr>
      <w:tr>
        <w:tc>
          <w:tcPr>
            <w:tcW w:type="pct" w:w="35%"/>
          </w:tcPr>
          <w:p>
            <w:r>
              <w:rPr>
                <w:b w:val="false"/>
                <w:bCs w:val="false"/>
                <w:color w:val="222222"/>
                <w:sz w:val="18"/>
                <w:szCs w:val="18"/>
              </w:rPr>
              <w:t xml:space="preserve">AGENT 2 — SHEI Insight Agent</w:t>
            </w:r>
          </w:p>
        </w:tc>
        <w:tc>
          <w:tcPr>
            <w:tcW w:type="pct" w:w="65%"/>
          </w:tcPr>
          <w:p>
            <w:r>
              <w:rPr>
                <w:b w:val="false"/>
                <w:bCs w:val="false"/>
                <w:color w:val="333333"/>
                <w:sz w:val="18"/>
                <w:szCs w:val="18"/>
              </w:rPr>
              <w:t xml:space="preserve">McKinsey Partner: forms and validates structural hypotheses</w:t>
            </w:r>
          </w:p>
        </w:tc>
      </w:tr>
      <w:tr>
        <w:tc>
          <w:tcPr>
            <w:tcW w:type="pct" w:w="35%"/>
          </w:tcPr>
          <w:p>
            <w:r>
              <w:rPr>
                <w:b w:val="false"/>
                <w:bCs w:val="false"/>
                <w:color w:val="222222"/>
                <w:sz w:val="18"/>
                <w:szCs w:val="18"/>
              </w:rPr>
              <w:t xml:space="preserve">AGENT 3 — KPI &amp; Quant Validation Agent</w:t>
            </w:r>
          </w:p>
        </w:tc>
        <w:tc>
          <w:tcPr>
            <w:tcW w:type="pct" w:w="65%"/>
          </w:tcPr>
          <w:p>
            <w:r>
              <w:rPr>
                <w:b w:val="false"/>
                <w:bCs w:val="false"/>
                <w:color w:val="333333"/>
                <w:sz w:val="18"/>
                <w:szCs w:val="18"/>
              </w:rPr>
              <w:t xml:space="preserve">CFO + Benchmarking Engine: validates every insight against KPIs</w:t>
            </w:r>
          </w:p>
        </w:tc>
      </w:tr>
      <w:tr>
        <w:tc>
          <w:tcPr>
            <w:tcW w:type="pct" w:w="35%"/>
          </w:tcPr>
          <w:p>
            <w:r>
              <w:rPr>
                <w:b w:val="false"/>
                <w:bCs w:val="false"/>
                <w:color w:val="222222"/>
                <w:sz w:val="18"/>
                <w:szCs w:val="18"/>
              </w:rPr>
              <w:t xml:space="preserve">AGENT 4 — Decision &amp; BD Activation Agent</w:t>
            </w:r>
          </w:p>
        </w:tc>
        <w:tc>
          <w:tcPr>
            <w:tcW w:type="pct" w:w="65%"/>
          </w:tcPr>
          <w:p>
            <w:r>
              <w:rPr>
                <w:b w:val="false"/>
                <w:bCs w:val="false"/>
                <w:color w:val="333333"/>
                <w:sz w:val="18"/>
                <w:szCs w:val="18"/>
              </w:rPr>
              <w:t xml:space="preserve">Consulting BD Leader: converts intelligence into CXO decisions and Thoucentric opportunities</w:t>
            </w:r>
          </w:p>
        </w:tc>
      </w:tr>
    </w:tbl>
    <w:p>
      <w:pPr>
        <w:spacing w:after="120" w:before="360"/>
      </w:pPr>
      <w:r>
        <w:rPr>
          <w:b/>
          <w:bCs/>
          <w:color w:val="1a1a2e"/>
          <w:sz w:val="28"/>
          <w:szCs w:val="28"/>
        </w:rPr>
        <w:t xml:space="preserve">6.3  Data Priority Hierarchy</w:t>
      </w:r>
    </w:p>
    <w:p>
      <w:pPr>
        <w:spacing w:after="100"/>
      </w:pPr>
      <w:r>
        <w:rPr>
          <w:color w:val="222222"/>
          <w:sz w:val="20"/>
          <w:szCs w:val="20"/>
        </w:rPr>
        <w:t xml:space="preserve">The system prompt explicitly orders data sources so the AI knows what to trust first:</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DATA PRIORITY (descending):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1. Latest real-world knowledge (last 12 months)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2. Live signals from DB (time-aware, classified by scope)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3. KPI benchmarks (quantified, comparative)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4. SHEI patterns (auto-generated &gt; static)</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5. DB company profiles (supporting context)</w:t>
      </w:r>
    </w:p>
    <w:p>
      <w:pPr>
        <w:spacing w:after="120" w:before="360"/>
      </w:pPr>
      <w:r>
        <w:rPr>
          <w:b/>
          <w:bCs/>
          <w:color w:val="1a1a2e"/>
          <w:sz w:val="28"/>
          <w:szCs w:val="28"/>
        </w:rPr>
        <w:t xml:space="preserve">6.4  Mandatory 6-Step Reasoning Pipeline</w:t>
      </w:r>
    </w:p>
    <w:p>
      <w:pPr>
        <w:spacing w:after="100"/>
      </w:pPr>
      <w:r>
        <w:rPr>
          <w:color w:val="222222"/>
          <w:sz w:val="20"/>
          <w:szCs w:val="20"/>
        </w:rPr>
        <w:t xml:space="preserve">Before generating any output, the AI must execute this reasoning pipeline internally:</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STEP 1 — SIGNAL EXTRACTION: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Identify 3-6 relevant signals.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Classify each: COMPANY_SPECIFIC | INDUSTRY_WIDE | MACRO</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Assign strength: HIGH / MEDIUM / LOW</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Check: do 2+ signals align? → Auto-generate SHEI.</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STEP 2 — PATTERN DETECTION: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Cluster into 1-2 themes: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demand volatility / cost inflation / channel shift / regulatory pressure / capacity gap</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STEP 3 — HYPOTHESIS FORMATION: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One testable structural statement.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Non-obvious standard: if a junior analyst could write it, reject and deepen.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STEP 4 — VALIDATION: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Check against KPI benchmarks (best / median / laggard)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Compare 2-3 peer companies minimum</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Flag contradictions: Revenue↑ Margin↓ | Inventory↑ low demand | Strategy vs execution mismatch</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STEP 5 — IMPACT ESTIMATION: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Revenue (₹Cr/$M), Margin (bps), Working Capital (days)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Include calculation logic</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STEP 6 — DECISION LAYER: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Immediate (0-3 months) + Programme (6-12 months) + Thoucentric engagement</w:t>
      </w:r>
    </w:p>
    <w:p>
      <w:pPr>
        <w:spacing w:after="120" w:before="360"/>
      </w:pPr>
      <w:r>
        <w:rPr>
          <w:b/>
          <w:bCs/>
          <w:color w:val="1a1a2e"/>
          <w:sz w:val="28"/>
          <w:szCs w:val="28"/>
        </w:rPr>
        <w:t xml:space="preserve">6.5  Mandatory 8-Section Output Structure</w:t>
      </w:r>
    </w:p>
    <w:p>
      <w:pPr>
        <w:spacing w:after="100"/>
      </w:pPr>
      <w:r>
        <w:rPr>
          <w:color w:val="222222"/>
          <w:sz w:val="20"/>
          <w:szCs w:val="20"/>
        </w:rPr>
        <w:t xml:space="preserve">Every AI response must follow this exact structure — no exceptions: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**SIGNALS** (What is happening)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3-5 data-backed events — ₹/$/€ values, %, days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Classify each: [COMPANY] / [INDUSTRY] / [MACRO] · Strength: HIGH/MEDIUM/LOW</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Show trajectory: past state → current state → direction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**PATTERN &amp; INSIGHT** (What it means)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Non-obvious interpretation — the 'so what' a junior analyst would miss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Cross-company pattern if signals overlap</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Contradictions called out explicitly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Trajectory: Past (6-12M ago) → Current → Direction → Inflection point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**INDUSTRY COMPARISON**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2-3 peer companies — quantified leader vs. laggard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WHY the leader is ahead (capability / investment / execution decision)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**KPI VALIDATION**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Explicit KPI reference | Best-in-class (named) | Industry Median | Laggard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Subject company's position on spectrum</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**FINANCIAL IMPACT**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Revenue impact (₹Cr/$M with calculation logic)</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Margin impact (bps or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Working capital impact (days or ₹Cr)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**DECISIONS REQUIRED**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Immediate (0-3 months): what must be decided NOW before window closes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Medium-term (6-12 months): what programme must be initiated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"The company must choose between X and Y by [timing] because [consequence]"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**THOUCENTRIC OPPORTUNITY**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Named engagement (e.g. "Demand Sensing Transformation")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Entry point: which executive, which pain, which trigger event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Engagement type: Diagnostic (6-8 weeks) | Transformation (6-18 months) | Advisory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Value creation estimate for client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**CONFIDENCE**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HIGH / MEDIUM / LOW with explicit missing data statement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**CXO QUESTIONS**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2 provocative questions: "Given [data point], what is your plan to [action] by [deadline]?"</w:t>
      </w:r>
    </w:p>
    <w:p>
      <w:pPr>
        <w:spacing w:after="120" w:before="360"/>
      </w:pPr>
      <w:r>
        <w:rPr>
          <w:b/>
          <w:bCs/>
          <w:color w:val="1a1a2e"/>
          <w:sz w:val="28"/>
          <w:szCs w:val="28"/>
        </w:rPr>
        <w:t xml:space="preserve">6.6  Intelligence Quality Rules</w:t>
      </w:r>
    </w:p>
    <w:p>
      <w:pPr>
        <w:spacing w:after="100"/>
      </w:pPr>
      <w:r>
        <w:rPr>
          <w:color w:val="222222"/>
          <w:sz w:val="20"/>
          <w:szCs w:val="20"/>
        </w:rPr>
        <w:t xml:space="preserve">Hard rules encoded in the system prompt:</w:t>
      </w:r>
    </w:p>
    <w:p>
      <w:pPr>
        <w:pStyle w:val="ListParagraph"/>
        <w:numPr>
          <w:ilvl w:val="0"/>
          <w:numId w:val="1"/>
        </w:numPr>
        <w:spacing w:after="60"/>
      </w:pPr>
      <w:r>
        <w:rPr>
          <w:sz w:val="20"/>
          <w:szCs w:val="20"/>
        </w:rPr>
        <w:t xml:space="preserve">REJECT any insight a junior analyst could write — enforce non-obvious standard</w:t>
      </w:r>
    </w:p>
    <w:p>
      <w:pPr>
        <w:pStyle w:val="ListParagraph"/>
        <w:numPr>
          <w:ilvl w:val="0"/>
          <w:numId w:val="1"/>
        </w:numPr>
        <w:spacing w:after="60"/>
      </w:pPr>
      <w:r>
        <w:rPr>
          <w:sz w:val="20"/>
          <w:szCs w:val="20"/>
        </w:rPr>
        <w:t xml:space="preserve">CONTRADICTION DETECTION: Revenue↑ Margin↓ | Volume↑ Inventory↑ | Strategy vs execution — flag EVERY contradiction</w:t>
      </w:r>
    </w:p>
    <w:p>
      <w:pPr>
        <w:pStyle w:val="ListParagraph"/>
        <w:numPr>
          <w:ilvl w:val="0"/>
          <w:numId w:val="1"/>
        </w:numPr>
        <w:spacing w:after="60"/>
      </w:pPr>
      <w:r>
        <w:rPr>
          <w:sz w:val="20"/>
          <w:szCs w:val="20"/>
        </w:rPr>
        <w:t xml:space="preserve">TRAJECTORY: Always show past → current → direction → inflection. Never static analysis.</w:t>
      </w:r>
    </w:p>
    <w:p>
      <w:pPr>
        <w:pStyle w:val="ListParagraph"/>
        <w:numPr>
          <w:ilvl w:val="0"/>
          <w:numId w:val="1"/>
        </w:numPr>
        <w:spacing w:after="60"/>
      </w:pPr>
      <w:r>
        <w:rPr>
          <w:sz w:val="20"/>
          <w:szCs w:val="20"/>
        </w:rPr>
        <w:t xml:space="preserve">QUANTIFY: If insight has no quantitative grounding → mark confidence LOW</w:t>
      </w:r>
    </w:p>
    <w:p>
      <w:pPr>
        <w:pStyle w:val="ListParagraph"/>
        <w:numPr>
          <w:ilvl w:val="0"/>
          <w:numId w:val="1"/>
        </w:numPr>
        <w:spacing w:after="60"/>
      </w:pPr>
      <w:r>
        <w:rPr>
          <w:sz w:val="20"/>
          <w:szCs w:val="20"/>
        </w:rPr>
        <w:t xml:space="preserve">INDIA CONTEXT: GT vs MT vs Q-commerce | Rural vs urban | EPR / FSSAI / BIS regulatory</w:t>
      </w:r>
    </w:p>
    <w:p>
      <w:pPr>
        <w:pStyle w:val="ListParagraph"/>
        <w:numPr>
          <w:ilvl w:val="0"/>
          <w:numId w:val="1"/>
        </w:numPr>
        <w:spacing w:after="60"/>
      </w:pPr>
      <w:r>
        <w:rPr>
          <w:sz w:val="20"/>
          <w:szCs w:val="20"/>
        </w:rPr>
        <w:t xml:space="preserve">GLOBAL CONTEXT: Commodity cycles | Channel shifts | Tech maturity | M&amp;A patterns</w:t>
      </w:r>
    </w:p>
    <w:p>
      <w:pPr>
        <w:pStyle w:val="ListParagraph"/>
        <w:numPr>
          <w:ilvl w:val="0"/>
          <w:numId w:val="1"/>
        </w:numPr>
        <w:spacing w:after="60"/>
      </w:pPr>
      <w:r>
        <w:rPr>
          <w:sz w:val="20"/>
          <w:szCs w:val="20"/>
        </w:rPr>
        <w:t xml:space="preserve">BE OPINIONATED: State clear views. No 'it depends'. No generic consulting language.</w:t>
      </w:r>
    </w:p>
    <w:p>
      <w:pPr>
        <w:pStyle w:val="ListParagraph"/>
        <w:numPr>
          <w:ilvl w:val="0"/>
          <w:numId w:val="1"/>
        </w:numPr>
        <w:spacing w:after="60"/>
      </w:pPr>
      <w:r>
        <w:rPr>
          <w:sz w:val="20"/>
          <w:szCs w:val="20"/>
        </w:rPr>
        <w:t xml:space="preserve">FINAL TEST: 'Does this change a CXO decision?' If not → improve output.</w:t>
      </w:r>
    </w:p>
    <w:p>
      <w:pPr>
        <w:spacing w:after="120" w:before="360"/>
      </w:pPr>
      <w:r>
        <w:rPr>
          <w:b/>
          <w:bCs/>
          <w:color w:val="1a1a2e"/>
          <w:sz w:val="28"/>
          <w:szCs w:val="28"/>
        </w:rPr>
        <w:t xml:space="preserve">6.7  Meeting Prep Prompt Structure</w:t>
      </w:r>
    </w:p>
    <w:p>
      <w:pPr>
        <w:spacing w:after="100"/>
      </w:pPr>
      <w:r>
        <w:rPr>
          <w:color w:val="222222"/>
          <w:sz w:val="20"/>
          <w:szCs w:val="20"/>
        </w:rPr>
        <w:t xml:space="preserve">The Meeting Prep page constructs a separate structured prompt (not the master prompt) that is sent to POST /api/ask. It assembles: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1. Company context: full_name, geography, tier, revenue, EBITDA, strategic priorities, SC intelligence, tech intelligence, open problems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2. SHEI hypotheses: all hypotheses where relatedCompanies contains the selected company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3. Recent signals: up to 8 signals where companyName matches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Requests 7 sections: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1. COMPANY SNAPSHOT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2. TOP 3 THEMES FOR THIS MEETING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3. SHEI INTELLIGENCE BRIEF</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4. BENCHMARK GAPS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5. THOUCENTRIC ENTRY POINTS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6. CXO QUESTIONS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7. WATCH-OUTS</w:t>
      </w:r>
    </w:p>
    <w:p>
      <w:pPr>
        <w:spacing w:after="120" w:before="360"/>
      </w:pPr>
      <w:r>
        <w:rPr>
          <w:b/>
          <w:bCs/>
          <w:color w:val="1a1a2e"/>
          <w:sz w:val="28"/>
          <w:szCs w:val="28"/>
        </w:rPr>
        <w:t xml:space="preserve">6.8  OpenAI API Parameters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model: "gpt-4o"</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max_completion_tokens: 2500</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stream: true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messages: [ { role: "system", content: systemPrompt }, ...conversationHistory ]</w:t>
      </w:r>
    </w:p>
    <w:p>
      <w:r>
        <w:br w:type="page"/>
      </w:r>
    </w:p>
    <w:p>
      <w:pPr>
        <w:shd w:fill="4f46e5" w:val="clear"/>
        <w:spacing w:after="240" w:before="480"/>
        <w:ind w:left="288"/>
      </w:pPr>
      <w:r>
        <w:rPr>
          <w:b/>
          <w:bCs/>
          <w:color w:val="ffffff"/>
          <w:sz w:val="32"/>
          <w:szCs w:val="32"/>
        </w:rPr>
        <w:t xml:space="preserve">SECTION 7  </w:t>
      </w:r>
      <w:r>
        <w:rPr>
          <w:b/>
          <w:bCs/>
          <w:color w:val="ffffff"/>
          <w:sz w:val="32"/>
          <w:szCs w:val="32"/>
        </w:rPr>
        <w:t xml:space="preserve">Data Pipeline &amp; Seeding</w:t>
      </w:r>
    </w:p>
    <w:p>
      <w:pPr>
        <w:spacing w:after="120" w:before="360"/>
      </w:pPr>
      <w:r>
        <w:rPr>
          <w:b/>
          <w:bCs/>
          <w:color w:val="1a1a2e"/>
          <w:sz w:val="28"/>
          <w:szCs w:val="28"/>
        </w:rPr>
        <w:t xml:space="preserve">7.1  Seed Strategy</w:t>
      </w:r>
    </w:p>
    <w:p>
      <w:pPr>
        <w:spacing w:after="100"/>
      </w:pPr>
      <w:r>
        <w:rPr>
          <w:color w:val="222222"/>
          <w:sz w:val="20"/>
          <w:szCs w:val="20"/>
        </w:rPr>
        <w:t xml:space="preserve">The platform uses a curated-seed approach rather than live data ingestion. All intelligence content is authored by Thoucentric analysts and stored in seed.ts (~2700 lines). This ensures consistency, auditability, and offline operation.</w:t>
      </w:r>
    </w:p>
    <w:p>
      <w:pPr>
        <w:spacing w:after="100"/>
      </w:pPr>
      <w:r>
        <w:rPr>
          <w:color w:val="222222"/>
          <w:sz w:val="20"/>
          <w:szCs w:val="20"/>
        </w:rPr>
        <w:t xml:space="preserve">The seedDatabase() function is:</w:t>
      </w:r>
    </w:p>
    <w:p>
      <w:pPr>
        <w:pStyle w:val="ListParagraph"/>
        <w:numPr>
          <w:ilvl w:val="0"/>
          <w:numId w:val="1"/>
        </w:numPr>
        <w:spacing w:after="60"/>
      </w:pPr>
      <w:r>
        <w:rPr>
          <w:sz w:val="20"/>
          <w:szCs w:val="20"/>
        </w:rPr>
        <w:t xml:space="preserve">Called automatically on every server start (app.ts line 35)</w:t>
      </w:r>
    </w:p>
    <w:p>
      <w:pPr>
        <w:pStyle w:val="ListParagraph"/>
        <w:numPr>
          <w:ilvl w:val="0"/>
          <w:numId w:val="1"/>
        </w:numPr>
        <w:spacing w:after="60"/>
      </w:pPr>
      <w:r>
        <w:rPr>
          <w:sz w:val="20"/>
          <w:szCs w:val="20"/>
        </w:rPr>
        <w:t xml:space="preserve">Called manually via POST /api/admin/reseed (admin.ts)</w:t>
      </w:r>
    </w:p>
    <w:p>
      <w:pPr>
        <w:pStyle w:val="ListParagraph"/>
        <w:numPr>
          <w:ilvl w:val="0"/>
          <w:numId w:val="1"/>
        </w:numPr>
        <w:spacing w:after="60"/>
      </w:pPr>
      <w:r>
        <w:rPr>
          <w:sz w:val="20"/>
          <w:szCs w:val="20"/>
        </w:rPr>
        <w:t xml:space="preserve">Called by the 'Refresh Data' sidebar button in the frontend</w:t>
      </w:r>
    </w:p>
    <w:p>
      <w:pPr>
        <w:pStyle w:val="ListParagraph"/>
        <w:numPr>
          <w:ilvl w:val="0"/>
          <w:numId w:val="1"/>
        </w:numPr>
        <w:spacing w:after="60"/>
      </w:pPr>
      <w:r>
        <w:rPr>
          <w:sz w:val="20"/>
          <w:szCs w:val="20"/>
        </w:rPr>
        <w:t xml:space="preserve">Idempotent: truncates all tables before inserting</w:t>
      </w:r>
    </w:p>
    <w:p>
      <w:pPr>
        <w:spacing w:after="120" w:before="360"/>
      </w:pPr>
      <w:r>
        <w:rPr>
          <w:b/>
          <w:bCs/>
          <w:color w:val="1a1a2e"/>
          <w:sz w:val="28"/>
          <w:szCs w:val="28"/>
        </w:rPr>
        <w:t xml:space="preserve">7.2  Seeding Process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async function seedDatabase()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1. Truncate all tables in dependency order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await db.delete(messagesTable);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await db.delete(conversationsTable);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await db.delete(signalsTable);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await db.delete(sheiCardsTable);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await db.delete(benchmarksTable);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await db.delete(playbookSectionsTable);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await db.delete(companiesTable);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2. Insert in order (companies first, then references)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await db.insert(companiesTable).values(companies);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await db.insert(sheiCardsTable).values(sheiCards);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await db.insert(signalsTable).values(signals);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await db.insert(benchmarksTable).values(benchmarks);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await db.insert(playbookSectionsTable).values(playbookSections);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p>
    <w:p>
      <w:pPr>
        <w:spacing w:after="120" w:before="360"/>
      </w:pPr>
      <w:r>
        <w:rPr>
          <w:b/>
          <w:bCs/>
          <w:color w:val="1a1a2e"/>
          <w:sz w:val="28"/>
          <w:szCs w:val="28"/>
        </w:rPr>
        <w:t xml:space="preserve">7.3  Seeded Data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4f46e5" w:val="clear"/>
          </w:tcPr>
          <w:p>
            <w:r>
              <w:rPr>
                <w:b/>
                <w:bCs/>
                <w:color w:val="ffffff"/>
                <w:sz w:val="18"/>
                <w:szCs w:val="18"/>
              </w:rPr>
              <w:t xml:space="preserve">Entity</w:t>
            </w:r>
          </w:p>
        </w:tc>
        <w:tc>
          <w:tcPr>
            <w:tcW w:type="pct" w:w="65%"/>
            <w:shd w:fill="4f46e5" w:val="clear"/>
          </w:tcPr>
          <w:p>
            <w:r>
              <w:rPr>
                <w:b/>
                <w:bCs/>
                <w:color w:val="ffffff"/>
                <w:sz w:val="18"/>
                <w:szCs w:val="18"/>
              </w:rPr>
              <w:t xml:space="preserve">Count &amp; Description</w:t>
            </w:r>
          </w:p>
        </w:tc>
      </w:tr>
      <w:tr>
        <w:tc>
          <w:tcPr>
            <w:tcW w:type="pct" w:w="35%"/>
          </w:tcPr>
          <w:p>
            <w:r>
              <w:rPr>
                <w:b w:val="false"/>
                <w:bCs w:val="false"/>
                <w:color w:val="222222"/>
                <w:sz w:val="18"/>
                <w:szCs w:val="18"/>
              </w:rPr>
              <w:t xml:space="preserve">Companies</w:t>
            </w:r>
          </w:p>
        </w:tc>
        <w:tc>
          <w:tcPr>
            <w:tcW w:type="pct" w:w="65%"/>
          </w:tcPr>
          <w:p>
            <w:r>
              <w:rPr>
                <w:b w:val="false"/>
                <w:bCs w:val="false"/>
                <w:color w:val="333333"/>
                <w:sz w:val="18"/>
                <w:szCs w:val="18"/>
              </w:rPr>
              <w:t xml:space="preserve">8 companies — HUL, ITC, Nestlé India, Marico, Dabur, Britannia, Godrej CP, Varun Beverages. Tier 1 (priority) + Tier 2 (tracked). Full intelligence profiles.</w:t>
            </w:r>
          </w:p>
        </w:tc>
      </w:tr>
      <w:tr>
        <w:tc>
          <w:tcPr>
            <w:tcW w:type="pct" w:w="35%"/>
          </w:tcPr>
          <w:p>
            <w:r>
              <w:rPr>
                <w:b w:val="false"/>
                <w:bCs w:val="false"/>
                <w:color w:val="222222"/>
                <w:sz w:val="18"/>
                <w:szCs w:val="18"/>
              </w:rPr>
              <w:t xml:space="preserve">SHEI Cards</w:t>
            </w:r>
          </w:p>
        </w:tc>
        <w:tc>
          <w:tcPr>
            <w:tcW w:type="pct" w:w="65%"/>
          </w:tcPr>
          <w:p>
            <w:r>
              <w:rPr>
                <w:b w:val="false"/>
                <w:bCs w:val="false"/>
                <w:color w:val="333333"/>
                <w:sz w:val="18"/>
                <w:szCs w:val="18"/>
              </w:rPr>
              <w:t xml:space="preserve">20+ hypothesis cards across SUPPLY_CHAIN, PROCUREMENT, DIGITAL, GTM, FINANCE function tags. 3 urgency levels. Full trajectory context, financial impact, provoc questions.</w:t>
            </w:r>
          </w:p>
        </w:tc>
      </w:tr>
      <w:tr>
        <w:tc>
          <w:tcPr>
            <w:tcW w:type="pct" w:w="35%"/>
          </w:tcPr>
          <w:p>
            <w:r>
              <w:rPr>
                <w:b w:val="false"/>
                <w:bCs w:val="false"/>
                <w:color w:val="222222"/>
                <w:sz w:val="18"/>
                <w:szCs w:val="18"/>
              </w:rPr>
              <w:t xml:space="preserve">Signals</w:t>
            </w:r>
          </w:p>
        </w:tc>
        <w:tc>
          <w:tcPr>
            <w:tcW w:type="pct" w:w="65%"/>
          </w:tcPr>
          <w:p>
            <w:r>
              <w:rPr>
                <w:b w:val="false"/>
                <w:bCs w:val="false"/>
                <w:color w:val="333333"/>
                <w:sz w:val="18"/>
                <w:szCs w:val="18"/>
              </w:rPr>
              <w:t xml:space="preserve">58+ signals covering all 8 companies + industry-wide. 10 category types, 3 scope levels, trajectory direction, SC relevance.</w:t>
            </w:r>
          </w:p>
        </w:tc>
      </w:tr>
      <w:tr>
        <w:tc>
          <w:tcPr>
            <w:tcW w:type="pct" w:w="35%"/>
          </w:tcPr>
          <w:p>
            <w:r>
              <w:rPr>
                <w:b w:val="false"/>
                <w:bCs w:val="false"/>
                <w:color w:val="222222"/>
                <w:sz w:val="18"/>
                <w:szCs w:val="18"/>
              </w:rPr>
              <w:t xml:space="preserve">Benchmarks</w:t>
            </w:r>
          </w:p>
        </w:tc>
        <w:tc>
          <w:tcPr>
            <w:tcW w:type="pct" w:w="65%"/>
          </w:tcPr>
          <w:p>
            <w:r>
              <w:rPr>
                <w:b w:val="false"/>
                <w:bCs w:val="false"/>
                <w:color w:val="333333"/>
                <w:sz w:val="18"/>
                <w:szCs w:val="18"/>
              </w:rPr>
              <w:t xml:space="preserve">40+ KPI benchmarks with best-in-class / median / laggard values. India context, consulting angle, calculation logic, improvement levers.</w:t>
            </w:r>
          </w:p>
        </w:tc>
      </w:tr>
      <w:tr>
        <w:tc>
          <w:tcPr>
            <w:tcW w:type="pct" w:w="35%"/>
          </w:tcPr>
          <w:p>
            <w:r>
              <w:rPr>
                <w:b w:val="false"/>
                <w:bCs w:val="false"/>
                <w:color w:val="222222"/>
                <w:sz w:val="18"/>
                <w:szCs w:val="18"/>
              </w:rPr>
              <w:t xml:space="preserve">Playbook Sections</w:t>
            </w:r>
          </w:p>
        </w:tc>
        <w:tc>
          <w:tcPr>
            <w:tcW w:type="pct" w:w="65%"/>
          </w:tcPr>
          <w:p>
            <w:r>
              <w:rPr>
                <w:b w:val="false"/>
                <w:bCs w:val="false"/>
                <w:color w:val="333333"/>
                <w:sz w:val="18"/>
                <w:szCs w:val="18"/>
              </w:rPr>
              <w:t xml:space="preserve">8+ playbook sections for supply chain, procurement, digital transformation. Trigger signals, failure modes, technology enablers.</w:t>
            </w:r>
          </w:p>
        </w:tc>
      </w:tr>
    </w:tbl>
    <w:p>
      <w:pPr>
        <w:spacing w:after="120" w:before="360"/>
      </w:pPr>
      <w:r>
        <w:rPr>
          <w:b/>
          <w:bCs/>
          <w:color w:val="1a1a2e"/>
          <w:sz w:val="28"/>
          <w:szCs w:val="28"/>
        </w:rPr>
        <w:t xml:space="preserve">7.4  Signal Categories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SUPPLY_CHAIN     — SC network, inventory, logistics, manufacturing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DEMAND           — Consumer demand, volume shifts, mix changes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PRICING          — Price increases, promotional intensity, RGM</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REGULATORY       — EPR, FSSAI, BIS, compliance requirements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FINANCIAL        — Revenue, margin, working capital, earnings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TECHNOLOGY       — ERP, AI/ML, digital transformation initiatives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SUSTAINABILITY   — ESG, packaging, emissions, circular economy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M_AND_A          — Acquisitions, divestitures, JVs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CHANNEL          — GT vs MT vs Q-commerce, distribution shifts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MACRO            — Commodity prices, forex, interest rates, monsoon</w:t>
      </w:r>
    </w:p>
    <w:p>
      <w:pPr>
        <w:spacing w:after="120" w:before="360"/>
      </w:pPr>
      <w:r>
        <w:rPr>
          <w:b/>
          <w:bCs/>
          <w:color w:val="1a1a2e"/>
          <w:sz w:val="28"/>
          <w:szCs w:val="28"/>
        </w:rPr>
        <w:t xml:space="preserve">7.5  Live Data Pipeline (RSS + Commodities)</w:t>
      </w:r>
    </w:p>
    <w:p>
      <w:pPr>
        <w:spacing w:after="100"/>
      </w:pPr>
      <w:r>
        <w:rPr>
          <w:color w:val="222222"/>
          <w:sz w:val="20"/>
          <w:szCs w:val="20"/>
        </w:rPr>
        <w:t xml:space="preserve">In addition to the seeded database, two live data sources are aggregated at query time:</w:t>
      </w:r>
    </w:p>
    <w:p>
      <w:pPr>
        <w:pStyle w:val="ListParagraph"/>
        <w:numPr>
          <w:ilvl w:val="0"/>
          <w:numId w:val="1"/>
        </w:numPr>
        <w:spacing w:after="60"/>
      </w:pPr>
      <w:r>
        <w:rPr>
          <w:sz w:val="20"/>
          <w:szCs w:val="20"/>
        </w:rPr>
        <w:t xml:space="preserve">RSS feeds: 16 Google News search feeds polled per request (15-min server cache). No API key required. Articles returned sorted by publication date.</w:t>
      </w:r>
    </w:p>
    <w:p>
      <w:pPr>
        <w:pStyle w:val="ListParagraph"/>
        <w:numPr>
          <w:ilvl w:val="0"/>
          <w:numId w:val="1"/>
        </w:numPr>
        <w:spacing w:after="60"/>
      </w:pPr>
      <w:r>
        <w:rPr>
          <w:sz w:val="20"/>
          <w:szCs w:val="20"/>
        </w:rPr>
        <w:t xml:space="preserve">Commodity prices: Yahoo Finance chart API (v8) polled for 6 symbols. 15-min server cache. Staleness detection: prices older than 14 days flagged as isStale.</w:t>
      </w:r>
    </w:p>
    <w:p>
      <w:r>
        <w:br w:type="page"/>
      </w:r>
    </w:p>
    <w:p>
      <w:pPr>
        <w:shd w:fill="4f46e5" w:val="clear"/>
        <w:spacing w:after="240" w:before="480"/>
        <w:ind w:left="288"/>
      </w:pPr>
      <w:r>
        <w:rPr>
          <w:b/>
          <w:bCs/>
          <w:color w:val="ffffff"/>
          <w:sz w:val="32"/>
          <w:szCs w:val="32"/>
        </w:rPr>
        <w:t xml:space="preserve">SECTION 8  </w:t>
      </w:r>
      <w:r>
        <w:rPr>
          <w:b/>
          <w:bCs/>
          <w:color w:val="ffffff"/>
          <w:sz w:val="32"/>
          <w:szCs w:val="32"/>
        </w:rPr>
        <w:t xml:space="preserve">Knowledge Graph &amp; Data Relationships</w:t>
      </w:r>
    </w:p>
    <w:p>
      <w:pPr>
        <w:spacing w:after="120" w:before="360"/>
      </w:pPr>
      <w:r>
        <w:rPr>
          <w:b/>
          <w:bCs/>
          <w:color w:val="1a1a2e"/>
          <w:sz w:val="28"/>
          <w:szCs w:val="28"/>
        </w:rPr>
        <w:t xml:space="preserve">8.1  Entity Relationship Overview</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Companies (8)</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Signals (58+)  ─── companyName string match (denormalised)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companyId optional FK</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SHEI Cards (20+) ─ relatedCompanies string contains company name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Benchmarks ─── kpiLinkage string reference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Signals ────── signalCluster string reference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Benchmarks (40+)</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function_tag groups KPIs by domain (same as SHEI functionTag)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Playbook Sections (8+)</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triggerSignals links to signal category types</w:t>
      </w:r>
    </w:p>
    <w:p>
      <w:pPr>
        <w:spacing w:after="120" w:before="360"/>
      </w:pPr>
      <w:r>
        <w:rPr>
          <w:b/>
          <w:bCs/>
          <w:color w:val="1a1a2e"/>
          <w:sz w:val="28"/>
          <w:szCs w:val="28"/>
        </w:rPr>
        <w:t xml:space="preserve">8.2  Cross-Entity Linking Strategy</w:t>
      </w:r>
    </w:p>
    <w:p>
      <w:pPr>
        <w:spacing w:after="100"/>
      </w:pPr>
      <w:r>
        <w:rPr>
          <w:color w:val="222222"/>
          <w:sz w:val="20"/>
          <w:szCs w:val="20"/>
        </w:rPr>
        <w:t xml:space="preserve">The platform uses string-based soft linking rather than strict foreign keys for most relationships. This allows:</w:t>
      </w:r>
    </w:p>
    <w:p>
      <w:pPr>
        <w:pStyle w:val="ListParagraph"/>
        <w:numPr>
          <w:ilvl w:val="0"/>
          <w:numId w:val="1"/>
        </w:numPr>
        <w:spacing w:after="60"/>
      </w:pPr>
      <w:r>
        <w:rPr>
          <w:sz w:val="20"/>
          <w:szCs w:val="20"/>
        </w:rPr>
        <w:t xml:space="preserve">Re-seeding without breaking links (IDs change, names don't)</w:t>
      </w:r>
    </w:p>
    <w:p>
      <w:pPr>
        <w:pStyle w:val="ListParagraph"/>
        <w:numPr>
          <w:ilvl w:val="0"/>
          <w:numId w:val="1"/>
        </w:numPr>
        <w:spacing w:after="60"/>
      </w:pPr>
      <w:r>
        <w:rPr>
          <w:sz w:val="20"/>
          <w:szCs w:val="20"/>
        </w:rPr>
        <w:t xml:space="preserve">Many-to-many relationships without junction tables</w:t>
      </w:r>
    </w:p>
    <w:p>
      <w:pPr>
        <w:pStyle w:val="ListParagraph"/>
        <w:numPr>
          <w:ilvl w:val="0"/>
          <w:numId w:val="1"/>
        </w:numPr>
        <w:spacing w:after="60"/>
      </w:pPr>
      <w:r>
        <w:rPr>
          <w:sz w:val="20"/>
          <w:szCs w:val="20"/>
        </w:rPr>
        <w:t xml:space="preserve">Fuzzy matching (case-insensitive contains) for resilient lookups</w:t>
      </w:r>
    </w:p>
    <w:p>
      <w:pPr>
        <w:spacing w:after="80" w:before="240"/>
      </w:pPr>
      <w:r>
        <w:rPr>
          <w:b/>
          <w:bCs/>
          <w:color w:val="4f46e5"/>
          <w:sz w:val="24"/>
          <w:szCs w:val="24"/>
        </w:rPr>
        <w:t xml:space="preserve">Company ↔ Signals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 Signals linked to companies by name string match:</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signals.filter(s =&gt;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s.companyName?.toLowerCase().includes(company.name.toLowerCase())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s.companyName === "All FMCG"  // industry-wide signals appear on all company pages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p>
    <w:p>
      <w:pPr>
        <w:spacing w:after="80" w:before="240"/>
      </w:pPr>
      <w:r>
        <w:rPr>
          <w:b/>
          <w:bCs/>
          <w:color w:val="4f46e5"/>
          <w:sz w:val="24"/>
          <w:szCs w:val="24"/>
        </w:rPr>
        <w:t xml:space="preserve">Company ↔ SHEI Cards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 SHEI cards linked to companies via relatedCompanies CSV string: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sheiCards.filter(s =&gt;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s.relatedCompanies?.toLowerCase().includes(company.name.toLowerCase())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p>
    <w:p>
      <w:pPr>
        <w:spacing w:after="80" w:before="240"/>
      </w:pPr>
      <w:r>
        <w:rPr>
          <w:b/>
          <w:bCs/>
          <w:color w:val="4f46e5"/>
          <w:sz w:val="24"/>
          <w:szCs w:val="24"/>
        </w:rPr>
        <w:t xml:space="preserve">SHEI Card ↔ Benchmarks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 SHEI cards reference KPI benchmarks via kpiLinkage string: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e.g. kpiLinkage: "Forecast Accuracy (MAPE), Days of Inventory Outstanding"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Frontend resolves this to show the full benchmark detail</w:t>
      </w:r>
    </w:p>
    <w:p>
      <w:pPr>
        <w:spacing w:after="120" w:before="360"/>
      </w:pPr>
      <w:r>
        <w:rPr>
          <w:b/>
          <w:bCs/>
          <w:color w:val="1a1a2e"/>
          <w:sz w:val="28"/>
          <w:szCs w:val="28"/>
        </w:rPr>
        <w:t xml:space="preserve">8.3  Function Tag Taxonomy</w:t>
      </w:r>
    </w:p>
    <w:p>
      <w:pPr>
        <w:spacing w:after="100"/>
      </w:pPr>
      <w:r>
        <w:rPr>
          <w:color w:val="222222"/>
          <w:sz w:val="20"/>
          <w:szCs w:val="20"/>
        </w:rPr>
        <w:t xml:space="preserve">All five entity types use the same function_tag values, enabling cross-entity filtering:</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SUPPLY_CHAIN    → SC network, inventory, demand sensing, logistics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PROCUREMENT     → Category management, supplier risk, spend analytics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DIGITAL         → ERP, AI/ML, data platforms, tech stack</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GTM             → Route to market, channel strategy, distribution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FINANCE         → Working capital, margin management, cost structure</w:t>
      </w:r>
    </w:p>
    <w:p>
      <w:pPr>
        <w:spacing w:after="120" w:before="360"/>
      </w:pPr>
      <w:r>
        <w:rPr>
          <w:b/>
          <w:bCs/>
          <w:color w:val="1a1a2e"/>
          <w:sz w:val="28"/>
          <w:szCs w:val="28"/>
        </w:rPr>
        <w:t xml:space="preserve">8.4  Urgency × Strength Signal Priority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4f46e5" w:val="clear"/>
          </w:tcPr>
          <w:p>
            <w:r>
              <w:rPr>
                <w:b/>
                <w:bCs/>
                <w:color w:val="ffffff"/>
                <w:sz w:val="18"/>
                <w:szCs w:val="18"/>
              </w:rPr>
              <w:t xml:space="preserve">Signal Strength / SHEI Urgency</w:t>
            </w:r>
          </w:p>
        </w:tc>
        <w:tc>
          <w:tcPr>
            <w:tcW w:type="pct" w:w="65%"/>
            <w:shd w:fill="4f46e5" w:val="clear"/>
          </w:tcPr>
          <w:p>
            <w:r>
              <w:rPr>
                <w:b/>
                <w:bCs/>
                <w:color w:val="ffffff"/>
                <w:sz w:val="18"/>
                <w:szCs w:val="18"/>
              </w:rPr>
              <w:t xml:space="preserve">Meaning</w:t>
            </w:r>
          </w:p>
        </w:tc>
      </w:tr>
      <w:tr>
        <w:tc>
          <w:tcPr>
            <w:tcW w:type="pct" w:w="35%"/>
          </w:tcPr>
          <w:p>
            <w:r>
              <w:rPr>
                <w:b w:val="false"/>
                <w:bCs w:val="false"/>
                <w:color w:val="222222"/>
                <w:sz w:val="18"/>
                <w:szCs w:val="18"/>
              </w:rPr>
              <w:t xml:space="preserve">HIGH / IMMEDIATE</w:t>
            </w:r>
          </w:p>
        </w:tc>
        <w:tc>
          <w:tcPr>
            <w:tcW w:type="pct" w:w="65%"/>
          </w:tcPr>
          <w:p>
            <w:r>
              <w:rPr>
                <w:b w:val="false"/>
                <w:bCs w:val="false"/>
                <w:color w:val="333333"/>
                <w:sz w:val="18"/>
                <w:szCs w:val="18"/>
              </w:rPr>
              <w:t xml:space="preserve">Requires board-level decision within 0-3 months. Escalate to CXO immediately.</w:t>
            </w:r>
          </w:p>
        </w:tc>
      </w:tr>
      <w:tr>
        <w:tc>
          <w:tcPr>
            <w:tcW w:type="pct" w:w="35%"/>
          </w:tcPr>
          <w:p>
            <w:r>
              <w:rPr>
                <w:b w:val="false"/>
                <w:bCs w:val="false"/>
                <w:color w:val="222222"/>
                <w:sz w:val="18"/>
                <w:szCs w:val="18"/>
              </w:rPr>
              <w:t xml:space="preserve">MEDIUM / MEDIUM_TERM</w:t>
            </w:r>
          </w:p>
        </w:tc>
        <w:tc>
          <w:tcPr>
            <w:tcW w:type="pct" w:w="65%"/>
          </w:tcPr>
          <w:p>
            <w:r>
              <w:rPr>
                <w:b w:val="false"/>
                <w:bCs w:val="false"/>
                <w:color w:val="333333"/>
                <w:sz w:val="18"/>
                <w:szCs w:val="18"/>
              </w:rPr>
              <w:t xml:space="preserve">Programme-level initiative required within 6-12 months.</w:t>
            </w:r>
          </w:p>
        </w:tc>
      </w:tr>
      <w:tr>
        <w:tc>
          <w:tcPr>
            <w:tcW w:type="pct" w:w="35%"/>
          </w:tcPr>
          <w:p>
            <w:r>
              <w:rPr>
                <w:b w:val="false"/>
                <w:bCs w:val="false"/>
                <w:color w:val="222222"/>
                <w:sz w:val="18"/>
                <w:szCs w:val="18"/>
              </w:rPr>
              <w:t xml:space="preserve">LOW / LONG_TERM</w:t>
            </w:r>
          </w:p>
        </w:tc>
        <w:tc>
          <w:tcPr>
            <w:tcW w:type="pct" w:w="65%"/>
          </w:tcPr>
          <w:p>
            <w:r>
              <w:rPr>
                <w:b w:val="false"/>
                <w:bCs w:val="false"/>
                <w:color w:val="333333"/>
                <w:sz w:val="18"/>
                <w:szCs w:val="18"/>
              </w:rPr>
              <w:t xml:space="preserve">Monitor and include in annual strategic review.</w:t>
            </w:r>
          </w:p>
        </w:tc>
      </w:tr>
    </w:tbl>
    <w:p>
      <w:r>
        <w:br w:type="page"/>
      </w:r>
    </w:p>
    <w:p>
      <w:pPr>
        <w:shd w:fill="4f46e5" w:val="clear"/>
        <w:spacing w:after="240" w:before="480"/>
        <w:ind w:left="288"/>
      </w:pPr>
      <w:r>
        <w:rPr>
          <w:b/>
          <w:bCs/>
          <w:color w:val="ffffff"/>
          <w:sz w:val="32"/>
          <w:szCs w:val="32"/>
        </w:rPr>
        <w:t xml:space="preserve">SECTION 9  </w:t>
      </w:r>
      <w:r>
        <w:rPr>
          <w:b/>
          <w:bCs/>
          <w:color w:val="ffffff"/>
          <w:sz w:val="32"/>
          <w:szCs w:val="32"/>
        </w:rPr>
        <w:t xml:space="preserve">Environment Configuration &amp; Setup Guide</w:t>
      </w:r>
    </w:p>
    <w:p>
      <w:pPr>
        <w:spacing w:after="120" w:before="360"/>
      </w:pPr>
      <w:r>
        <w:rPr>
          <w:b/>
          <w:bCs/>
          <w:color w:val="1a1a2e"/>
          <w:sz w:val="28"/>
          <w:szCs w:val="28"/>
        </w:rPr>
        <w:t xml:space="preserve">9.1  Required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4f46e5" w:val="clear"/>
          </w:tcPr>
          <w:p>
            <w:r>
              <w:rPr>
                <w:b/>
                <w:bCs/>
                <w:color w:val="ffffff"/>
                <w:sz w:val="18"/>
                <w:szCs w:val="18"/>
              </w:rPr>
              <w:t xml:space="preserve">Variable</w:t>
            </w:r>
          </w:p>
        </w:tc>
        <w:tc>
          <w:tcPr>
            <w:tcW w:type="pct" w:w="65%"/>
            <w:shd w:fill="4f46e5" w:val="clear"/>
          </w:tcPr>
          <w:p>
            <w:r>
              <w:rPr>
                <w:b/>
                <w:bCs/>
                <w:color w:val="ffffff"/>
                <w:sz w:val="18"/>
                <w:szCs w:val="18"/>
              </w:rPr>
              <w:t xml:space="preserve">Where Used / Description</w:t>
            </w:r>
          </w:p>
        </w:tc>
      </w:tr>
      <w:tr>
        <w:tc>
          <w:tcPr>
            <w:tcW w:type="pct" w:w="35%"/>
          </w:tcPr>
          <w:p>
            <w:r>
              <w:rPr>
                <w:b w:val="false"/>
                <w:bCs w:val="false"/>
                <w:color w:val="222222"/>
                <w:sz w:val="18"/>
                <w:szCs w:val="18"/>
              </w:rPr>
              <w:t xml:space="preserve">DATABASE_URL</w:t>
            </w:r>
          </w:p>
        </w:tc>
        <w:tc>
          <w:tcPr>
            <w:tcW w:type="pct" w:w="65%"/>
          </w:tcPr>
          <w:p>
            <w:r>
              <w:rPr>
                <w:b w:val="false"/>
                <w:bCs w:val="false"/>
                <w:color w:val="333333"/>
                <w:sz w:val="18"/>
                <w:szCs w:val="18"/>
              </w:rPr>
              <w:t xml:space="preserve">api-server — PostgreSQL connection string. Provisioned by Replit.</w:t>
            </w:r>
          </w:p>
        </w:tc>
      </w:tr>
      <w:tr>
        <w:tc>
          <w:tcPr>
            <w:tcW w:type="pct" w:w="35%"/>
          </w:tcPr>
          <w:p>
            <w:r>
              <w:rPr>
                <w:b w:val="false"/>
                <w:bCs w:val="false"/>
                <w:color w:val="222222"/>
                <w:sz w:val="18"/>
                <w:szCs w:val="18"/>
              </w:rPr>
              <w:t xml:space="preserve">PORT</w:t>
            </w:r>
          </w:p>
        </w:tc>
        <w:tc>
          <w:tcPr>
            <w:tcW w:type="pct" w:w="65%"/>
          </w:tcPr>
          <w:p>
            <w:r>
              <w:rPr>
                <w:b w:val="false"/>
                <w:bCs w:val="false"/>
                <w:color w:val="333333"/>
                <w:sz w:val="18"/>
                <w:szCs w:val="18"/>
              </w:rPr>
              <w:t xml:space="preserve">api-server + research-pod — Injected by Replit workflow runner. Never hardcode.</w:t>
            </w:r>
          </w:p>
        </w:tc>
      </w:tr>
      <w:tr>
        <w:tc>
          <w:tcPr>
            <w:tcW w:type="pct" w:w="35%"/>
          </w:tcPr>
          <w:p>
            <w:r>
              <w:rPr>
                <w:b w:val="false"/>
                <w:bCs w:val="false"/>
                <w:color w:val="222222"/>
                <w:sz w:val="18"/>
                <w:szCs w:val="18"/>
              </w:rPr>
              <w:t xml:space="preserve">BASE_PATH</w:t>
            </w:r>
          </w:p>
        </w:tc>
        <w:tc>
          <w:tcPr>
            <w:tcW w:type="pct" w:w="65%"/>
          </w:tcPr>
          <w:p>
            <w:r>
              <w:rPr>
                <w:b w:val="false"/>
                <w:bCs w:val="false"/>
                <w:color w:val="333333"/>
                <w:sz w:val="18"/>
                <w:szCs w:val="18"/>
              </w:rPr>
              <w:t xml:space="preserve">research-pod Vite config — URL base path for SPA (e.g. '/'). Injected by Replit.</w:t>
            </w:r>
          </w:p>
        </w:tc>
      </w:tr>
      <w:tr>
        <w:tc>
          <w:tcPr>
            <w:tcW w:type="pct" w:w="35%"/>
          </w:tcPr>
          <w:p>
            <w:r>
              <w:rPr>
                <w:b w:val="false"/>
                <w:bCs w:val="false"/>
                <w:color w:val="222222"/>
                <w:sz w:val="18"/>
                <w:szCs w:val="18"/>
              </w:rPr>
              <w:t xml:space="preserve">NODE_ENV</w:t>
            </w:r>
          </w:p>
        </w:tc>
        <w:tc>
          <w:tcPr>
            <w:tcW w:type="pct" w:w="65%"/>
          </w:tcPr>
          <w:p>
            <w:r>
              <w:rPr>
                <w:b w:val="false"/>
                <w:bCs w:val="false"/>
                <w:color w:val="333333"/>
                <w:sz w:val="18"/>
                <w:szCs w:val="18"/>
              </w:rPr>
              <w:t xml:space="preserve">api-server — 'development' → pino-pretty logging. 'production' → JSON logging.</w:t>
            </w:r>
          </w:p>
        </w:tc>
      </w:tr>
      <w:tr>
        <w:tc>
          <w:tcPr>
            <w:tcW w:type="pct" w:w="35%"/>
          </w:tcPr>
          <w:p>
            <w:r>
              <w:rPr>
                <w:b w:val="false"/>
                <w:bCs w:val="false"/>
                <w:color w:val="222222"/>
                <w:sz w:val="18"/>
                <w:szCs w:val="18"/>
              </w:rPr>
              <w:t xml:space="preserve">SESSION_SECRET</w:t>
            </w:r>
          </w:p>
        </w:tc>
        <w:tc>
          <w:tcPr>
            <w:tcW w:type="pct" w:w="65%"/>
          </w:tcPr>
          <w:p>
            <w:r>
              <w:rPr>
                <w:b w:val="false"/>
                <w:bCs w:val="false"/>
                <w:color w:val="333333"/>
                <w:sz w:val="18"/>
                <w:szCs w:val="18"/>
              </w:rPr>
              <w:t xml:space="preserve">Available secret — set but not actively used by current routes.</w:t>
            </w:r>
          </w:p>
        </w:tc>
      </w:tr>
      <w:tr>
        <w:tc>
          <w:tcPr>
            <w:tcW w:type="pct" w:w="35%"/>
          </w:tcPr>
          <w:p>
            <w:r>
              <w:rPr>
                <w:b w:val="false"/>
                <w:bCs w:val="false"/>
                <w:color w:val="222222"/>
                <w:sz w:val="18"/>
                <w:szCs w:val="18"/>
              </w:rPr>
              <w:t xml:space="preserve">OPENAI_API_KEY</w:t>
            </w:r>
          </w:p>
        </w:tc>
        <w:tc>
          <w:tcPr>
            <w:tcW w:type="pct" w:w="65%"/>
          </w:tcPr>
          <w:p>
            <w:r>
              <w:rPr>
                <w:b w:val="false"/>
                <w:bCs w:val="false"/>
                <w:color w:val="333333"/>
                <w:sz w:val="18"/>
                <w:szCs w:val="18"/>
              </w:rPr>
              <w:t xml:space="preserve">Injected via Replit AI Integrations proxy — NOT a manual secret. See Section 9.3.</w:t>
            </w:r>
          </w:p>
        </w:tc>
      </w:tr>
      <w:tr>
        <w:tc>
          <w:tcPr>
            <w:tcW w:type="pct" w:w="35%"/>
          </w:tcPr>
          <w:p>
            <w:r>
              <w:rPr>
                <w:b w:val="false"/>
                <w:bCs w:val="false"/>
                <w:color w:val="222222"/>
                <w:sz w:val="18"/>
                <w:szCs w:val="18"/>
              </w:rPr>
              <w:t xml:space="preserve">LOG_LEVEL</w:t>
            </w:r>
          </w:p>
        </w:tc>
        <w:tc>
          <w:tcPr>
            <w:tcW w:type="pct" w:w="65%"/>
          </w:tcPr>
          <w:p>
            <w:r>
              <w:rPr>
                <w:b w:val="false"/>
                <w:bCs w:val="false"/>
                <w:color w:val="333333"/>
                <w:sz w:val="18"/>
                <w:szCs w:val="18"/>
              </w:rPr>
              <w:t xml:space="preserve">api-server logger — optional, defaults to 'info'.</w:t>
            </w:r>
          </w:p>
        </w:tc>
      </w:tr>
    </w:tbl>
    <w:p>
      <w:pPr>
        <w:spacing w:after="120" w:before="360"/>
      </w:pPr>
      <w:r>
        <w:rPr>
          <w:b/>
          <w:bCs/>
          <w:color w:val="1a1a2e"/>
          <w:sz w:val="28"/>
          <w:szCs w:val="28"/>
        </w:rPr>
        <w:t xml:space="preserve">9.2  Workflow Configuration</w:t>
      </w:r>
    </w:p>
    <w:p>
      <w:pPr>
        <w:spacing w:after="100"/>
      </w:pPr>
      <w:r>
        <w:rPr>
          <w:color w:val="222222"/>
          <w:sz w:val="20"/>
          <w:szCs w:val="20"/>
        </w:rPr>
        <w:t xml:space="preserve">Three Replit workflows are registered: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4f46e5" w:val="clear"/>
          </w:tcPr>
          <w:p>
            <w:r>
              <w:rPr>
                <w:b/>
                <w:bCs/>
                <w:color w:val="ffffff"/>
                <w:sz w:val="18"/>
                <w:szCs w:val="18"/>
              </w:rPr>
              <w:t xml:space="preserve">Workflow Name</w:t>
            </w:r>
          </w:p>
        </w:tc>
        <w:tc>
          <w:tcPr>
            <w:tcW w:type="pct" w:w="65%"/>
            <w:shd w:fill="4f46e5" w:val="clear"/>
          </w:tcPr>
          <w:p>
            <w:r>
              <w:rPr>
                <w:b/>
                <w:bCs/>
                <w:color w:val="ffffff"/>
                <w:sz w:val="18"/>
                <w:szCs w:val="18"/>
              </w:rPr>
              <w:t xml:space="preserve">Command</w:t>
            </w:r>
          </w:p>
        </w:tc>
      </w:tr>
      <w:tr>
        <w:tc>
          <w:tcPr>
            <w:tcW w:type="pct" w:w="35%"/>
          </w:tcPr>
          <w:p>
            <w:r>
              <w:rPr>
                <w:b w:val="false"/>
                <w:bCs w:val="false"/>
                <w:color w:val="222222"/>
                <w:sz w:val="18"/>
                <w:szCs w:val="18"/>
              </w:rPr>
              <w:t xml:space="preserve">artifacts/api-server: API Server</w:t>
            </w:r>
          </w:p>
        </w:tc>
        <w:tc>
          <w:tcPr>
            <w:tcW w:type="pct" w:w="65%"/>
          </w:tcPr>
          <w:p>
            <w:r>
              <w:rPr>
                <w:b w:val="false"/>
                <w:bCs w:val="false"/>
                <w:color w:val="333333"/>
                <w:sz w:val="18"/>
                <w:szCs w:val="18"/>
              </w:rPr>
              <w:t xml:space="preserve">pnpm --filter @workspace/api-server run dev</w:t>
            </w:r>
          </w:p>
        </w:tc>
      </w:tr>
      <w:tr>
        <w:tc>
          <w:tcPr>
            <w:tcW w:type="pct" w:w="35%"/>
          </w:tcPr>
          <w:p>
            <w:r>
              <w:rPr>
                <w:b w:val="false"/>
                <w:bCs w:val="false"/>
                <w:color w:val="222222"/>
                <w:sz w:val="18"/>
                <w:szCs w:val="18"/>
              </w:rPr>
              <w:t xml:space="preserve">artifacts/research-pod: web</w:t>
            </w:r>
          </w:p>
        </w:tc>
        <w:tc>
          <w:tcPr>
            <w:tcW w:type="pct" w:w="65%"/>
          </w:tcPr>
          <w:p>
            <w:r>
              <w:rPr>
                <w:b w:val="false"/>
                <w:bCs w:val="false"/>
                <w:color w:val="333333"/>
                <w:sz w:val="18"/>
                <w:szCs w:val="18"/>
              </w:rPr>
              <w:t xml:space="preserve">pnpm --filter @workspace/research-pod run dev</w:t>
            </w:r>
          </w:p>
        </w:tc>
      </w:tr>
      <w:tr>
        <w:tc>
          <w:tcPr>
            <w:tcW w:type="pct" w:w="35%"/>
          </w:tcPr>
          <w:p>
            <w:r>
              <w:rPr>
                <w:b w:val="false"/>
                <w:bCs w:val="false"/>
                <w:color w:val="222222"/>
                <w:sz w:val="18"/>
                <w:szCs w:val="18"/>
              </w:rPr>
              <w:t xml:space="preserve">artifacts/mockup-sandbox: Component Preview Server</w:t>
            </w:r>
          </w:p>
        </w:tc>
        <w:tc>
          <w:tcPr>
            <w:tcW w:type="pct" w:w="65%"/>
          </w:tcPr>
          <w:p>
            <w:r>
              <w:rPr>
                <w:b w:val="false"/>
                <w:bCs w:val="false"/>
                <w:color w:val="333333"/>
                <w:sz w:val="18"/>
                <w:szCs w:val="18"/>
              </w:rPr>
              <w:t xml:space="preserve">pnpm --filter @workspace/mockup-sandbox run dev</w:t>
            </w:r>
          </w:p>
        </w:tc>
      </w:tr>
    </w:tbl>
    <w:p>
      <w:pPr>
        <w:spacing w:after="100"/>
      </w:pPr>
      <w:r>
        <w:rPr>
          <w:color w:val="222222"/>
          <w:sz w:val="20"/>
          <w:szCs w:val="20"/>
        </w:rPr>
        <w:t xml:space="preserve">The api-server dev script: export NODE_ENV=development &amp;&amp; pnpm run build &amp;&amp; pnpm run start</w:t>
      </w:r>
    </w:p>
    <w:p>
      <w:pPr>
        <w:spacing w:after="100"/>
      </w:pPr>
      <w:r>
        <w:rPr>
          <w:color w:val="222222"/>
          <w:sz w:val="20"/>
          <w:szCs w:val="20"/>
        </w:rPr>
        <w:t xml:space="preserve">This runs esbuild (build.mjs) to bundle to dist/index.mjs, then starts the bundled server.</w:t>
      </w:r>
    </w:p>
    <w:p>
      <w:pPr>
        <w:spacing w:after="120" w:before="360"/>
      </w:pPr>
      <w:r>
        <w:rPr>
          <w:b/>
          <w:bCs/>
          <w:color w:val="1a1a2e"/>
          <w:sz w:val="28"/>
          <w:szCs w:val="28"/>
        </w:rPr>
        <w:t xml:space="preserve">9.3  OpenAI Integration Setup</w:t>
      </w:r>
    </w:p>
    <w:p>
      <w:pPr>
        <w:spacing w:after="100"/>
      </w:pPr>
      <w:r>
        <w:rPr>
          <w:color w:val="222222"/>
          <w:sz w:val="20"/>
          <w:szCs w:val="20"/>
        </w:rPr>
        <w:t xml:space="preserve">OpenAI is accessed via the Replit AI Integrations proxy — NO API key is needed in environment variables:</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 lib/integrations/openai-ai-server/src/index.ts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OpenAI from "openai";</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export const openai = new OpenAI({</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Replit proxy: REPLIT_AI_INTEGRATIONS_BASE_URL replaces api.openai.com</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API key is injected automatically by the Replit platform</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Usage in ask.ts: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import { openai } from "@workspace/integrations-openai-ai-server";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const stream = await openai.chat.completions.create({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model: "gpt-4o",</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max_completion_tokens: 2500,</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stream: true,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messages: conversationMessages,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w:t>
      </w:r>
    </w:p>
    <w:p>
      <w:pPr>
        <w:spacing w:after="120" w:before="360"/>
      </w:pPr>
      <w:r>
        <w:rPr>
          <w:b/>
          <w:bCs/>
          <w:color w:val="1a1a2e"/>
          <w:sz w:val="28"/>
          <w:szCs w:val="28"/>
        </w:rPr>
        <w:t xml:space="preserve">9.4  Database Setup</w:t>
      </w:r>
    </w:p>
    <w:p>
      <w:pPr>
        <w:spacing w:after="100"/>
      </w:pPr>
      <w:r>
        <w:rPr>
          <w:color w:val="222222"/>
          <w:sz w:val="20"/>
          <w:szCs w:val="20"/>
        </w:rPr>
        <w:t xml:space="preserve">Replit provisions PostgreSQL automatically when the database integration is enabled. The DATABASE_URL environment variable is set automatically.</w:t>
      </w:r>
    </w:p>
    <w:p>
      <w:pPr>
        <w:spacing w:after="100"/>
      </w:pPr>
      <w:r>
        <w:rPr>
          <w:color w:val="222222"/>
          <w:sz w:val="20"/>
          <w:szCs w:val="20"/>
        </w:rPr>
        <w:t xml:space="preserve">Schema migration: The platform uses Drizzle ORM but does NOT use drizzle-kit migrations in production. Instead, seedDatabase() performs a truncate + insert on every startup — the schema is assumed to already exist (created by Drizzle's schema sync or prior migrations).</w:t>
      </w:r>
    </w:p>
    <w:p>
      <w:pPr>
        <w:spacing w:after="100"/>
      </w:pPr>
      <w:r>
        <w:rPr>
          <w:color w:val="222222"/>
          <w:sz w:val="20"/>
          <w:szCs w:val="20"/>
        </w:rPr>
        <w:t xml:space="preserve">To apply schema to a fresh database:</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 Option 1: Use drizzle-kit push (development)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pnpm --filter @workspace/db run db:push</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Option 2: Run the migration SQL directly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Connect to PostgreSQL and run the CREATE TABLE statements matching the schema</w:t>
      </w:r>
    </w:p>
    <w:p>
      <w:pPr>
        <w:spacing w:after="120" w:before="360"/>
      </w:pPr>
      <w:r>
        <w:rPr>
          <w:b/>
          <w:bCs/>
          <w:color w:val="1a1a2e"/>
          <w:sz w:val="28"/>
          <w:szCs w:val="28"/>
        </w:rPr>
        <w:t xml:space="preserve">9.5  Full Local Setup Guide (Rebuild from Scratch)</w:t>
      </w:r>
    </w:p>
    <w:p>
      <w:pPr>
        <w:spacing w:after="100"/>
      </w:pPr>
      <w:r>
        <w:rPr>
          <w:color w:val="222222"/>
          <w:sz w:val="20"/>
          <w:szCs w:val="20"/>
        </w:rPr>
        <w:t xml:space="preserve">To rebuild this platform in a fresh Replit environment:</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STEP 1: Create a new Replit project with Node.js (blank)</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STEP 2: Enable integrations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Replit Database (PostgreSQL) → sets DATABASE_URL automatically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Replit OpenAI AI Integration → provides GPT-4o proxy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STEP 3: Restore the monorepo structure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Copy all files maintaining the pnpm workspace structure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pnpm-workspace.yaml must list: artifacts/*, lib/*, lib/integrations/*, scripts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STEP 4: Install dependencies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pnpm install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STEP 5: Run OpenAPI codegen (generates Zod schemas + React Query hooks)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pnpm --filter @workspace/api-spec run codegen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STEP 6: Apply database schema</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pnpm --filter @workspace/db run db:push</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(or run migrations SQL manually)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STEP 7: Configure Replit workflows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api-server workflow: pnpm --filter @workspace/api-server run dev</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research-pod workflow: pnpm --filter @workspace/research-pod run dev</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STEP 8: Start workflows — database auto-seeds on first api-server start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STEP 9: Verify at /api/healthz → { status: "ok"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Then open the research-pod preview to see the full UI</w:t>
      </w:r>
    </w:p>
    <w:p>
      <w:pPr>
        <w:spacing w:after="120" w:before="360"/>
      </w:pPr>
      <w:r>
        <w:rPr>
          <w:b/>
          <w:bCs/>
          <w:color w:val="1a1a2e"/>
          <w:sz w:val="28"/>
          <w:szCs w:val="28"/>
        </w:rPr>
        <w:t xml:space="preserve">9.6  pnpm Catalog Versions (Key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4f46e5" w:val="clear"/>
          </w:tcPr>
          <w:p>
            <w:r>
              <w:rPr>
                <w:b/>
                <w:bCs/>
                <w:color w:val="ffffff"/>
                <w:sz w:val="18"/>
                <w:szCs w:val="18"/>
              </w:rPr>
              <w:t xml:space="preserve">Package</w:t>
            </w:r>
          </w:p>
        </w:tc>
        <w:tc>
          <w:tcPr>
            <w:tcW w:type="pct" w:w="65%"/>
            <w:shd w:fill="4f46e5" w:val="clear"/>
          </w:tcPr>
          <w:p>
            <w:r>
              <w:rPr>
                <w:b/>
                <w:bCs/>
                <w:color w:val="ffffff"/>
                <w:sz w:val="18"/>
                <w:szCs w:val="18"/>
              </w:rPr>
              <w:t xml:space="preserve">Pinned Version</w:t>
            </w:r>
          </w:p>
        </w:tc>
      </w:tr>
      <w:tr>
        <w:tc>
          <w:tcPr>
            <w:tcW w:type="pct" w:w="35%"/>
          </w:tcPr>
          <w:p>
            <w:r>
              <w:rPr>
                <w:b w:val="false"/>
                <w:bCs w:val="false"/>
                <w:color w:val="222222"/>
                <w:sz w:val="18"/>
                <w:szCs w:val="18"/>
              </w:rPr>
              <w:t xml:space="preserve">vite</w:t>
            </w:r>
          </w:p>
        </w:tc>
        <w:tc>
          <w:tcPr>
            <w:tcW w:type="pct" w:w="65%"/>
          </w:tcPr>
          <w:p>
            <w:r>
              <w:rPr>
                <w:b w:val="false"/>
                <w:bCs w:val="false"/>
                <w:color w:val="333333"/>
                <w:sz w:val="18"/>
                <w:szCs w:val="18"/>
              </w:rPr>
              <w:t xml:space="preserve">^7.3.2</w:t>
            </w:r>
          </w:p>
        </w:tc>
      </w:tr>
      <w:tr>
        <w:tc>
          <w:tcPr>
            <w:tcW w:type="pct" w:w="35%"/>
          </w:tcPr>
          <w:p>
            <w:r>
              <w:rPr>
                <w:b w:val="false"/>
                <w:bCs w:val="false"/>
                <w:color w:val="222222"/>
                <w:sz w:val="18"/>
                <w:szCs w:val="18"/>
              </w:rPr>
              <w:t xml:space="preserve">react / react-dom</w:t>
            </w:r>
          </w:p>
        </w:tc>
        <w:tc>
          <w:tcPr>
            <w:tcW w:type="pct" w:w="65%"/>
          </w:tcPr>
          <w:p>
            <w:r>
              <w:rPr>
                <w:b w:val="false"/>
                <w:bCs w:val="false"/>
                <w:color w:val="333333"/>
                <w:sz w:val="18"/>
                <w:szCs w:val="18"/>
              </w:rPr>
              <w:t xml:space="preserve">19.1.0 (exact — Expo compatibility)</w:t>
            </w:r>
          </w:p>
        </w:tc>
      </w:tr>
      <w:tr>
        <w:tc>
          <w:tcPr>
            <w:tcW w:type="pct" w:w="35%"/>
          </w:tcPr>
          <w:p>
            <w:r>
              <w:rPr>
                <w:b w:val="false"/>
                <w:bCs w:val="false"/>
                <w:color w:val="222222"/>
                <w:sz w:val="18"/>
                <w:szCs w:val="18"/>
              </w:rPr>
              <w:t xml:space="preserve">@tanstack/react-query</w:t>
            </w:r>
          </w:p>
        </w:tc>
        <w:tc>
          <w:tcPr>
            <w:tcW w:type="pct" w:w="65%"/>
          </w:tcPr>
          <w:p>
            <w:r>
              <w:rPr>
                <w:b w:val="false"/>
                <w:bCs w:val="false"/>
                <w:color w:val="333333"/>
                <w:sz w:val="18"/>
                <w:szCs w:val="18"/>
              </w:rPr>
              <w:t xml:space="preserve">^5.90.21</w:t>
            </w:r>
          </w:p>
        </w:tc>
      </w:tr>
      <w:tr>
        <w:tc>
          <w:tcPr>
            <w:tcW w:type="pct" w:w="35%"/>
          </w:tcPr>
          <w:p>
            <w:r>
              <w:rPr>
                <w:b w:val="false"/>
                <w:bCs w:val="false"/>
                <w:color w:val="222222"/>
                <w:sz w:val="18"/>
                <w:szCs w:val="18"/>
              </w:rPr>
              <w:t xml:space="preserve">drizzle-orm</w:t>
            </w:r>
          </w:p>
        </w:tc>
        <w:tc>
          <w:tcPr>
            <w:tcW w:type="pct" w:w="65%"/>
          </w:tcPr>
          <w:p>
            <w:r>
              <w:rPr>
                <w:b w:val="false"/>
                <w:bCs w:val="false"/>
                <w:color w:val="333333"/>
                <w:sz w:val="18"/>
                <w:szCs w:val="18"/>
              </w:rPr>
              <w:t xml:space="preserve">^0.45.2</w:t>
            </w:r>
          </w:p>
        </w:tc>
      </w:tr>
      <w:tr>
        <w:tc>
          <w:tcPr>
            <w:tcW w:type="pct" w:w="35%"/>
          </w:tcPr>
          <w:p>
            <w:r>
              <w:rPr>
                <w:b w:val="false"/>
                <w:bCs w:val="false"/>
                <w:color w:val="222222"/>
                <w:sz w:val="18"/>
                <w:szCs w:val="18"/>
              </w:rPr>
              <w:t xml:space="preserve">tailwindcss</w:t>
            </w:r>
          </w:p>
        </w:tc>
        <w:tc>
          <w:tcPr>
            <w:tcW w:type="pct" w:w="65%"/>
          </w:tcPr>
          <w:p>
            <w:r>
              <w:rPr>
                <w:b w:val="false"/>
                <w:bCs w:val="false"/>
                <w:color w:val="333333"/>
                <w:sz w:val="18"/>
                <w:szCs w:val="18"/>
              </w:rPr>
              <w:t xml:space="preserve">^4.1.14</w:t>
            </w:r>
          </w:p>
        </w:tc>
      </w:tr>
      <w:tr>
        <w:tc>
          <w:tcPr>
            <w:tcW w:type="pct" w:w="35%"/>
          </w:tcPr>
          <w:p>
            <w:r>
              <w:rPr>
                <w:b w:val="false"/>
                <w:bCs w:val="false"/>
                <w:color w:val="222222"/>
                <w:sz w:val="18"/>
                <w:szCs w:val="18"/>
              </w:rPr>
              <w:t xml:space="preserve">typescript</w:t>
            </w:r>
          </w:p>
        </w:tc>
        <w:tc>
          <w:tcPr>
            <w:tcW w:type="pct" w:w="65%"/>
          </w:tcPr>
          <w:p>
            <w:r>
              <w:rPr>
                <w:b w:val="false"/>
                <w:bCs w:val="false"/>
                <w:color w:val="333333"/>
                <w:sz w:val="18"/>
                <w:szCs w:val="18"/>
              </w:rPr>
              <w:t xml:space="preserve">(root devDependency, latest LTS)</w:t>
            </w:r>
          </w:p>
        </w:tc>
      </w:tr>
      <w:tr>
        <w:tc>
          <w:tcPr>
            <w:tcW w:type="pct" w:w="35%"/>
          </w:tcPr>
          <w:p>
            <w:r>
              <w:rPr>
                <w:b w:val="false"/>
                <w:bCs w:val="false"/>
                <w:color w:val="222222"/>
                <w:sz w:val="18"/>
                <w:szCs w:val="18"/>
              </w:rPr>
              <w:t xml:space="preserve">esbuild</w:t>
            </w:r>
          </w:p>
        </w:tc>
        <w:tc>
          <w:tcPr>
            <w:tcW w:type="pct" w:w="65%"/>
          </w:tcPr>
          <w:p>
            <w:r>
              <w:rPr>
                <w:b w:val="false"/>
                <w:bCs w:val="false"/>
                <w:color w:val="333333"/>
                <w:sz w:val="18"/>
                <w:szCs w:val="18"/>
              </w:rPr>
              <w:t xml:space="preserve">0.27.3 (exact — pinned via overrides)</w:t>
            </w:r>
          </w:p>
        </w:tc>
      </w:tr>
      <w:tr>
        <w:tc>
          <w:tcPr>
            <w:tcW w:type="pct" w:w="35%"/>
          </w:tcPr>
          <w:p>
            <w:r>
              <w:rPr>
                <w:b w:val="false"/>
                <w:bCs w:val="false"/>
                <w:color w:val="222222"/>
                <w:sz w:val="18"/>
                <w:szCs w:val="18"/>
              </w:rPr>
              <w:t xml:space="preserve">zod</w:t>
            </w:r>
          </w:p>
        </w:tc>
        <w:tc>
          <w:tcPr>
            <w:tcW w:type="pct" w:w="65%"/>
          </w:tcPr>
          <w:p>
            <w:r>
              <w:rPr>
                <w:b w:val="false"/>
                <w:bCs w:val="false"/>
                <w:color w:val="333333"/>
                <w:sz w:val="18"/>
                <w:szCs w:val="18"/>
              </w:rPr>
              <w:t xml:space="preserve">^3.25.76</w:t>
            </w:r>
          </w:p>
        </w:tc>
      </w:tr>
      <w:tr>
        <w:tc>
          <w:tcPr>
            <w:tcW w:type="pct" w:w="35%"/>
          </w:tcPr>
          <w:p>
            <w:r>
              <w:rPr>
                <w:b w:val="false"/>
                <w:bCs w:val="false"/>
                <w:color w:val="222222"/>
                <w:sz w:val="18"/>
                <w:szCs w:val="18"/>
              </w:rPr>
              <w:t xml:space="preserve">lucide-react</w:t>
            </w:r>
          </w:p>
        </w:tc>
        <w:tc>
          <w:tcPr>
            <w:tcW w:type="pct" w:w="65%"/>
          </w:tcPr>
          <w:p>
            <w:r>
              <w:rPr>
                <w:b w:val="false"/>
                <w:bCs w:val="false"/>
                <w:color w:val="333333"/>
                <w:sz w:val="18"/>
                <w:szCs w:val="18"/>
              </w:rPr>
              <w:t xml:space="preserve">^0.545.0</w:t>
            </w:r>
          </w:p>
        </w:tc>
      </w:tr>
      <w:tr>
        <w:tc>
          <w:tcPr>
            <w:tcW w:type="pct" w:w="35%"/>
          </w:tcPr>
          <w:p>
            <w:r>
              <w:rPr>
                <w:b w:val="false"/>
                <w:bCs w:val="false"/>
                <w:color w:val="222222"/>
                <w:sz w:val="18"/>
                <w:szCs w:val="18"/>
              </w:rPr>
              <w:t xml:space="preserve">framer-motion</w:t>
            </w:r>
          </w:p>
        </w:tc>
        <w:tc>
          <w:tcPr>
            <w:tcW w:type="pct" w:w="65%"/>
          </w:tcPr>
          <w:p>
            <w:r>
              <w:rPr>
                <w:b w:val="false"/>
                <w:bCs w:val="false"/>
                <w:color w:val="333333"/>
                <w:sz w:val="18"/>
                <w:szCs w:val="18"/>
              </w:rPr>
              <w:t xml:space="preserve">^12.23.24</w:t>
            </w:r>
          </w:p>
        </w:tc>
      </w:tr>
    </w:tbl>
    <w:p>
      <w:r>
        <w:br w:type="page"/>
      </w:r>
    </w:p>
    <w:p>
      <w:pPr>
        <w:shd w:fill="4f46e5" w:val="clear"/>
        <w:spacing w:after="240" w:before="480"/>
        <w:ind w:left="288"/>
      </w:pPr>
      <w:r>
        <w:rPr>
          <w:b/>
          <w:bCs/>
          <w:color w:val="ffffff"/>
          <w:sz w:val="32"/>
          <w:szCs w:val="32"/>
        </w:rPr>
        <w:t xml:space="preserve">SECTION 10  </w:t>
      </w:r>
      <w:r>
        <w:rPr>
          <w:b/>
          <w:bCs/>
          <w:color w:val="ffffff"/>
          <w:sz w:val="32"/>
          <w:szCs w:val="32"/>
        </w:rPr>
        <w:t xml:space="preserve">Execution Flow &amp; Request Lifecycle</w:t>
      </w:r>
    </w:p>
    <w:p>
      <w:pPr>
        <w:spacing w:after="120" w:before="360"/>
      </w:pPr>
      <w:r>
        <w:rPr>
          <w:b/>
          <w:bCs/>
          <w:color w:val="1a1a2e"/>
          <w:sz w:val="28"/>
          <w:szCs w:val="28"/>
        </w:rPr>
        <w:t xml:space="preserve">10.1  Server Startup Sequence</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1. Replit workflow injects PORT, BASE_PATH, DATABASE_URL, NODE_ENV</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2. api-server: esbuild bundles src/ → dist/index.mjs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3. Node executes dist/index.mjs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4. index.ts: validates PORT → calls app.listen(port)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5. app.ts: registers middleware (pino-http → cors → json parser → /api router)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6. app.ts: calls seedDatabase() asynchronously (non-blocking)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7. seedDatabase(): truncates all tables → inserts ~2700 rows of curated data</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8. Server ready — logs: { port: 8080, msg: "Server listening"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9. research-pod: Vite dev server starts on PORT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10. React app served at / path</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11. Shared proxy routes:  /api/* → :8080  |  /* → :3000</w:t>
      </w:r>
    </w:p>
    <w:p>
      <w:pPr>
        <w:spacing w:after="120" w:before="360"/>
      </w:pPr>
      <w:r>
        <w:rPr>
          <w:b/>
          <w:bCs/>
          <w:color w:val="1a1a2e"/>
          <w:sz w:val="28"/>
          <w:szCs w:val="28"/>
        </w:rPr>
        <w:t xml:space="preserve">10.2  Typical Page Load Flow</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Browser → GET /  → Vite SPA → React app mounts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App.tsx: QueryClient initialised, WouterRouter with base="/"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Layout.tsx: sidebar renders, checks localStorage for NEW badge state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Dashboard.tsx mounts: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useGetDashboardSummary() → GET /api/dashboard/summary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useListSignals()         → GET /api/signals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useListSheiCards()       → GET /api/shei-cards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TanStack Query: fetch → cache (staleTime: 30s) → re-render</w:t>
      </w:r>
    </w:p>
    <w:p>
      <w:pPr>
        <w:spacing w:after="120" w:before="360"/>
      </w:pPr>
      <w:r>
        <w:rPr>
          <w:b/>
          <w:bCs/>
          <w:color w:val="1a1a2e"/>
          <w:sz w:val="28"/>
          <w:szCs w:val="28"/>
        </w:rPr>
        <w:t xml:space="preserve">10.3  AI Ask Flow (SSE Streaming)</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User types query → clicks Send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ask.tsx: fetch POST /api/ask { messages: [...history, { role: "user", content }]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ask.ts route handler: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1. Validate messages array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2. Run 4 parallel DB queries (companies, sheiCards, signals, benchmarks)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3. Build dynamic system prompt with live DB data injected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4. Set headers: Content-Type: text/event-stream, Cache-Control: no-cache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5. Call openai.chat.completions.create({ model: "gpt-4o", stream: true, ...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6. for await (chunk of stream) → res.write("data: " + JSON.stringify({content}) + "\n\n")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7. res.write("data: [DONE]\n\n") → res.end()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ask.tsx SSE reader: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reader.read() loop → parse "data: {...}" lines → extract delta.content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setBrief(prev =&gt; prev + token) — streaming render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ReactMarkdown renders streaming markdown in real-time</w:t>
      </w:r>
    </w:p>
    <w:p>
      <w:pPr>
        <w:spacing w:after="120" w:before="360"/>
      </w:pPr>
      <w:r>
        <w:rPr>
          <w:b/>
          <w:bCs/>
          <w:color w:val="1a1a2e"/>
          <w:sz w:val="28"/>
          <w:szCs w:val="28"/>
        </w:rPr>
        <w:t xml:space="preserve">10.4  Meeting Prep Flow</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User selects company + role + date + focus area</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meeting-prep.tsx:</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1. Filter sheiCards where relatedCompanies contains company name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2. Filter signals where companyName matches or = "All FMCG"</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3. Build structured prompt (company context + SHEI + signals + 7 section request)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4. Send to POST /api/ask (same SSE endpoint as Ask page)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5. Stream response → setBrief(prev + token)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6. ReactMarkdown renders final brief</w:t>
      </w:r>
    </w:p>
    <w:p>
      <w:pPr>
        <w:spacing w:after="120" w:before="360"/>
      </w:pPr>
      <w:r>
        <w:rPr>
          <w:b/>
          <w:bCs/>
          <w:color w:val="1a1a2e"/>
          <w:sz w:val="28"/>
          <w:szCs w:val="28"/>
        </w:rPr>
        <w:t xml:space="preserve">10.5  Admin Reseed Flow</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User clicks "Refresh Data" in sidebar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layout.tsx: setRefreshing(true) → fetch POST /api/admin/reseed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admin.ts: calls seedDatabase()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seed.ts: truncate all tables → reinsert ~2700 rows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admin.ts: res.json({ success: true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layout.tsx: setRefreshStatus("ok") → setTimeout 1.5s → window.location.reload()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All TanStack Query caches invalidated by page reload</w:t>
      </w:r>
    </w:p>
    <w:p>
      <w:pPr>
        <w:spacing w:after="120" w:before="360"/>
      </w:pPr>
      <w:r>
        <w:rPr>
          <w:b/>
          <w:bCs/>
          <w:color w:val="1a1a2e"/>
          <w:sz w:val="28"/>
          <w:szCs w:val="28"/>
        </w:rPr>
        <w:t xml:space="preserve">10.6  RSS Live Feed Flow</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User visits /feeds page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feeds.tsx: GET /api/feeds/news?category=all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GET /api/feeds/commodities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feeds.ts: check in-memory cache (15-min TTL)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Cache hit → return cached response immediately</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Cache miss → Promise.all(16 feeds.map(fetchOneFeed))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each fetchOneFeed: parser.parseURL(googleNewsUrl) → max 8 items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flat + sort by publishedAt DESC → cache → return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commodities: Promise.all(6 Yahoo Finance chart API calls)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stale check: isStale = ageMs &gt; 14 days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feeds.tsx: render category tabs + article cards + commodity ticker</w:t>
      </w:r>
    </w:p>
    <w:p>
      <w:pPr>
        <w:spacing w:after="120" w:before="360"/>
      </w:pPr>
      <w:r>
        <w:rPr>
          <w:b/>
          <w:bCs/>
          <w:color w:val="1a1a2e"/>
          <w:sz w:val="28"/>
          <w:szCs w:val="28"/>
        </w:rPr>
        <w:t xml:space="preserve">10.7  Add Signal Flow</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User clicks "+ Add Signal" on Signals page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signals.tsx: opens Radix Dialog modal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Form fields: company, category, scope, summary, strength, action,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source, financial_impact, sc_relevance, trajectory_dir</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Submit: POST /api/signals { ...formData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signals.ts: CreateSignalBody.safeParse(req.body) → insert → return 201</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TanStack Query: invalidateQueries("signals") → re-fetch → new signal appears</w:t>
      </w:r>
    </w:p>
    <w:p>
      <w:pPr>
        <w:spacing w:after="120" w:before="360"/>
      </w:pPr>
      <w:r>
        <w:rPr>
          <w:b/>
          <w:bCs/>
          <w:color w:val="1a1a2e"/>
          <w:sz w:val="28"/>
          <w:szCs w:val="28"/>
        </w:rPr>
        <w:t xml:space="preserve">10.8  Cross-Module Navigation Flow</w:t>
      </w:r>
    </w:p>
    <w:p>
      <w:pPr>
        <w:pBdr>
          <w:left w:val="single" w:color="4f46e5" w:sz="8" w:space="4"/>
        </w:pBdr>
        <w:shd w:fill="F4F4F8" w:val="clear"/>
        <w:spacing w:after="160"/>
        <w:ind w:left="288" w:right="288"/>
      </w:pPr>
      <w:r>
        <w:rPr>
          <w:rFonts w:ascii="Courier New" w:cs="Courier New" w:eastAsia="Courier New" w:hAnsi="Courier New"/>
          <w:color w:val="1e1e2e"/>
          <w:sz w:val="16"/>
          <w:szCs w:val="16"/>
        </w:rPr>
        <w:t xml:space="preserve">From Company Detail page: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"Ask AI about HUL" button: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sessionStorage.setItem("rp_ask_prefill", "Analyse HUL supply chain...")</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navigate("/ask")</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Ask page mounts:</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useEffect → reads sessionStorage.getItem("rp_ask_prefill")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 setInput(prefill) → sessionStorage.removeItem("rp_ask_prefill")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Prefilled query ready to send</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From SHEI Card Detail:</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Similar pattern — prefills with SHEI-specific analysis prompt</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From Signals page:</w:t>
      </w:r>
      <w:r>
        <w:rPr>
          <w:rFonts w:ascii="Courier New" w:cs="Courier New" w:eastAsia="Courier New" w:hAnsi="Courier New"/>
          <w:sz w:val="16"/>
          <w:szCs w:val="16"/>
        </w:rPr>
        <w:t xml:space="preserve">
</w:t>
      </w:r>
      <w:r>
        <w:rPr>
          <w:rFonts w:ascii="Courier New" w:cs="Courier New" w:eastAsia="Courier New" w:hAnsi="Courier New"/>
          <w:color w:val="1e1e2e"/>
          <w:sz w:val="16"/>
          <w:szCs w:val="16"/>
        </w:rPr>
        <w:t xml:space="preserve">  "Ask AI about signal" → prefills with signal summary context</w:t>
      </w:r>
    </w:p>
    <w:p>
      <w:r>
        <w:br w:type="page"/>
      </w:r>
    </w:p>
    <w:p>
      <w:pPr>
        <w:spacing w:after="240" w:before="480"/>
        <w:jc w:val="center"/>
      </w:pPr>
      <w:r>
        <w:rPr>
          <w:b/>
          <w:bCs/>
          <w:color w:val="4f46e5"/>
          <w:sz w:val="28"/>
          <w:szCs w:val="28"/>
        </w:rPr>
        <w:t xml:space="preserve">END OF DOCUMENT</w:t>
      </w:r>
    </w:p>
    <w:p>
      <w:pPr>
        <w:spacing w:after="80"/>
        <w:jc w:val="center"/>
      </w:pPr>
      <w:r>
        <w:rPr>
          <w:color w:val="aaaaaa"/>
          <w:sz w:val="18"/>
          <w:szCs w:val="18"/>
        </w:rPr>
        <w:t xml:space="preserve">Industry Research Pod · Full Technical Blueprint · Version 1.0 · May 2026</w:t>
      </w:r>
    </w:p>
    <w:p>
      <w:pPr>
        <w:jc w:val="center"/>
      </w:pPr>
      <w:r>
        <w:rPr>
          <w:i/>
          <w:iCs/>
          <w:color w:val="aaaaaa"/>
          <w:sz w:val="18"/>
          <w:szCs w:val="18"/>
        </w:rPr>
        <w:t xml:space="preserve">Confidential — Thoucentric Internal Use Only</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Research Pod — Full Technical Blueprint</dc:title>
  <dc:creator>Thoucentric</dc:creator>
  <dc:description>Complete system documentation for rebuild-from-scratch</dc:description>
  <cp:lastModifiedBy>Un-named</cp:lastModifiedBy>
  <cp:revision>1</cp:revision>
  <dcterms:created xsi:type="dcterms:W3CDTF">2026-05-03T11:16:49.535Z</dcterms:created>
  <dcterms:modified xsi:type="dcterms:W3CDTF">2026-05-03T11:16:49.536Z</dcterms:modified>
</cp:coreProperties>
</file>

<file path=docProps/custom.xml><?xml version="1.0" encoding="utf-8"?>
<Properties xmlns="http://schemas.openxmlformats.org/officeDocument/2006/custom-properties" xmlns:vt="http://schemas.openxmlformats.org/officeDocument/2006/docPropsVTypes"/>
</file>