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A18" w:rsidRPr="00526079" w:rsidRDefault="0017052E" w:rsidP="0052607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Customer based business strategy and its role in creating value</w:t>
      </w:r>
      <w:r w:rsidR="002A4D15" w:rsidRPr="00526079">
        <w:rPr>
          <w:rFonts w:ascii="Times New Roman" w:eastAsia="Times New Roman" w:hAnsi="Times New Roman" w:cs="Times New Roman"/>
          <w:b/>
          <w:sz w:val="28"/>
          <w:szCs w:val="28"/>
        </w:rPr>
        <w:t xml:space="preserve">: </w:t>
      </w:r>
    </w:p>
    <w:p w:rsidR="002A4D15" w:rsidRPr="00526079" w:rsidRDefault="0017052E" w:rsidP="0052607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Case Study of a Leading Scandinavian Bank</w:t>
      </w:r>
    </w:p>
    <w:p w:rsidR="00DB6C15" w:rsidRPr="00CD656E" w:rsidRDefault="00DB6C15" w:rsidP="008500B3">
      <w:pPr>
        <w:spacing w:after="0" w:line="360" w:lineRule="auto"/>
        <w:jc w:val="center"/>
        <w:rPr>
          <w:rFonts w:ascii="Times New Roman" w:hAnsi="Times New Roman" w:cs="Times New Roman"/>
          <w:b/>
          <w:sz w:val="24"/>
          <w:szCs w:val="24"/>
        </w:rPr>
      </w:pPr>
    </w:p>
    <w:p w:rsidR="00F94E3E" w:rsidRPr="00CD656E" w:rsidRDefault="00F94E3E" w:rsidP="008500B3">
      <w:pPr>
        <w:spacing w:after="0" w:line="360" w:lineRule="auto"/>
        <w:rPr>
          <w:rFonts w:ascii="Times New Roman" w:hAnsi="Times New Roman" w:cs="Times New Roman"/>
          <w:sz w:val="24"/>
          <w:szCs w:val="24"/>
        </w:rPr>
      </w:pPr>
    </w:p>
    <w:p w:rsidR="00F94E3E" w:rsidRPr="00CD656E" w:rsidRDefault="00F94E3E" w:rsidP="008500B3">
      <w:pPr>
        <w:spacing w:after="0" w:line="360" w:lineRule="auto"/>
        <w:rPr>
          <w:rFonts w:ascii="Times New Roman" w:hAnsi="Times New Roman" w:cs="Times New Roman"/>
          <w:sz w:val="24"/>
          <w:szCs w:val="24"/>
        </w:rPr>
      </w:pPr>
    </w:p>
    <w:p w:rsidR="00F94E3E" w:rsidRPr="005B2D65" w:rsidRDefault="00F94E3E" w:rsidP="008500B3">
      <w:pPr>
        <w:spacing w:after="0" w:line="360" w:lineRule="auto"/>
        <w:rPr>
          <w:rFonts w:ascii="Times New Roman" w:hAnsi="Times New Roman" w:cs="Times New Roman"/>
          <w:sz w:val="24"/>
          <w:szCs w:val="24"/>
        </w:rPr>
      </w:pPr>
    </w:p>
    <w:p w:rsidR="00F94E3E" w:rsidRPr="001A2B95" w:rsidRDefault="00805E25" w:rsidP="0017052E">
      <w:pPr>
        <w:spacing w:line="240" w:lineRule="auto"/>
        <w:jc w:val="center"/>
        <w:rPr>
          <w:rFonts w:ascii="Times New Roman" w:hAnsi="Times New Roman" w:cs="Times New Roman"/>
          <w:sz w:val="28"/>
          <w:szCs w:val="28"/>
        </w:rPr>
      </w:pPr>
      <w:r>
        <w:rPr>
          <w:rFonts w:ascii="Times New Roman" w:hAnsi="Times New Roman" w:cs="Times New Roman"/>
          <w:sz w:val="28"/>
          <w:szCs w:val="28"/>
        </w:rPr>
        <w:t>Abstract</w:t>
      </w:r>
      <w:r w:rsidR="00F94E3E" w:rsidRPr="001A2B95">
        <w:rPr>
          <w:rFonts w:ascii="Times New Roman" w:hAnsi="Times New Roman" w:cs="Times New Roman"/>
          <w:sz w:val="28"/>
          <w:szCs w:val="28"/>
        </w:rPr>
        <w:t xml:space="preserve"> submitted for the </w:t>
      </w:r>
      <w:r w:rsidR="0017052E">
        <w:rPr>
          <w:rFonts w:ascii="Times New Roman" w:hAnsi="Times New Roman" w:cs="Times New Roman"/>
          <w:sz w:val="28"/>
          <w:szCs w:val="28"/>
        </w:rPr>
        <w:t>2017 IIM Indore - NASMEI Summer Marketing Conference</w:t>
      </w:r>
    </w:p>
    <w:p w:rsidR="00F94E3E" w:rsidRPr="001A2B95" w:rsidRDefault="00F94E3E" w:rsidP="008500B3">
      <w:pPr>
        <w:spacing w:line="360" w:lineRule="auto"/>
        <w:jc w:val="center"/>
        <w:rPr>
          <w:rFonts w:ascii="Times New Roman" w:hAnsi="Times New Roman" w:cs="Times New Roman"/>
          <w:sz w:val="28"/>
          <w:szCs w:val="28"/>
        </w:rPr>
      </w:pPr>
    </w:p>
    <w:p w:rsidR="005B0709" w:rsidRDefault="005B0709" w:rsidP="008500B3">
      <w:pPr>
        <w:spacing w:line="360" w:lineRule="auto"/>
        <w:jc w:val="center"/>
        <w:rPr>
          <w:rFonts w:ascii="Times New Roman" w:hAnsi="Times New Roman" w:cs="Times New Roman"/>
          <w:sz w:val="28"/>
          <w:szCs w:val="28"/>
        </w:rPr>
      </w:pPr>
    </w:p>
    <w:p w:rsidR="00F94E3E" w:rsidRPr="00F92D42" w:rsidRDefault="00F94E3E" w:rsidP="008500B3">
      <w:pPr>
        <w:spacing w:line="360" w:lineRule="auto"/>
        <w:jc w:val="center"/>
        <w:rPr>
          <w:rFonts w:ascii="Times New Roman" w:hAnsi="Times New Roman" w:cs="Times New Roman"/>
          <w:sz w:val="28"/>
          <w:szCs w:val="28"/>
        </w:rPr>
      </w:pPr>
      <w:r w:rsidRPr="00F92D42">
        <w:rPr>
          <w:rFonts w:ascii="Times New Roman" w:hAnsi="Times New Roman" w:cs="Times New Roman"/>
          <w:sz w:val="28"/>
          <w:szCs w:val="28"/>
        </w:rPr>
        <w:t>By</w:t>
      </w:r>
    </w:p>
    <w:p w:rsidR="003B4D85" w:rsidRPr="002B2220" w:rsidRDefault="00A82CAB" w:rsidP="00CE5D18">
      <w:pPr>
        <w:spacing w:line="360" w:lineRule="auto"/>
        <w:jc w:val="center"/>
        <w:rPr>
          <w:rFonts w:ascii="Times New Roman" w:eastAsia="Times New Roman" w:hAnsi="Times New Roman" w:cs="Times New Roman"/>
          <w:sz w:val="24"/>
          <w:szCs w:val="24"/>
          <w:lang w:val="en-GB"/>
        </w:rPr>
      </w:pPr>
      <w:r w:rsidRPr="002B2220">
        <w:rPr>
          <w:rFonts w:ascii="Times New Roman" w:hAnsi="Times New Roman" w:cs="Times New Roman"/>
          <w:sz w:val="28"/>
          <w:szCs w:val="28"/>
          <w:lang w:val="en-GB"/>
        </w:rPr>
        <w:t>Nandini Sridhar</w:t>
      </w:r>
    </w:p>
    <w:p w:rsidR="001F368F" w:rsidRPr="002B2220" w:rsidRDefault="00A82CAB" w:rsidP="00CE5D18">
      <w:pPr>
        <w:spacing w:after="0" w:line="240" w:lineRule="auto"/>
        <w:jc w:val="center"/>
        <w:rPr>
          <w:rFonts w:ascii="Times New Roman" w:eastAsia="Times New Roman" w:hAnsi="Times New Roman" w:cs="Times New Roman"/>
          <w:sz w:val="24"/>
          <w:szCs w:val="24"/>
          <w:lang w:val="en-GB"/>
        </w:rPr>
      </w:pPr>
      <w:r w:rsidRPr="002B2220">
        <w:rPr>
          <w:rFonts w:ascii="Times New Roman" w:eastAsia="Times New Roman" w:hAnsi="Times New Roman" w:cs="Times New Roman"/>
          <w:sz w:val="24"/>
          <w:szCs w:val="24"/>
          <w:lang w:val="en-GB"/>
        </w:rPr>
        <w:t>Senior Manager, Analytics</w:t>
      </w:r>
      <w:r w:rsidR="00567427" w:rsidRPr="002B2220">
        <w:rPr>
          <w:rFonts w:ascii="Times New Roman" w:eastAsia="Times New Roman" w:hAnsi="Times New Roman" w:cs="Times New Roman"/>
          <w:sz w:val="24"/>
          <w:szCs w:val="24"/>
          <w:lang w:val="en-GB"/>
        </w:rPr>
        <w:t xml:space="preserve">, </w:t>
      </w:r>
      <w:r w:rsidRPr="002B2220">
        <w:rPr>
          <w:rFonts w:ascii="Times New Roman" w:eastAsia="Times New Roman" w:hAnsi="Times New Roman" w:cs="Times New Roman"/>
          <w:sz w:val="24"/>
          <w:szCs w:val="24"/>
          <w:lang w:val="en-GB"/>
        </w:rPr>
        <w:t>Danske Bank</w:t>
      </w:r>
      <w:r w:rsidR="00CE5D18" w:rsidRPr="002B2220">
        <w:rPr>
          <w:rFonts w:ascii="Times New Roman" w:eastAsia="Times New Roman" w:hAnsi="Times New Roman" w:cs="Times New Roman"/>
          <w:sz w:val="24"/>
          <w:szCs w:val="24"/>
          <w:lang w:val="en-GB"/>
        </w:rPr>
        <w:t>;</w:t>
      </w:r>
      <w:r w:rsidRPr="002B2220">
        <w:rPr>
          <w:rFonts w:ascii="Times New Roman" w:eastAsia="Times New Roman" w:hAnsi="Times New Roman" w:cs="Times New Roman"/>
          <w:sz w:val="24"/>
          <w:szCs w:val="24"/>
          <w:lang w:val="en-GB"/>
        </w:rPr>
        <w:t xml:space="preserve"> </w:t>
      </w:r>
      <w:r w:rsidR="002B2220" w:rsidRPr="002B2220">
        <w:rPr>
          <w:rFonts w:ascii="Times New Roman" w:eastAsia="Times New Roman" w:hAnsi="Times New Roman" w:cs="Times New Roman"/>
          <w:sz w:val="24"/>
          <w:szCs w:val="24"/>
          <w:lang w:val="en-GB"/>
        </w:rPr>
        <w:t>E-mail</w:t>
      </w:r>
      <w:r w:rsidR="00567427" w:rsidRPr="002B2220">
        <w:rPr>
          <w:rFonts w:ascii="Times New Roman" w:eastAsia="Times New Roman" w:hAnsi="Times New Roman" w:cs="Times New Roman"/>
          <w:sz w:val="24"/>
          <w:szCs w:val="24"/>
          <w:lang w:val="en-GB"/>
        </w:rPr>
        <w:t xml:space="preserve">: </w:t>
      </w:r>
      <w:r w:rsidR="002B2220" w:rsidRPr="002B2220">
        <w:rPr>
          <w:rFonts w:ascii="Times New Roman" w:eastAsia="Times New Roman" w:hAnsi="Times New Roman" w:cs="Times New Roman"/>
          <w:sz w:val="24"/>
          <w:szCs w:val="24"/>
          <w:lang w:val="en-GB"/>
        </w:rPr>
        <w:t>nasr@danskeit.co.in</w:t>
      </w:r>
    </w:p>
    <w:p w:rsidR="001F368F" w:rsidRPr="002B2220" w:rsidRDefault="001F368F">
      <w:pPr>
        <w:rPr>
          <w:rFonts w:ascii="Times New Roman" w:eastAsia="Times New Roman" w:hAnsi="Times New Roman" w:cs="Times New Roman"/>
          <w:sz w:val="24"/>
          <w:szCs w:val="24"/>
          <w:lang w:val="en-GB"/>
        </w:rPr>
      </w:pPr>
      <w:r w:rsidRPr="002B2220">
        <w:rPr>
          <w:rFonts w:ascii="Times New Roman" w:eastAsia="Times New Roman" w:hAnsi="Times New Roman" w:cs="Times New Roman"/>
          <w:sz w:val="24"/>
          <w:szCs w:val="24"/>
          <w:lang w:val="en-GB"/>
        </w:rPr>
        <w:br w:type="page"/>
      </w:r>
    </w:p>
    <w:p w:rsidR="00772DD1" w:rsidRPr="00526079" w:rsidRDefault="00772DD1" w:rsidP="00772D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Customer based business strategy and its role in creating value</w:t>
      </w:r>
      <w:r w:rsidRPr="00526079">
        <w:rPr>
          <w:rFonts w:ascii="Times New Roman" w:eastAsia="Times New Roman" w:hAnsi="Times New Roman" w:cs="Times New Roman"/>
          <w:b/>
          <w:sz w:val="28"/>
          <w:szCs w:val="28"/>
        </w:rPr>
        <w:t xml:space="preserve">: </w:t>
      </w:r>
    </w:p>
    <w:p w:rsidR="001F353F" w:rsidRPr="00CD656E" w:rsidRDefault="00772DD1" w:rsidP="00772DD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Case Study of a Leading Scandinavian Bank</w:t>
      </w:r>
    </w:p>
    <w:p w:rsidR="003B4498" w:rsidRPr="00CD656E" w:rsidRDefault="003B4498" w:rsidP="008500B3">
      <w:pPr>
        <w:spacing w:after="0" w:line="360" w:lineRule="auto"/>
        <w:rPr>
          <w:rFonts w:ascii="Times New Roman" w:hAnsi="Times New Roman" w:cs="Times New Roman"/>
          <w:b/>
          <w:sz w:val="24"/>
          <w:szCs w:val="24"/>
        </w:rPr>
      </w:pPr>
    </w:p>
    <w:p w:rsidR="00ED509B" w:rsidRPr="00CD656E" w:rsidRDefault="00ED509B" w:rsidP="008500B3">
      <w:pPr>
        <w:spacing w:line="360" w:lineRule="auto"/>
        <w:jc w:val="center"/>
        <w:rPr>
          <w:rFonts w:ascii="Times New Roman" w:hAnsi="Times New Roman" w:cs="Times New Roman"/>
          <w:i/>
          <w:sz w:val="28"/>
          <w:szCs w:val="28"/>
        </w:rPr>
      </w:pPr>
      <w:r w:rsidRPr="00CD656E">
        <w:rPr>
          <w:rFonts w:ascii="Times New Roman" w:hAnsi="Times New Roman" w:cs="Times New Roman"/>
          <w:i/>
          <w:sz w:val="28"/>
          <w:szCs w:val="28"/>
        </w:rPr>
        <w:t>Abstract</w:t>
      </w:r>
    </w:p>
    <w:p w:rsidR="00C73001" w:rsidRDefault="00C73001" w:rsidP="00207A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 major corporation aspires to be the market leader in its field. The path to reach the coveted </w:t>
      </w:r>
      <w:r w:rsidR="00A90441">
        <w:rPr>
          <w:rFonts w:ascii="Times New Roman" w:hAnsi="Times New Roman" w:cs="Times New Roman"/>
          <w:sz w:val="24"/>
          <w:szCs w:val="24"/>
        </w:rPr>
        <w:t>#1</w:t>
      </w:r>
      <w:r>
        <w:rPr>
          <w:rFonts w:ascii="Times New Roman" w:hAnsi="Times New Roman" w:cs="Times New Roman"/>
          <w:sz w:val="24"/>
          <w:szCs w:val="24"/>
        </w:rPr>
        <w:t xml:space="preserve"> position varies</w:t>
      </w:r>
      <w:r w:rsidR="00207AA9">
        <w:rPr>
          <w:rFonts w:ascii="Times New Roman" w:hAnsi="Times New Roman" w:cs="Times New Roman"/>
          <w:sz w:val="24"/>
          <w:szCs w:val="24"/>
        </w:rPr>
        <w:t>,</w:t>
      </w:r>
      <w:r>
        <w:rPr>
          <w:rFonts w:ascii="Times New Roman" w:hAnsi="Times New Roman" w:cs="Times New Roman"/>
          <w:sz w:val="24"/>
          <w:szCs w:val="24"/>
        </w:rPr>
        <w:t xml:space="preserve"> with some companies choosing to focus on </w:t>
      </w:r>
      <w:r w:rsidR="00F465F6">
        <w:rPr>
          <w:rFonts w:ascii="Times New Roman" w:hAnsi="Times New Roman" w:cs="Times New Roman"/>
          <w:sz w:val="24"/>
          <w:szCs w:val="24"/>
        </w:rPr>
        <w:t>increasing</w:t>
      </w:r>
      <w:r>
        <w:rPr>
          <w:rFonts w:ascii="Times New Roman" w:hAnsi="Times New Roman" w:cs="Times New Roman"/>
          <w:sz w:val="24"/>
          <w:szCs w:val="24"/>
        </w:rPr>
        <w:t xml:space="preserve"> revenue and reducing cost while others prioritize customer service and satisfaction as the key imperative</w:t>
      </w:r>
      <w:r w:rsidR="00207AA9">
        <w:rPr>
          <w:rFonts w:ascii="Times New Roman" w:hAnsi="Times New Roman" w:cs="Times New Roman"/>
          <w:sz w:val="24"/>
          <w:szCs w:val="24"/>
        </w:rPr>
        <w:t>,</w:t>
      </w:r>
      <w:r>
        <w:rPr>
          <w:rFonts w:ascii="Times New Roman" w:hAnsi="Times New Roman" w:cs="Times New Roman"/>
          <w:sz w:val="24"/>
          <w:szCs w:val="24"/>
        </w:rPr>
        <w:t xml:space="preserve"> </w:t>
      </w:r>
      <w:r w:rsidR="00A90441">
        <w:rPr>
          <w:rFonts w:ascii="Times New Roman" w:hAnsi="Times New Roman" w:cs="Times New Roman"/>
          <w:sz w:val="24"/>
          <w:szCs w:val="24"/>
        </w:rPr>
        <w:t>allowing profitability to take a back seat for some time. This paper focuses on the need for a holistic strategy based on different levers like employee engagement, customer satisfaction and shareholder</w:t>
      </w:r>
      <w:r w:rsidR="00207AA9">
        <w:rPr>
          <w:rFonts w:ascii="Times New Roman" w:hAnsi="Times New Roman" w:cs="Times New Roman"/>
          <w:sz w:val="24"/>
          <w:szCs w:val="24"/>
        </w:rPr>
        <w:t xml:space="preserve"> value. </w:t>
      </w:r>
      <w:r w:rsidR="00207AA9" w:rsidRPr="00207AA9">
        <w:rPr>
          <w:rFonts w:ascii="Times New Roman" w:hAnsi="Times New Roman" w:cs="Times New Roman"/>
          <w:sz w:val="24"/>
          <w:szCs w:val="24"/>
        </w:rPr>
        <w:t>Deliverin</w:t>
      </w:r>
      <w:r w:rsidR="00207AA9">
        <w:rPr>
          <w:rFonts w:ascii="Times New Roman" w:hAnsi="Times New Roman" w:cs="Times New Roman"/>
          <w:sz w:val="24"/>
          <w:szCs w:val="24"/>
        </w:rPr>
        <w:t xml:space="preserve">g a leading customer experience </w:t>
      </w:r>
      <w:r w:rsidR="00207AA9" w:rsidRPr="00207AA9">
        <w:rPr>
          <w:rFonts w:ascii="Times New Roman" w:hAnsi="Times New Roman" w:cs="Times New Roman"/>
          <w:sz w:val="24"/>
          <w:szCs w:val="24"/>
        </w:rPr>
        <w:t>requires committed and engaged employees</w:t>
      </w:r>
      <w:r w:rsidR="00207AA9">
        <w:rPr>
          <w:rFonts w:ascii="Times New Roman" w:hAnsi="Times New Roman" w:cs="Times New Roman"/>
          <w:sz w:val="24"/>
          <w:szCs w:val="24"/>
        </w:rPr>
        <w:t xml:space="preserve">. </w:t>
      </w:r>
      <w:r w:rsidR="00207AA9" w:rsidRPr="00207AA9">
        <w:rPr>
          <w:rFonts w:ascii="Times New Roman" w:hAnsi="Times New Roman" w:cs="Times New Roman"/>
          <w:sz w:val="24"/>
          <w:szCs w:val="24"/>
        </w:rPr>
        <w:t xml:space="preserve">A best-in-class customer experience will drive </w:t>
      </w:r>
      <w:r w:rsidR="00207AA9">
        <w:rPr>
          <w:rFonts w:ascii="Times New Roman" w:hAnsi="Times New Roman" w:cs="Times New Roman"/>
          <w:sz w:val="24"/>
          <w:szCs w:val="24"/>
        </w:rPr>
        <w:t>customer loyalty, growth, c</w:t>
      </w:r>
      <w:r w:rsidR="00207AA9" w:rsidRPr="00207AA9">
        <w:rPr>
          <w:rFonts w:ascii="Times New Roman" w:hAnsi="Times New Roman" w:cs="Times New Roman"/>
          <w:sz w:val="24"/>
          <w:szCs w:val="24"/>
        </w:rPr>
        <w:t xml:space="preserve">reate shareholder value </w:t>
      </w:r>
      <w:r w:rsidR="00207AA9">
        <w:rPr>
          <w:rFonts w:ascii="Times New Roman" w:hAnsi="Times New Roman" w:cs="Times New Roman"/>
          <w:sz w:val="24"/>
          <w:szCs w:val="24"/>
        </w:rPr>
        <w:t>and b</w:t>
      </w:r>
      <w:r w:rsidR="00207AA9" w:rsidRPr="00207AA9">
        <w:rPr>
          <w:rFonts w:ascii="Times New Roman" w:hAnsi="Times New Roman" w:cs="Times New Roman"/>
          <w:sz w:val="24"/>
          <w:szCs w:val="24"/>
        </w:rPr>
        <w:t>uild a strong position in society</w:t>
      </w:r>
      <w:r w:rsidR="00207AA9">
        <w:rPr>
          <w:rFonts w:ascii="Times New Roman" w:hAnsi="Times New Roman" w:cs="Times New Roman"/>
          <w:sz w:val="24"/>
          <w:szCs w:val="24"/>
        </w:rPr>
        <w:t xml:space="preserve">. The objective of the study is to examine the relationship between these levers and determine the interdependence between them in a quantitative manner. </w:t>
      </w:r>
      <w:r w:rsidR="00207AA9" w:rsidRPr="005747E6">
        <w:rPr>
          <w:rFonts w:ascii="Times New Roman" w:hAnsi="Times New Roman" w:cs="Times New Roman"/>
          <w:sz w:val="24"/>
          <w:szCs w:val="24"/>
        </w:rPr>
        <w:t xml:space="preserve">The tools used for the analysis are </w:t>
      </w:r>
      <w:r w:rsidR="00841E4A" w:rsidRPr="005747E6">
        <w:rPr>
          <w:rFonts w:ascii="Times New Roman" w:hAnsi="Times New Roman" w:cs="Times New Roman"/>
          <w:sz w:val="24"/>
          <w:szCs w:val="24"/>
        </w:rPr>
        <w:t xml:space="preserve">trend analysis, XY plot and </w:t>
      </w:r>
      <w:r w:rsidR="005747E6" w:rsidRPr="005747E6">
        <w:rPr>
          <w:rFonts w:ascii="Times New Roman" w:hAnsi="Times New Roman" w:cs="Times New Roman"/>
          <w:sz w:val="24"/>
          <w:szCs w:val="24"/>
        </w:rPr>
        <w:t>aut</w:t>
      </w:r>
      <w:r w:rsidR="005747E6">
        <w:rPr>
          <w:rFonts w:ascii="Times New Roman" w:hAnsi="Times New Roman" w:cs="Times New Roman"/>
          <w:sz w:val="24"/>
          <w:szCs w:val="24"/>
        </w:rPr>
        <w:t>oregressive models</w:t>
      </w:r>
      <w:r w:rsidR="00841E4A">
        <w:rPr>
          <w:rFonts w:ascii="Times New Roman" w:hAnsi="Times New Roman" w:cs="Times New Roman"/>
          <w:sz w:val="24"/>
          <w:szCs w:val="24"/>
        </w:rPr>
        <w:t xml:space="preserve">. </w:t>
      </w:r>
      <w:r w:rsidR="00411DBC">
        <w:rPr>
          <w:rFonts w:ascii="Times New Roman" w:hAnsi="Times New Roman" w:cs="Times New Roman"/>
          <w:sz w:val="24"/>
          <w:szCs w:val="24"/>
        </w:rPr>
        <w:t>It</w:t>
      </w:r>
      <w:r w:rsidR="00841E4A">
        <w:rPr>
          <w:rFonts w:ascii="Times New Roman" w:hAnsi="Times New Roman" w:cs="Times New Roman"/>
          <w:sz w:val="24"/>
          <w:szCs w:val="24"/>
        </w:rPr>
        <w:t xml:space="preserve"> can be inferred from the study that while a </w:t>
      </w:r>
      <w:r w:rsidR="00411DBC">
        <w:rPr>
          <w:rFonts w:ascii="Times New Roman" w:hAnsi="Times New Roman" w:cs="Times New Roman"/>
          <w:sz w:val="24"/>
          <w:szCs w:val="24"/>
        </w:rPr>
        <w:t>tenuous</w:t>
      </w:r>
      <w:r w:rsidR="00841E4A">
        <w:rPr>
          <w:rFonts w:ascii="Times New Roman" w:hAnsi="Times New Roman" w:cs="Times New Roman"/>
          <w:sz w:val="24"/>
          <w:szCs w:val="24"/>
        </w:rPr>
        <w:t xml:space="preserve"> relationship exists between employee engagement and customer satisfaction, the relationship between customer satisfaction and shareholder value is determined to be </w:t>
      </w:r>
      <w:r w:rsidR="00F465F6">
        <w:rPr>
          <w:rFonts w:ascii="Times New Roman" w:hAnsi="Times New Roman" w:cs="Times New Roman"/>
          <w:sz w:val="24"/>
          <w:szCs w:val="24"/>
        </w:rPr>
        <w:t>robust</w:t>
      </w:r>
      <w:r w:rsidR="00841E4A">
        <w:rPr>
          <w:rFonts w:ascii="Times New Roman" w:hAnsi="Times New Roman" w:cs="Times New Roman"/>
          <w:sz w:val="24"/>
          <w:szCs w:val="24"/>
        </w:rPr>
        <w:t>.</w:t>
      </w:r>
    </w:p>
    <w:p w:rsidR="00841E4A" w:rsidRPr="00207AA9" w:rsidRDefault="00841E4A" w:rsidP="00207AA9">
      <w:pPr>
        <w:spacing w:after="0" w:line="240" w:lineRule="auto"/>
        <w:rPr>
          <w:rFonts w:ascii="Times New Roman" w:hAnsi="Times New Roman" w:cs="Times New Roman"/>
          <w:sz w:val="24"/>
          <w:szCs w:val="24"/>
          <w:lang w:val="en-GB"/>
        </w:rPr>
      </w:pPr>
    </w:p>
    <w:p w:rsidR="00E60B7F" w:rsidRPr="003613A4" w:rsidRDefault="00E60B7F" w:rsidP="003B1CA8">
      <w:pPr>
        <w:spacing w:after="0" w:line="360" w:lineRule="auto"/>
        <w:jc w:val="both"/>
        <w:rPr>
          <w:rFonts w:ascii="Times New Roman" w:hAnsi="Times New Roman" w:cs="Times New Roman"/>
          <w:sz w:val="24"/>
          <w:szCs w:val="24"/>
        </w:rPr>
      </w:pPr>
    </w:p>
    <w:p w:rsidR="00265EC5" w:rsidRDefault="007C1FD5" w:rsidP="00265EC5">
      <w:pPr>
        <w:spacing w:after="0" w:line="360" w:lineRule="auto"/>
        <w:rPr>
          <w:rFonts w:ascii="Times New Roman" w:hAnsi="Times New Roman" w:cs="Times New Roman"/>
          <w:i/>
          <w:sz w:val="24"/>
          <w:szCs w:val="24"/>
        </w:rPr>
      </w:pPr>
      <w:r w:rsidRPr="00CD656E">
        <w:rPr>
          <w:rFonts w:ascii="Times New Roman" w:hAnsi="Times New Roman" w:cs="Times New Roman"/>
          <w:b/>
          <w:i/>
          <w:sz w:val="24"/>
          <w:szCs w:val="24"/>
        </w:rPr>
        <w:lastRenderedPageBreak/>
        <w:t>Keywords</w:t>
      </w:r>
      <w:r w:rsidR="0002498D" w:rsidRPr="00CD656E">
        <w:rPr>
          <w:rFonts w:ascii="Times New Roman" w:hAnsi="Times New Roman" w:cs="Times New Roman"/>
          <w:b/>
          <w:sz w:val="24"/>
          <w:szCs w:val="24"/>
        </w:rPr>
        <w:t xml:space="preserve">: </w:t>
      </w:r>
      <w:r w:rsidR="00841E4A">
        <w:rPr>
          <w:rFonts w:ascii="Times New Roman" w:hAnsi="Times New Roman" w:cs="Times New Roman"/>
          <w:i/>
          <w:sz w:val="24"/>
          <w:szCs w:val="24"/>
        </w:rPr>
        <w:t>Strategy</w:t>
      </w:r>
      <w:r w:rsidR="0002498D" w:rsidRPr="00CD656E">
        <w:rPr>
          <w:rFonts w:ascii="Times New Roman" w:hAnsi="Times New Roman" w:cs="Times New Roman"/>
          <w:i/>
          <w:sz w:val="24"/>
          <w:szCs w:val="24"/>
        </w:rPr>
        <w:t xml:space="preserve">, </w:t>
      </w:r>
      <w:r w:rsidR="00F465F6">
        <w:rPr>
          <w:rFonts w:ascii="Times New Roman" w:hAnsi="Times New Roman" w:cs="Times New Roman"/>
          <w:i/>
          <w:sz w:val="24"/>
          <w:szCs w:val="24"/>
        </w:rPr>
        <w:t>Scandinavian b</w:t>
      </w:r>
      <w:r w:rsidR="00841E4A">
        <w:rPr>
          <w:rFonts w:ascii="Times New Roman" w:hAnsi="Times New Roman" w:cs="Times New Roman"/>
          <w:i/>
          <w:sz w:val="24"/>
          <w:szCs w:val="24"/>
        </w:rPr>
        <w:t>anking</w:t>
      </w:r>
      <w:r w:rsidR="0002498D" w:rsidRPr="00CD656E">
        <w:rPr>
          <w:rFonts w:ascii="Times New Roman" w:hAnsi="Times New Roman" w:cs="Times New Roman"/>
          <w:i/>
          <w:sz w:val="24"/>
          <w:szCs w:val="24"/>
        </w:rPr>
        <w:t>,</w:t>
      </w:r>
      <w:r w:rsidR="001A2B95">
        <w:rPr>
          <w:rFonts w:ascii="Times New Roman" w:hAnsi="Times New Roman" w:cs="Times New Roman"/>
          <w:i/>
          <w:sz w:val="24"/>
          <w:szCs w:val="24"/>
        </w:rPr>
        <w:t xml:space="preserve"> </w:t>
      </w:r>
      <w:r w:rsidR="00841E4A">
        <w:rPr>
          <w:rFonts w:ascii="Times New Roman" w:hAnsi="Times New Roman" w:cs="Times New Roman"/>
          <w:i/>
          <w:sz w:val="24"/>
          <w:szCs w:val="24"/>
        </w:rPr>
        <w:t>Customer satisfaction</w:t>
      </w:r>
      <w:r w:rsidR="007B1805" w:rsidRPr="00CD656E">
        <w:rPr>
          <w:rFonts w:ascii="Times New Roman" w:hAnsi="Times New Roman" w:cs="Times New Roman"/>
          <w:i/>
          <w:sz w:val="24"/>
          <w:szCs w:val="24"/>
        </w:rPr>
        <w:t xml:space="preserve">, </w:t>
      </w:r>
      <w:r w:rsidR="009C5138">
        <w:rPr>
          <w:rFonts w:ascii="Times New Roman" w:hAnsi="Times New Roman" w:cs="Times New Roman"/>
          <w:i/>
          <w:sz w:val="24"/>
          <w:szCs w:val="24"/>
        </w:rPr>
        <w:t>Financial performance</w:t>
      </w:r>
      <w:r w:rsidR="00644FF4">
        <w:rPr>
          <w:rFonts w:ascii="Times New Roman" w:hAnsi="Times New Roman" w:cs="Times New Roman"/>
          <w:i/>
          <w:sz w:val="24"/>
          <w:szCs w:val="24"/>
        </w:rPr>
        <w:t xml:space="preserve">, </w:t>
      </w:r>
      <w:r w:rsidR="00841E4A">
        <w:rPr>
          <w:rFonts w:ascii="Times New Roman" w:hAnsi="Times New Roman" w:cs="Times New Roman"/>
          <w:i/>
          <w:sz w:val="24"/>
          <w:szCs w:val="24"/>
        </w:rPr>
        <w:t>Employee engagement</w:t>
      </w:r>
    </w:p>
    <w:p w:rsidR="00265EC5" w:rsidRDefault="00265EC5">
      <w:pPr>
        <w:rPr>
          <w:rFonts w:ascii="Times New Roman" w:hAnsi="Times New Roman" w:cs="Times New Roman"/>
          <w:i/>
          <w:sz w:val="24"/>
          <w:szCs w:val="24"/>
        </w:rPr>
      </w:pPr>
      <w:r>
        <w:rPr>
          <w:rFonts w:ascii="Times New Roman" w:hAnsi="Times New Roman" w:cs="Times New Roman"/>
          <w:i/>
          <w:sz w:val="24"/>
          <w:szCs w:val="24"/>
        </w:rPr>
        <w:br w:type="page"/>
      </w:r>
    </w:p>
    <w:p w:rsidR="00CD46B1" w:rsidRPr="00417C04" w:rsidRDefault="00B01C37" w:rsidP="008500B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 holistic framework for measuring the relationships between</w:t>
      </w:r>
      <w:r w:rsidR="00A82CAB">
        <w:rPr>
          <w:rFonts w:ascii="Times New Roman" w:eastAsia="Times New Roman" w:hAnsi="Times New Roman" w:cs="Times New Roman"/>
          <w:b/>
          <w:sz w:val="28"/>
          <w:szCs w:val="28"/>
        </w:rPr>
        <w:t xml:space="preserve"> employee </w:t>
      </w:r>
      <w:r w:rsidR="001350A7">
        <w:rPr>
          <w:rFonts w:ascii="Times New Roman" w:eastAsia="Times New Roman" w:hAnsi="Times New Roman" w:cs="Times New Roman"/>
          <w:b/>
          <w:sz w:val="28"/>
          <w:szCs w:val="28"/>
        </w:rPr>
        <w:t>engagement</w:t>
      </w:r>
      <w:r w:rsidR="00A82CAB">
        <w:rPr>
          <w:rFonts w:ascii="Times New Roman" w:eastAsia="Times New Roman" w:hAnsi="Times New Roman" w:cs="Times New Roman"/>
          <w:b/>
          <w:sz w:val="28"/>
          <w:szCs w:val="28"/>
        </w:rPr>
        <w:t>, customer satisfaction and shareholder value</w:t>
      </w:r>
      <w:r w:rsidR="008F23A6">
        <w:rPr>
          <w:rFonts w:ascii="Times New Roman" w:eastAsia="Times New Roman" w:hAnsi="Times New Roman" w:cs="Times New Roman"/>
          <w:b/>
          <w:sz w:val="28"/>
          <w:szCs w:val="28"/>
        </w:rPr>
        <w:t>:</w:t>
      </w:r>
      <w:r w:rsidR="00CD46B1" w:rsidRPr="00417C04">
        <w:rPr>
          <w:rFonts w:ascii="Times New Roman" w:eastAsia="Times New Roman" w:hAnsi="Times New Roman" w:cs="Times New Roman"/>
          <w:b/>
          <w:sz w:val="28"/>
          <w:szCs w:val="28"/>
        </w:rPr>
        <w:t xml:space="preserve"> </w:t>
      </w:r>
    </w:p>
    <w:p w:rsidR="00CD46B1" w:rsidRPr="00417C04" w:rsidRDefault="00CD46B1" w:rsidP="008500B3">
      <w:pPr>
        <w:spacing w:after="0" w:line="360" w:lineRule="auto"/>
        <w:jc w:val="center"/>
        <w:rPr>
          <w:rFonts w:ascii="Times New Roman" w:eastAsia="Times New Roman" w:hAnsi="Times New Roman" w:cs="Times New Roman"/>
          <w:b/>
          <w:sz w:val="28"/>
          <w:szCs w:val="28"/>
        </w:rPr>
      </w:pPr>
      <w:r w:rsidRPr="00417C04">
        <w:rPr>
          <w:rFonts w:ascii="Times New Roman" w:eastAsia="Times New Roman" w:hAnsi="Times New Roman" w:cs="Times New Roman"/>
          <w:b/>
          <w:sz w:val="28"/>
          <w:szCs w:val="28"/>
        </w:rPr>
        <w:t xml:space="preserve">Case of </w:t>
      </w:r>
      <w:r w:rsidR="00A82CAB">
        <w:rPr>
          <w:rFonts w:ascii="Times New Roman" w:eastAsia="Times New Roman" w:hAnsi="Times New Roman" w:cs="Times New Roman"/>
          <w:b/>
          <w:sz w:val="28"/>
          <w:szCs w:val="28"/>
        </w:rPr>
        <w:t>a Scandinavian Bank</w:t>
      </w:r>
    </w:p>
    <w:p w:rsidR="00476A34" w:rsidRPr="00CD656E" w:rsidRDefault="00476A34" w:rsidP="008500B3">
      <w:pPr>
        <w:spacing w:after="0" w:line="360" w:lineRule="auto"/>
        <w:rPr>
          <w:rFonts w:ascii="Times New Roman" w:hAnsi="Times New Roman" w:cs="Times New Roman"/>
          <w:sz w:val="24"/>
          <w:szCs w:val="24"/>
        </w:rPr>
      </w:pPr>
    </w:p>
    <w:p w:rsidR="00B5565A" w:rsidRPr="00CD656E" w:rsidRDefault="007C1312" w:rsidP="008500B3">
      <w:pPr>
        <w:spacing w:after="0" w:line="360" w:lineRule="auto"/>
        <w:rPr>
          <w:rFonts w:ascii="Times New Roman" w:hAnsi="Times New Roman" w:cs="Times New Roman"/>
          <w:b/>
          <w:sz w:val="24"/>
          <w:szCs w:val="24"/>
        </w:rPr>
      </w:pPr>
      <w:r>
        <w:rPr>
          <w:rFonts w:ascii="Times New Roman" w:hAnsi="Times New Roman" w:cs="Times New Roman"/>
          <w:b/>
          <w:i/>
          <w:sz w:val="24"/>
          <w:szCs w:val="24"/>
        </w:rPr>
        <w:t xml:space="preserve"> </w:t>
      </w:r>
      <w:r w:rsidR="00362CE9" w:rsidRPr="00CD656E">
        <w:rPr>
          <w:rFonts w:ascii="Times New Roman" w:hAnsi="Times New Roman" w:cs="Times New Roman"/>
          <w:b/>
          <w:i/>
          <w:sz w:val="24"/>
          <w:szCs w:val="24"/>
        </w:rPr>
        <w:t>Introduction</w:t>
      </w:r>
    </w:p>
    <w:p w:rsidR="00870FA4" w:rsidRDefault="005216D9" w:rsidP="008500B3">
      <w:pPr>
        <w:spacing w:line="360" w:lineRule="auto"/>
        <w:jc w:val="both"/>
        <w:rPr>
          <w:rFonts w:ascii="Times New Roman" w:hAnsi="Times New Roman" w:cs="Times New Roman"/>
          <w:sz w:val="24"/>
          <w:szCs w:val="24"/>
        </w:rPr>
      </w:pPr>
      <w:r>
        <w:rPr>
          <w:rFonts w:ascii="Times New Roman" w:hAnsi="Times New Roman" w:cs="Times New Roman"/>
          <w:sz w:val="24"/>
          <w:szCs w:val="24"/>
        </w:rPr>
        <w:t>The international f</w:t>
      </w:r>
      <w:r w:rsidR="009A102E">
        <w:rPr>
          <w:rFonts w:ascii="Times New Roman" w:hAnsi="Times New Roman" w:cs="Times New Roman"/>
          <w:sz w:val="24"/>
          <w:szCs w:val="24"/>
        </w:rPr>
        <w:t>inancial crisis</w:t>
      </w:r>
      <w:r>
        <w:rPr>
          <w:rFonts w:ascii="Times New Roman" w:hAnsi="Times New Roman" w:cs="Times New Roman"/>
          <w:sz w:val="24"/>
          <w:szCs w:val="24"/>
        </w:rPr>
        <w:t xml:space="preserve"> from 2009 to 2011 was </w:t>
      </w:r>
      <w:r w:rsidR="005F6A29">
        <w:rPr>
          <w:rFonts w:ascii="Times New Roman" w:hAnsi="Times New Roman" w:cs="Times New Roman"/>
          <w:sz w:val="24"/>
          <w:szCs w:val="24"/>
        </w:rPr>
        <w:t>d</w:t>
      </w:r>
      <w:r>
        <w:rPr>
          <w:rFonts w:ascii="Times New Roman" w:hAnsi="Times New Roman" w:cs="Times New Roman"/>
          <w:sz w:val="24"/>
          <w:szCs w:val="24"/>
        </w:rPr>
        <w:t xml:space="preserve">enoted </w:t>
      </w:r>
      <w:r w:rsidR="005F6A29">
        <w:rPr>
          <w:rFonts w:ascii="Times New Roman" w:hAnsi="Times New Roman" w:cs="Times New Roman"/>
          <w:sz w:val="24"/>
          <w:szCs w:val="24"/>
        </w:rPr>
        <w:t>by</w:t>
      </w:r>
      <w:r>
        <w:rPr>
          <w:rFonts w:ascii="Times New Roman" w:hAnsi="Times New Roman" w:cs="Times New Roman"/>
          <w:sz w:val="24"/>
          <w:szCs w:val="24"/>
        </w:rPr>
        <w:t xml:space="preserve"> a time period of immense losses for a majority of the financial institutions in western countries. </w:t>
      </w:r>
      <w:r w:rsidR="00344FB8">
        <w:rPr>
          <w:rFonts w:ascii="Times New Roman" w:hAnsi="Times New Roman" w:cs="Times New Roman"/>
          <w:sz w:val="24"/>
          <w:szCs w:val="24"/>
        </w:rPr>
        <w:t xml:space="preserve">A leading </w:t>
      </w:r>
      <w:r w:rsidR="00646AD8">
        <w:rPr>
          <w:rFonts w:ascii="Times New Roman" w:hAnsi="Times New Roman" w:cs="Times New Roman"/>
          <w:sz w:val="24"/>
          <w:szCs w:val="24"/>
        </w:rPr>
        <w:t>Scandinavian</w:t>
      </w:r>
      <w:r w:rsidR="00344FB8">
        <w:rPr>
          <w:rFonts w:ascii="Times New Roman" w:hAnsi="Times New Roman" w:cs="Times New Roman"/>
          <w:sz w:val="24"/>
          <w:szCs w:val="24"/>
        </w:rPr>
        <w:t xml:space="preserve"> bank was</w:t>
      </w:r>
      <w:r>
        <w:rPr>
          <w:rFonts w:ascii="Times New Roman" w:hAnsi="Times New Roman" w:cs="Times New Roman"/>
          <w:sz w:val="24"/>
          <w:szCs w:val="24"/>
        </w:rPr>
        <w:t xml:space="preserve"> also under pressure to remain profitable throughout the recession despite a large </w:t>
      </w:r>
      <w:r w:rsidR="00344FB8">
        <w:rPr>
          <w:rFonts w:ascii="Times New Roman" w:hAnsi="Times New Roman" w:cs="Times New Roman"/>
          <w:sz w:val="24"/>
          <w:szCs w:val="24"/>
        </w:rPr>
        <w:t>deposit deficit and sizable losses in its Irish division</w:t>
      </w:r>
      <w:r w:rsidR="00837BBB">
        <w:rPr>
          <w:rFonts w:ascii="Times New Roman" w:hAnsi="Times New Roman" w:cs="Times New Roman"/>
          <w:sz w:val="24"/>
          <w:szCs w:val="24"/>
        </w:rPr>
        <w:t xml:space="preserve">. This was achieved </w:t>
      </w:r>
      <w:r w:rsidR="003819E2">
        <w:rPr>
          <w:rFonts w:ascii="Times New Roman" w:hAnsi="Times New Roman" w:cs="Times New Roman"/>
          <w:sz w:val="24"/>
          <w:szCs w:val="24"/>
        </w:rPr>
        <w:t xml:space="preserve">by </w:t>
      </w:r>
      <w:r w:rsidR="00A63862">
        <w:rPr>
          <w:rFonts w:ascii="Times New Roman" w:hAnsi="Times New Roman" w:cs="Times New Roman"/>
          <w:sz w:val="24"/>
          <w:szCs w:val="24"/>
        </w:rPr>
        <w:t>exclusively</w:t>
      </w:r>
      <w:r w:rsidR="003819E2">
        <w:rPr>
          <w:rFonts w:ascii="Times New Roman" w:hAnsi="Times New Roman" w:cs="Times New Roman"/>
          <w:sz w:val="24"/>
          <w:szCs w:val="24"/>
        </w:rPr>
        <w:t xml:space="preserve"> </w:t>
      </w:r>
      <w:r w:rsidR="00394913">
        <w:rPr>
          <w:rFonts w:ascii="Times New Roman" w:hAnsi="Times New Roman" w:cs="Times New Roman"/>
          <w:sz w:val="24"/>
          <w:szCs w:val="24"/>
        </w:rPr>
        <w:t>prioritizing gains in</w:t>
      </w:r>
      <w:r w:rsidR="00837BBB">
        <w:rPr>
          <w:rFonts w:ascii="Times New Roman" w:hAnsi="Times New Roman" w:cs="Times New Roman"/>
          <w:sz w:val="24"/>
          <w:szCs w:val="24"/>
        </w:rPr>
        <w:t xml:space="preserve"> operational efficiency </w:t>
      </w:r>
      <w:r w:rsidR="003819E2">
        <w:rPr>
          <w:rFonts w:ascii="Times New Roman" w:hAnsi="Times New Roman" w:cs="Times New Roman"/>
          <w:sz w:val="24"/>
          <w:szCs w:val="24"/>
        </w:rPr>
        <w:t xml:space="preserve">in order to meet the market and investor’s expectations of growth. A side effect of this </w:t>
      </w:r>
      <w:r w:rsidR="00394913">
        <w:rPr>
          <w:rFonts w:ascii="Times New Roman" w:hAnsi="Times New Roman" w:cs="Times New Roman"/>
          <w:sz w:val="24"/>
          <w:szCs w:val="24"/>
        </w:rPr>
        <w:t xml:space="preserve">was a limited </w:t>
      </w:r>
      <w:r w:rsidR="004E14C9">
        <w:rPr>
          <w:rFonts w:ascii="Times New Roman" w:hAnsi="Times New Roman" w:cs="Times New Roman"/>
          <w:sz w:val="24"/>
          <w:szCs w:val="24"/>
        </w:rPr>
        <w:t xml:space="preserve">focus on customers and </w:t>
      </w:r>
      <w:r w:rsidR="00937674">
        <w:rPr>
          <w:rFonts w:ascii="Times New Roman" w:hAnsi="Times New Roman" w:cs="Times New Roman"/>
          <w:sz w:val="24"/>
          <w:szCs w:val="24"/>
        </w:rPr>
        <w:t>erosion</w:t>
      </w:r>
      <w:r w:rsidR="004E14C9">
        <w:rPr>
          <w:rFonts w:ascii="Times New Roman" w:hAnsi="Times New Roman" w:cs="Times New Roman"/>
          <w:sz w:val="24"/>
          <w:szCs w:val="24"/>
        </w:rPr>
        <w:t xml:space="preserve"> of the public’s trust. This mandated a change in strategy to a holistic focus on employees, customers and shareholders together</w:t>
      </w:r>
      <w:r w:rsidR="00A63862">
        <w:rPr>
          <w:rFonts w:ascii="Times New Roman" w:hAnsi="Times New Roman" w:cs="Times New Roman"/>
          <w:sz w:val="24"/>
          <w:szCs w:val="24"/>
        </w:rPr>
        <w:t>,</w:t>
      </w:r>
      <w:r w:rsidR="004E14C9">
        <w:rPr>
          <w:rFonts w:ascii="Times New Roman" w:hAnsi="Times New Roman" w:cs="Times New Roman"/>
          <w:sz w:val="24"/>
          <w:szCs w:val="24"/>
        </w:rPr>
        <w:t xml:space="preserve"> rather than in isolation. </w:t>
      </w:r>
    </w:p>
    <w:p w:rsidR="00CE5D18" w:rsidRPr="009461F2" w:rsidRDefault="00CE5D18" w:rsidP="008500B3">
      <w:pPr>
        <w:spacing w:line="360" w:lineRule="auto"/>
        <w:jc w:val="both"/>
        <w:rPr>
          <w:rFonts w:ascii="Times New Roman" w:hAnsi="Times New Roman" w:cs="Times New Roman"/>
          <w:b/>
          <w:i/>
          <w:sz w:val="24"/>
          <w:szCs w:val="24"/>
        </w:rPr>
      </w:pPr>
      <w:r w:rsidRPr="009461F2">
        <w:rPr>
          <w:rFonts w:ascii="Times New Roman" w:hAnsi="Times New Roman" w:cs="Times New Roman"/>
          <w:b/>
          <w:i/>
          <w:sz w:val="24"/>
          <w:szCs w:val="24"/>
        </w:rPr>
        <w:t>Literature Review</w:t>
      </w:r>
      <w:bookmarkStart w:id="0" w:name="_GoBack"/>
      <w:bookmarkEnd w:id="0"/>
    </w:p>
    <w:p w:rsidR="00F86D25" w:rsidRDefault="00937674" w:rsidP="008500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w:t>
      </w:r>
      <w:r w:rsidR="00EE1640">
        <w:rPr>
          <w:rFonts w:ascii="Times New Roman" w:hAnsi="Times New Roman" w:cs="Times New Roman"/>
          <w:sz w:val="24"/>
          <w:szCs w:val="24"/>
        </w:rPr>
        <w:t xml:space="preserve">existing studies that address the </w:t>
      </w:r>
      <w:r w:rsidR="00C75D83">
        <w:rPr>
          <w:rFonts w:ascii="Times New Roman" w:hAnsi="Times New Roman" w:cs="Times New Roman"/>
          <w:sz w:val="24"/>
          <w:szCs w:val="24"/>
        </w:rPr>
        <w:t xml:space="preserve">quantitative </w:t>
      </w:r>
      <w:r w:rsidR="00EE1640">
        <w:rPr>
          <w:rFonts w:ascii="Times New Roman" w:hAnsi="Times New Roman" w:cs="Times New Roman"/>
          <w:sz w:val="24"/>
          <w:szCs w:val="24"/>
        </w:rPr>
        <w:t>relationships between</w:t>
      </w:r>
      <w:r w:rsidR="004E14C9">
        <w:rPr>
          <w:rFonts w:ascii="Times New Roman" w:hAnsi="Times New Roman" w:cs="Times New Roman"/>
          <w:sz w:val="24"/>
          <w:szCs w:val="24"/>
        </w:rPr>
        <w:t xml:space="preserve"> the employee-customer-profits value chain</w:t>
      </w:r>
      <w:r>
        <w:rPr>
          <w:rFonts w:ascii="Times New Roman" w:hAnsi="Times New Roman" w:cs="Times New Roman"/>
          <w:sz w:val="24"/>
          <w:szCs w:val="24"/>
        </w:rPr>
        <w:t xml:space="preserve">. </w:t>
      </w:r>
      <w:r w:rsidR="00805E25">
        <w:rPr>
          <w:rFonts w:ascii="Times New Roman" w:hAnsi="Times New Roman" w:cs="Times New Roman"/>
          <w:sz w:val="24"/>
          <w:szCs w:val="24"/>
        </w:rPr>
        <w:t xml:space="preserve">The most </w:t>
      </w:r>
      <w:r w:rsidR="00FE3450">
        <w:rPr>
          <w:rFonts w:ascii="Times New Roman" w:hAnsi="Times New Roman" w:cs="Times New Roman"/>
          <w:sz w:val="24"/>
          <w:szCs w:val="24"/>
        </w:rPr>
        <w:t>well-known</w:t>
      </w:r>
      <w:r w:rsidR="00805E25">
        <w:rPr>
          <w:rFonts w:ascii="Times New Roman" w:hAnsi="Times New Roman" w:cs="Times New Roman"/>
          <w:sz w:val="24"/>
          <w:szCs w:val="24"/>
        </w:rPr>
        <w:t xml:space="preserve"> study</w:t>
      </w:r>
      <w:r w:rsidR="00FE3450">
        <w:rPr>
          <w:rFonts w:ascii="Times New Roman" w:hAnsi="Times New Roman" w:cs="Times New Roman"/>
          <w:sz w:val="24"/>
          <w:szCs w:val="24"/>
        </w:rPr>
        <w:t xml:space="preserve"> focused on </w:t>
      </w:r>
      <w:r w:rsidR="00FE3450" w:rsidRPr="00FE3450">
        <w:rPr>
          <w:rFonts w:ascii="Times New Roman" w:hAnsi="Times New Roman" w:cs="Times New Roman"/>
          <w:sz w:val="24"/>
          <w:szCs w:val="24"/>
        </w:rPr>
        <w:t xml:space="preserve">Sears, Roebuck and Company </w:t>
      </w:r>
      <w:r w:rsidR="00FE3450">
        <w:rPr>
          <w:rFonts w:ascii="Times New Roman" w:hAnsi="Times New Roman" w:cs="Times New Roman"/>
          <w:sz w:val="24"/>
          <w:szCs w:val="24"/>
        </w:rPr>
        <w:t>and how it</w:t>
      </w:r>
      <w:r w:rsidR="00FE3450" w:rsidRPr="00FE3450">
        <w:rPr>
          <w:rFonts w:ascii="Times New Roman" w:hAnsi="Times New Roman" w:cs="Times New Roman"/>
          <w:sz w:val="24"/>
          <w:szCs w:val="24"/>
        </w:rPr>
        <w:t xml:space="preserve"> radically changed the way it </w:t>
      </w:r>
      <w:r w:rsidR="00FE3450">
        <w:rPr>
          <w:rFonts w:ascii="Times New Roman" w:hAnsi="Times New Roman" w:cs="Times New Roman"/>
          <w:sz w:val="24"/>
          <w:szCs w:val="24"/>
        </w:rPr>
        <w:t>did</w:t>
      </w:r>
      <w:r w:rsidR="00FE3450" w:rsidRPr="00FE3450">
        <w:rPr>
          <w:rFonts w:ascii="Times New Roman" w:hAnsi="Times New Roman" w:cs="Times New Roman"/>
          <w:sz w:val="24"/>
          <w:szCs w:val="24"/>
        </w:rPr>
        <w:t xml:space="preserve"> business and dramatically improved its financial results</w:t>
      </w:r>
      <w:r w:rsidR="00FE3450">
        <w:rPr>
          <w:rFonts w:ascii="Times New Roman" w:hAnsi="Times New Roman" w:cs="Times New Roman"/>
          <w:sz w:val="24"/>
          <w:szCs w:val="24"/>
        </w:rPr>
        <w:t xml:space="preserve">. It was </w:t>
      </w:r>
      <w:r w:rsidR="00805E25">
        <w:rPr>
          <w:rFonts w:ascii="Times New Roman" w:hAnsi="Times New Roman" w:cs="Times New Roman"/>
          <w:sz w:val="24"/>
          <w:szCs w:val="24"/>
        </w:rPr>
        <w:t>published in Harvard Business Review in 1998</w:t>
      </w:r>
      <w:r w:rsidR="00F86D25">
        <w:rPr>
          <w:rFonts w:ascii="Times New Roman" w:hAnsi="Times New Roman" w:cs="Times New Roman"/>
          <w:sz w:val="24"/>
          <w:szCs w:val="24"/>
        </w:rPr>
        <w:t xml:space="preserve"> by </w:t>
      </w:r>
      <w:r w:rsidR="00805E25" w:rsidRPr="00805E25">
        <w:rPr>
          <w:rFonts w:ascii="Times New Roman" w:hAnsi="Times New Roman" w:cs="Times New Roman"/>
          <w:sz w:val="24"/>
          <w:szCs w:val="24"/>
        </w:rPr>
        <w:t>Anthony J. Rucci</w:t>
      </w:r>
      <w:r w:rsidR="00805E25">
        <w:rPr>
          <w:rFonts w:ascii="Times New Roman" w:hAnsi="Times New Roman" w:cs="Times New Roman"/>
          <w:sz w:val="24"/>
          <w:szCs w:val="24"/>
        </w:rPr>
        <w:t xml:space="preserve">, </w:t>
      </w:r>
      <w:r w:rsidR="00805E25" w:rsidRPr="00805E25">
        <w:rPr>
          <w:rFonts w:ascii="Times New Roman" w:hAnsi="Times New Roman" w:cs="Times New Roman"/>
          <w:sz w:val="24"/>
          <w:szCs w:val="24"/>
        </w:rPr>
        <w:t>Steven P. Kirn</w:t>
      </w:r>
      <w:r w:rsidR="00805E25">
        <w:rPr>
          <w:rFonts w:ascii="Times New Roman" w:hAnsi="Times New Roman" w:cs="Times New Roman"/>
          <w:sz w:val="24"/>
          <w:szCs w:val="24"/>
        </w:rPr>
        <w:t xml:space="preserve"> and </w:t>
      </w:r>
      <w:r w:rsidR="00805E25" w:rsidRPr="00805E25">
        <w:rPr>
          <w:rFonts w:ascii="Times New Roman" w:hAnsi="Times New Roman" w:cs="Times New Roman"/>
          <w:sz w:val="24"/>
          <w:szCs w:val="24"/>
        </w:rPr>
        <w:t>Richard T. Quinn</w:t>
      </w:r>
      <w:r w:rsidR="00805E25">
        <w:rPr>
          <w:rFonts w:ascii="Times New Roman" w:hAnsi="Times New Roman" w:cs="Times New Roman"/>
          <w:sz w:val="24"/>
          <w:szCs w:val="24"/>
        </w:rPr>
        <w:t xml:space="preserve">, </w:t>
      </w:r>
      <w:r w:rsidR="00FE3450">
        <w:rPr>
          <w:rFonts w:ascii="Times New Roman" w:hAnsi="Times New Roman" w:cs="Times New Roman"/>
          <w:sz w:val="24"/>
          <w:szCs w:val="24"/>
        </w:rPr>
        <w:t xml:space="preserve">and </w:t>
      </w:r>
      <w:r w:rsidR="00805E25">
        <w:rPr>
          <w:rFonts w:ascii="Times New Roman" w:hAnsi="Times New Roman" w:cs="Times New Roman"/>
          <w:sz w:val="24"/>
          <w:szCs w:val="24"/>
        </w:rPr>
        <w:t xml:space="preserve">detailed </w:t>
      </w:r>
      <w:r w:rsidR="00F86D25">
        <w:rPr>
          <w:rFonts w:ascii="Times New Roman" w:hAnsi="Times New Roman" w:cs="Times New Roman"/>
          <w:sz w:val="24"/>
          <w:szCs w:val="24"/>
        </w:rPr>
        <w:t xml:space="preserve">a system known as </w:t>
      </w:r>
      <w:r w:rsidR="00F86D25" w:rsidRPr="00F86D25">
        <w:rPr>
          <w:rFonts w:ascii="Times New Roman" w:hAnsi="Times New Roman" w:cs="Times New Roman"/>
          <w:sz w:val="24"/>
          <w:szCs w:val="24"/>
        </w:rPr>
        <w:t>Total Performance Indicators, or TPI</w:t>
      </w:r>
      <w:r w:rsidR="00F86D25">
        <w:rPr>
          <w:rFonts w:ascii="Times New Roman" w:hAnsi="Times New Roman" w:cs="Times New Roman"/>
          <w:sz w:val="24"/>
          <w:szCs w:val="24"/>
        </w:rPr>
        <w:t xml:space="preserve">—a set of measures that shows </w:t>
      </w:r>
      <w:r w:rsidR="00F86D25" w:rsidRPr="00F86D25">
        <w:rPr>
          <w:rFonts w:ascii="Times New Roman" w:hAnsi="Times New Roman" w:cs="Times New Roman"/>
          <w:sz w:val="24"/>
          <w:szCs w:val="24"/>
        </w:rPr>
        <w:t xml:space="preserve">how well </w:t>
      </w:r>
      <w:r w:rsidR="00FE3450">
        <w:rPr>
          <w:rFonts w:ascii="Times New Roman" w:hAnsi="Times New Roman" w:cs="Times New Roman"/>
          <w:sz w:val="24"/>
          <w:szCs w:val="24"/>
        </w:rPr>
        <w:t>Sears was</w:t>
      </w:r>
      <w:r w:rsidR="00F86D25" w:rsidRPr="00F86D25">
        <w:rPr>
          <w:rFonts w:ascii="Times New Roman" w:hAnsi="Times New Roman" w:cs="Times New Roman"/>
          <w:sz w:val="24"/>
          <w:szCs w:val="24"/>
        </w:rPr>
        <w:t xml:space="preserve"> doing with customers, employees, and investors</w:t>
      </w:r>
      <w:r w:rsidR="00FE3450">
        <w:rPr>
          <w:rFonts w:ascii="Times New Roman" w:hAnsi="Times New Roman" w:cs="Times New Roman"/>
          <w:sz w:val="24"/>
          <w:szCs w:val="24"/>
        </w:rPr>
        <w:t>.</w:t>
      </w:r>
      <w:r w:rsidR="0017595E">
        <w:rPr>
          <w:rFonts w:ascii="Times New Roman" w:hAnsi="Times New Roman" w:cs="Times New Roman"/>
          <w:sz w:val="24"/>
          <w:szCs w:val="24"/>
        </w:rPr>
        <w:t xml:space="preserve"> However close to 20 years on, there are questions on the sustainability of such a framework in a rapidly changing world given its current financial state.</w:t>
      </w:r>
    </w:p>
    <w:p w:rsidR="0017595E" w:rsidRDefault="00647122" w:rsidP="00850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concerns are addressed in a 2006 thesis </w:t>
      </w:r>
      <w:r w:rsidR="003D0C4E">
        <w:rPr>
          <w:rFonts w:ascii="Times New Roman" w:hAnsi="Times New Roman" w:cs="Times New Roman"/>
          <w:sz w:val="24"/>
          <w:szCs w:val="24"/>
        </w:rPr>
        <w:t>titled ‘S</w:t>
      </w:r>
      <w:r w:rsidR="003D0C4E" w:rsidRPr="00647122">
        <w:rPr>
          <w:rFonts w:ascii="Times New Roman" w:hAnsi="Times New Roman" w:cs="Times New Roman"/>
          <w:sz w:val="24"/>
          <w:szCs w:val="24"/>
        </w:rPr>
        <w:t>ustainability of the Service-Profit Chain</w:t>
      </w:r>
      <w:r w:rsidR="003D0C4E">
        <w:rPr>
          <w:rFonts w:ascii="Times New Roman" w:hAnsi="Times New Roman" w:cs="Times New Roman"/>
          <w:sz w:val="24"/>
          <w:szCs w:val="24"/>
        </w:rPr>
        <w:t xml:space="preserve">’ </w:t>
      </w:r>
      <w:r>
        <w:rPr>
          <w:rFonts w:ascii="Times New Roman" w:hAnsi="Times New Roman" w:cs="Times New Roman"/>
          <w:sz w:val="24"/>
          <w:szCs w:val="24"/>
        </w:rPr>
        <w:t>by Kalyan Sunder Pasupathy</w:t>
      </w:r>
      <w:r w:rsidR="004433D8">
        <w:rPr>
          <w:rFonts w:ascii="Times New Roman" w:hAnsi="Times New Roman" w:cs="Times New Roman"/>
          <w:sz w:val="24"/>
          <w:szCs w:val="24"/>
        </w:rPr>
        <w:t>.</w:t>
      </w:r>
      <w:r w:rsidR="006A2BF9">
        <w:rPr>
          <w:rFonts w:ascii="Times New Roman" w:hAnsi="Times New Roman" w:cs="Times New Roman"/>
          <w:sz w:val="24"/>
          <w:szCs w:val="24"/>
        </w:rPr>
        <w:t xml:space="preserve"> As part of this </w:t>
      </w:r>
      <w:r w:rsidR="000E11EB">
        <w:rPr>
          <w:rFonts w:ascii="Times New Roman" w:hAnsi="Times New Roman" w:cs="Times New Roman"/>
          <w:sz w:val="24"/>
          <w:szCs w:val="24"/>
        </w:rPr>
        <w:t>dissertation,</w:t>
      </w:r>
      <w:r w:rsidR="006A2BF9">
        <w:rPr>
          <w:rFonts w:ascii="Times New Roman" w:hAnsi="Times New Roman" w:cs="Times New Roman"/>
          <w:sz w:val="24"/>
          <w:szCs w:val="24"/>
        </w:rPr>
        <w:t xml:space="preserve"> a metho</w:t>
      </w:r>
      <w:r w:rsidR="00656860">
        <w:rPr>
          <w:rFonts w:ascii="Times New Roman" w:hAnsi="Times New Roman" w:cs="Times New Roman"/>
          <w:sz w:val="24"/>
          <w:szCs w:val="24"/>
        </w:rPr>
        <w:t>do</w:t>
      </w:r>
      <w:r w:rsidR="006A2BF9">
        <w:rPr>
          <w:rFonts w:ascii="Times New Roman" w:hAnsi="Times New Roman" w:cs="Times New Roman"/>
          <w:sz w:val="24"/>
          <w:szCs w:val="24"/>
        </w:rPr>
        <w:t>lo</w:t>
      </w:r>
      <w:r w:rsidR="00656860">
        <w:rPr>
          <w:rFonts w:ascii="Times New Roman" w:hAnsi="Times New Roman" w:cs="Times New Roman"/>
          <w:sz w:val="24"/>
          <w:szCs w:val="24"/>
        </w:rPr>
        <w:t>g</w:t>
      </w:r>
      <w:r w:rsidR="006A2BF9">
        <w:rPr>
          <w:rFonts w:ascii="Times New Roman" w:hAnsi="Times New Roman" w:cs="Times New Roman"/>
          <w:sz w:val="24"/>
          <w:szCs w:val="24"/>
        </w:rPr>
        <w:t>y to evaluate investments in service operations was developed. It laid the groundwork for taking the evaluation of service operations from a static realm to a dynamic perspective, driven by the fact that organizations change over time and change is inevitable</w:t>
      </w:r>
      <w:r w:rsidR="00293497">
        <w:rPr>
          <w:rFonts w:ascii="Times New Roman" w:hAnsi="Times New Roman" w:cs="Times New Roman"/>
          <w:sz w:val="24"/>
          <w:szCs w:val="24"/>
        </w:rPr>
        <w:t>.</w:t>
      </w:r>
    </w:p>
    <w:p w:rsidR="00175C0A" w:rsidRDefault="00DA3AA3" w:rsidP="008500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William J. Feuss</w:t>
      </w:r>
      <w:r w:rsidR="00175C0A">
        <w:rPr>
          <w:rFonts w:ascii="Times New Roman" w:hAnsi="Times New Roman" w:cs="Times New Roman"/>
          <w:sz w:val="24"/>
          <w:szCs w:val="24"/>
        </w:rPr>
        <w:t>, Joel Harmon, Jeana Wirtenberg and Jeffrey Wides</w:t>
      </w:r>
      <w:r>
        <w:rPr>
          <w:rFonts w:ascii="Times New Roman" w:hAnsi="Times New Roman" w:cs="Times New Roman"/>
          <w:sz w:val="24"/>
          <w:szCs w:val="24"/>
        </w:rPr>
        <w:t xml:space="preserve"> published a comprehensive cross industry paper in 2004</w:t>
      </w:r>
      <w:r w:rsidR="00175C0A">
        <w:rPr>
          <w:rFonts w:ascii="Times New Roman" w:hAnsi="Times New Roman" w:cs="Times New Roman"/>
          <w:sz w:val="24"/>
          <w:szCs w:val="24"/>
        </w:rPr>
        <w:t>, titled</w:t>
      </w:r>
      <w:r>
        <w:rPr>
          <w:rFonts w:ascii="Times New Roman" w:hAnsi="Times New Roman" w:cs="Times New Roman"/>
          <w:sz w:val="24"/>
          <w:szCs w:val="24"/>
        </w:rPr>
        <w:t xml:space="preserve"> ‘Linking Employees, Customers and Financial Performance in Organi</w:t>
      </w:r>
      <w:r w:rsidR="00175C0A">
        <w:rPr>
          <w:rFonts w:ascii="Times New Roman" w:hAnsi="Times New Roman" w:cs="Times New Roman"/>
          <w:sz w:val="24"/>
          <w:szCs w:val="24"/>
        </w:rPr>
        <w:t xml:space="preserve">zations’. </w:t>
      </w:r>
      <w:r w:rsidR="00C60CC9">
        <w:rPr>
          <w:rFonts w:ascii="Times New Roman" w:hAnsi="Times New Roman" w:cs="Times New Roman"/>
          <w:sz w:val="24"/>
          <w:szCs w:val="24"/>
        </w:rPr>
        <w:t>The results supported the notion that the people-service-</w:t>
      </w:r>
      <w:r w:rsidR="00F465F6">
        <w:rPr>
          <w:rFonts w:ascii="Times New Roman" w:hAnsi="Times New Roman" w:cs="Times New Roman"/>
          <w:sz w:val="24"/>
          <w:szCs w:val="24"/>
        </w:rPr>
        <w:t>profit</w:t>
      </w:r>
      <w:r w:rsidR="00C60CC9">
        <w:rPr>
          <w:rFonts w:ascii="Times New Roman" w:hAnsi="Times New Roman" w:cs="Times New Roman"/>
          <w:sz w:val="24"/>
          <w:szCs w:val="24"/>
        </w:rPr>
        <w:t xml:space="preserve"> chain is alive and well by making the relationships between various types of financial and </w:t>
      </w:r>
      <w:r w:rsidR="000E11EB">
        <w:rPr>
          <w:rFonts w:ascii="Times New Roman" w:hAnsi="Times New Roman" w:cs="Times New Roman"/>
          <w:sz w:val="24"/>
          <w:szCs w:val="24"/>
        </w:rPr>
        <w:t>non-financial</w:t>
      </w:r>
      <w:r w:rsidR="00C60CC9">
        <w:rPr>
          <w:rFonts w:ascii="Times New Roman" w:hAnsi="Times New Roman" w:cs="Times New Roman"/>
          <w:sz w:val="24"/>
          <w:szCs w:val="24"/>
        </w:rPr>
        <w:t xml:space="preserve"> data more visible and hence more actionable.</w:t>
      </w:r>
    </w:p>
    <w:p w:rsidR="004E14C9" w:rsidRDefault="00C75D83" w:rsidP="008500B3">
      <w:pPr>
        <w:spacing w:line="360" w:lineRule="auto"/>
        <w:jc w:val="both"/>
        <w:rPr>
          <w:rFonts w:ascii="Times New Roman" w:hAnsi="Times New Roman" w:cs="Times New Roman"/>
          <w:sz w:val="24"/>
          <w:szCs w:val="24"/>
        </w:rPr>
      </w:pPr>
      <w:r>
        <w:rPr>
          <w:rFonts w:ascii="Times New Roman" w:hAnsi="Times New Roman" w:cs="Times New Roman"/>
          <w:sz w:val="24"/>
          <w:szCs w:val="24"/>
        </w:rPr>
        <w:t>However,</w:t>
      </w:r>
      <w:r w:rsidR="00937674">
        <w:rPr>
          <w:rFonts w:ascii="Times New Roman" w:hAnsi="Times New Roman" w:cs="Times New Roman"/>
          <w:sz w:val="24"/>
          <w:szCs w:val="24"/>
        </w:rPr>
        <w:t xml:space="preserve"> the common theme in all existing literature is the lack of reliable</w:t>
      </w:r>
      <w:r w:rsidR="00C60CC9">
        <w:rPr>
          <w:rFonts w:ascii="Times New Roman" w:hAnsi="Times New Roman" w:cs="Times New Roman"/>
          <w:sz w:val="24"/>
          <w:szCs w:val="24"/>
        </w:rPr>
        <w:t>, comprehensive</w:t>
      </w:r>
      <w:r w:rsidR="00937674">
        <w:rPr>
          <w:rFonts w:ascii="Times New Roman" w:hAnsi="Times New Roman" w:cs="Times New Roman"/>
          <w:sz w:val="24"/>
          <w:szCs w:val="24"/>
        </w:rPr>
        <w:t xml:space="preserve"> data to define </w:t>
      </w:r>
      <w:r w:rsidR="00C60CC9">
        <w:rPr>
          <w:rFonts w:ascii="Times New Roman" w:hAnsi="Times New Roman" w:cs="Times New Roman"/>
          <w:sz w:val="24"/>
          <w:szCs w:val="24"/>
        </w:rPr>
        <w:t xml:space="preserve">and measure </w:t>
      </w:r>
      <w:r w:rsidR="00937674">
        <w:rPr>
          <w:rFonts w:ascii="Times New Roman" w:hAnsi="Times New Roman" w:cs="Times New Roman"/>
          <w:sz w:val="24"/>
          <w:szCs w:val="24"/>
        </w:rPr>
        <w:t>relevant metrics and the importance for each company</w:t>
      </w:r>
      <w:r>
        <w:rPr>
          <w:rFonts w:ascii="Times New Roman" w:hAnsi="Times New Roman" w:cs="Times New Roman"/>
          <w:sz w:val="24"/>
          <w:szCs w:val="24"/>
        </w:rPr>
        <w:t xml:space="preserve"> to build a customized </w:t>
      </w:r>
      <w:r w:rsidR="00937674">
        <w:rPr>
          <w:rFonts w:ascii="Times New Roman" w:hAnsi="Times New Roman" w:cs="Times New Roman"/>
          <w:sz w:val="24"/>
          <w:szCs w:val="24"/>
        </w:rPr>
        <w:t xml:space="preserve">framework </w:t>
      </w:r>
      <w:r>
        <w:rPr>
          <w:rFonts w:ascii="Times New Roman" w:hAnsi="Times New Roman" w:cs="Times New Roman"/>
          <w:sz w:val="24"/>
          <w:szCs w:val="24"/>
        </w:rPr>
        <w:t>to determine the interconnections between employees, customers and financial performance</w:t>
      </w:r>
      <w:r w:rsidR="00A40C4D">
        <w:rPr>
          <w:rFonts w:ascii="Times New Roman" w:hAnsi="Times New Roman" w:cs="Times New Roman"/>
          <w:sz w:val="24"/>
          <w:szCs w:val="24"/>
        </w:rPr>
        <w:t>.</w:t>
      </w:r>
    </w:p>
    <w:p w:rsidR="00A40C4D" w:rsidRDefault="00A40C4D" w:rsidP="008500B3">
      <w:pPr>
        <w:spacing w:line="360" w:lineRule="auto"/>
        <w:jc w:val="both"/>
        <w:rPr>
          <w:rFonts w:ascii="Times New Roman" w:hAnsi="Times New Roman" w:cs="Times New Roman"/>
          <w:b/>
          <w:i/>
          <w:sz w:val="24"/>
          <w:szCs w:val="24"/>
        </w:rPr>
      </w:pPr>
      <w:r w:rsidRPr="00B300A2">
        <w:rPr>
          <w:rFonts w:ascii="Times New Roman" w:hAnsi="Times New Roman" w:cs="Times New Roman"/>
          <w:b/>
          <w:i/>
          <w:sz w:val="24"/>
          <w:szCs w:val="24"/>
        </w:rPr>
        <w:t>Research Design, Data &amp; Methodology</w:t>
      </w:r>
    </w:p>
    <w:p w:rsidR="00AA600E" w:rsidRDefault="00AA600E" w:rsidP="008500B3">
      <w:pPr>
        <w:spacing w:line="360" w:lineRule="auto"/>
        <w:jc w:val="both"/>
        <w:rPr>
          <w:rFonts w:ascii="Times New Roman" w:hAnsi="Times New Roman" w:cs="Times New Roman"/>
          <w:b/>
          <w:i/>
          <w:sz w:val="24"/>
          <w:szCs w:val="24"/>
        </w:rPr>
      </w:pPr>
      <w:r w:rsidRPr="00CD656E">
        <w:rPr>
          <w:rFonts w:ascii="Times New Roman" w:hAnsi="Times New Roman" w:cs="Times New Roman"/>
          <w:i/>
          <w:sz w:val="24"/>
          <w:szCs w:val="24"/>
        </w:rPr>
        <w:t>Objectives</w:t>
      </w:r>
    </w:p>
    <w:p w:rsidR="00085FA4" w:rsidRDefault="00085FA4" w:rsidP="008500B3">
      <w:pPr>
        <w:spacing w:line="360" w:lineRule="auto"/>
        <w:jc w:val="both"/>
        <w:rPr>
          <w:rFonts w:ascii="Times New Roman" w:hAnsi="Times New Roman" w:cs="Times New Roman"/>
          <w:sz w:val="24"/>
          <w:szCs w:val="24"/>
        </w:rPr>
      </w:pPr>
      <w:r w:rsidRPr="00E64403">
        <w:rPr>
          <w:rFonts w:ascii="Times New Roman" w:hAnsi="Times New Roman" w:cs="Times New Roman"/>
          <w:sz w:val="24"/>
          <w:szCs w:val="24"/>
        </w:rPr>
        <w:t>Objective</w:t>
      </w:r>
      <w:r w:rsidR="00E64403" w:rsidRPr="00E64403">
        <w:rPr>
          <w:rFonts w:ascii="Times New Roman" w:hAnsi="Times New Roman" w:cs="Times New Roman"/>
          <w:sz w:val="24"/>
          <w:szCs w:val="24"/>
        </w:rPr>
        <w:t xml:space="preserve"> of this analysis was to design a customized approach to determine the interdependence of customer satisfaction, ROE (return on equity) and employee engagement. The expected outcome should highlight the driving parameter among these three.</w:t>
      </w:r>
    </w:p>
    <w:p w:rsidR="00AA600E" w:rsidRDefault="00AA600E" w:rsidP="008500B3">
      <w:pPr>
        <w:spacing w:line="360" w:lineRule="auto"/>
        <w:jc w:val="both"/>
        <w:rPr>
          <w:rFonts w:ascii="Times New Roman" w:hAnsi="Times New Roman" w:cs="Times New Roman"/>
          <w:sz w:val="24"/>
          <w:szCs w:val="24"/>
        </w:rPr>
      </w:pPr>
      <w:r w:rsidRPr="00CD656E">
        <w:rPr>
          <w:rFonts w:ascii="Times New Roman" w:hAnsi="Times New Roman" w:cs="Times New Roman"/>
          <w:i/>
          <w:sz w:val="24"/>
          <w:szCs w:val="24"/>
        </w:rPr>
        <w:t>Data Description</w:t>
      </w:r>
    </w:p>
    <w:p w:rsidR="00225912" w:rsidRDefault="00B34222" w:rsidP="008500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key part of measuring the relationship specific to the Scandinavian bank is identifying internal data sources for employee and customer satisfaction. Customer knowledge surveys for different business units across key competitors was used to measure satisfaction across different attributes like role of advisors, quality and timeliness of service. </w:t>
      </w:r>
      <w:r w:rsidR="001E6030">
        <w:rPr>
          <w:rFonts w:ascii="Times New Roman" w:hAnsi="Times New Roman" w:cs="Times New Roman"/>
          <w:sz w:val="24"/>
          <w:szCs w:val="24"/>
        </w:rPr>
        <w:t xml:space="preserve">As the surveys have been deployed </w:t>
      </w:r>
      <w:r w:rsidR="00F465F6">
        <w:rPr>
          <w:rFonts w:ascii="Times New Roman" w:hAnsi="Times New Roman" w:cs="Times New Roman"/>
          <w:sz w:val="24"/>
          <w:szCs w:val="24"/>
        </w:rPr>
        <w:t>from</w:t>
      </w:r>
      <w:r w:rsidR="001E6030">
        <w:rPr>
          <w:rFonts w:ascii="Times New Roman" w:hAnsi="Times New Roman" w:cs="Times New Roman"/>
          <w:sz w:val="24"/>
          <w:szCs w:val="24"/>
        </w:rPr>
        <w:t xml:space="preserve"> 2012</w:t>
      </w:r>
      <w:r w:rsidR="00F465F6">
        <w:rPr>
          <w:rFonts w:ascii="Times New Roman" w:hAnsi="Times New Roman" w:cs="Times New Roman"/>
          <w:sz w:val="24"/>
          <w:szCs w:val="24"/>
        </w:rPr>
        <w:t xml:space="preserve"> onwards</w:t>
      </w:r>
      <w:r w:rsidR="00F3530F">
        <w:rPr>
          <w:rFonts w:ascii="Times New Roman" w:hAnsi="Times New Roman" w:cs="Times New Roman"/>
          <w:sz w:val="24"/>
          <w:szCs w:val="24"/>
        </w:rPr>
        <w:t>, it</w:t>
      </w:r>
      <w:r w:rsidR="001E6030">
        <w:rPr>
          <w:rFonts w:ascii="Times New Roman" w:hAnsi="Times New Roman" w:cs="Times New Roman"/>
          <w:sz w:val="24"/>
          <w:szCs w:val="24"/>
        </w:rPr>
        <w:t xml:space="preserve"> resulted in a rich analysis spanning the financial crisis and its aftermath to truly understand the implications of the consumer focused business strategy. Employee satisfaction surveys were available from 2014 onwards in the form of a detailed questionnaire related to different aspe</w:t>
      </w:r>
      <w:r w:rsidR="00E92827">
        <w:rPr>
          <w:rFonts w:ascii="Times New Roman" w:hAnsi="Times New Roman" w:cs="Times New Roman"/>
          <w:sz w:val="24"/>
          <w:szCs w:val="24"/>
        </w:rPr>
        <w:t xml:space="preserve">cts of an employee’s opinion of the organization ranging from internal IT systems to overall satisfaction. These surveys were combined with </w:t>
      </w:r>
      <w:r w:rsidR="00E92827" w:rsidRPr="009C5138">
        <w:rPr>
          <w:rFonts w:ascii="Times New Roman" w:hAnsi="Times New Roman" w:cs="Times New Roman"/>
          <w:sz w:val="24"/>
          <w:szCs w:val="24"/>
        </w:rPr>
        <w:t xml:space="preserve">publically available financial </w:t>
      </w:r>
      <w:r w:rsidR="00F465F6">
        <w:rPr>
          <w:rFonts w:ascii="Times New Roman" w:hAnsi="Times New Roman" w:cs="Times New Roman"/>
          <w:sz w:val="24"/>
          <w:szCs w:val="24"/>
        </w:rPr>
        <w:t xml:space="preserve">data and </w:t>
      </w:r>
      <w:r w:rsidR="00E92827" w:rsidRPr="009C5138">
        <w:rPr>
          <w:rFonts w:ascii="Times New Roman" w:hAnsi="Times New Roman" w:cs="Times New Roman"/>
          <w:sz w:val="24"/>
          <w:szCs w:val="24"/>
        </w:rPr>
        <w:t>reports to analyze trends, depict simple relationships and build more statistically robust models to understand the interconnections.</w:t>
      </w:r>
    </w:p>
    <w:p w:rsidR="00AA600E" w:rsidRPr="00CD656E" w:rsidRDefault="00AA600E" w:rsidP="00AA600E">
      <w:pPr>
        <w:spacing w:after="0" w:line="360" w:lineRule="auto"/>
        <w:rPr>
          <w:rFonts w:ascii="Times New Roman" w:hAnsi="Times New Roman" w:cs="Times New Roman"/>
          <w:sz w:val="24"/>
          <w:szCs w:val="24"/>
        </w:rPr>
      </w:pPr>
      <w:r w:rsidRPr="00CD656E">
        <w:rPr>
          <w:rFonts w:ascii="Times New Roman" w:hAnsi="Times New Roman" w:cs="Times New Roman"/>
          <w:i/>
          <w:sz w:val="24"/>
          <w:szCs w:val="24"/>
        </w:rPr>
        <w:t>Methodology</w:t>
      </w:r>
    </w:p>
    <w:p w:rsidR="00A40C4D" w:rsidRDefault="00A40C4D" w:rsidP="008500B3">
      <w:pPr>
        <w:spacing w:line="360" w:lineRule="auto"/>
        <w:jc w:val="both"/>
        <w:rPr>
          <w:rFonts w:ascii="Times New Roman" w:hAnsi="Times New Roman" w:cs="Times New Roman"/>
          <w:sz w:val="24"/>
          <w:szCs w:val="24"/>
        </w:rPr>
      </w:pPr>
      <w:r w:rsidRPr="009C5138">
        <w:rPr>
          <w:rFonts w:ascii="Times New Roman" w:hAnsi="Times New Roman" w:cs="Times New Roman"/>
          <w:sz w:val="24"/>
          <w:szCs w:val="24"/>
        </w:rPr>
        <w:t>A phased approach</w:t>
      </w:r>
      <w:r w:rsidR="009C5138">
        <w:rPr>
          <w:rFonts w:ascii="Times New Roman" w:hAnsi="Times New Roman" w:cs="Times New Roman"/>
          <w:sz w:val="24"/>
          <w:szCs w:val="24"/>
        </w:rPr>
        <w:t>,</w:t>
      </w:r>
      <w:r w:rsidRPr="009C5138">
        <w:rPr>
          <w:rFonts w:ascii="Times New Roman" w:hAnsi="Times New Roman" w:cs="Times New Roman"/>
          <w:sz w:val="24"/>
          <w:szCs w:val="24"/>
        </w:rPr>
        <w:t xml:space="preserve"> to </w:t>
      </w:r>
      <w:r w:rsidR="009C5138">
        <w:rPr>
          <w:rFonts w:ascii="Times New Roman" w:hAnsi="Times New Roman" w:cs="Times New Roman"/>
          <w:sz w:val="24"/>
          <w:szCs w:val="24"/>
        </w:rPr>
        <w:t xml:space="preserve">first </w:t>
      </w:r>
      <w:r w:rsidRPr="009C5138">
        <w:rPr>
          <w:rFonts w:ascii="Times New Roman" w:hAnsi="Times New Roman" w:cs="Times New Roman"/>
          <w:sz w:val="24"/>
          <w:szCs w:val="24"/>
        </w:rPr>
        <w:t>determine the relationship between employee engagement and customer satisfaction, followed by customer satisfaction and financial performance was adopted.</w:t>
      </w:r>
      <w:r w:rsidR="009145DD">
        <w:rPr>
          <w:rFonts w:ascii="Times New Roman" w:hAnsi="Times New Roman" w:cs="Times New Roman"/>
          <w:sz w:val="24"/>
          <w:szCs w:val="24"/>
        </w:rPr>
        <w:t xml:space="preserve"> In the first phase, point in time data </w:t>
      </w:r>
      <w:r w:rsidR="00D24261">
        <w:rPr>
          <w:rFonts w:ascii="Times New Roman" w:hAnsi="Times New Roman" w:cs="Times New Roman"/>
          <w:sz w:val="24"/>
          <w:szCs w:val="24"/>
        </w:rPr>
        <w:t xml:space="preserve">from 2014 and 2015, </w:t>
      </w:r>
      <w:r w:rsidR="009145DD">
        <w:rPr>
          <w:rFonts w:ascii="Times New Roman" w:hAnsi="Times New Roman" w:cs="Times New Roman"/>
          <w:sz w:val="24"/>
          <w:szCs w:val="24"/>
        </w:rPr>
        <w:t xml:space="preserve">related to employee and customers was analyzed using scatter </w:t>
      </w:r>
      <w:r w:rsidR="009145DD">
        <w:rPr>
          <w:rFonts w:ascii="Times New Roman" w:hAnsi="Times New Roman" w:cs="Times New Roman"/>
          <w:sz w:val="24"/>
          <w:szCs w:val="24"/>
        </w:rPr>
        <w:lastRenderedPageBreak/>
        <w:t xml:space="preserve">(XY) plots. This depicted </w:t>
      </w:r>
      <w:r w:rsidR="009145DD" w:rsidRPr="009145DD">
        <w:rPr>
          <w:rFonts w:ascii="Times New Roman" w:hAnsi="Times New Roman" w:cs="Times New Roman"/>
          <w:sz w:val="24"/>
          <w:szCs w:val="24"/>
        </w:rPr>
        <w:t xml:space="preserve">how </w:t>
      </w:r>
      <w:r w:rsidR="009145DD">
        <w:rPr>
          <w:rFonts w:ascii="Times New Roman" w:hAnsi="Times New Roman" w:cs="Times New Roman"/>
          <w:sz w:val="24"/>
          <w:szCs w:val="24"/>
        </w:rPr>
        <w:t>one data series</w:t>
      </w:r>
      <w:r w:rsidR="009145DD" w:rsidRPr="009145DD">
        <w:rPr>
          <w:rFonts w:ascii="Times New Roman" w:hAnsi="Times New Roman" w:cs="Times New Roman"/>
          <w:sz w:val="24"/>
          <w:szCs w:val="24"/>
        </w:rPr>
        <w:t xml:space="preserve"> is affected by </w:t>
      </w:r>
      <w:r w:rsidR="00677F5E">
        <w:rPr>
          <w:rFonts w:ascii="Times New Roman" w:hAnsi="Times New Roman" w:cs="Times New Roman"/>
          <w:sz w:val="24"/>
          <w:szCs w:val="24"/>
        </w:rPr>
        <w:t>the other</w:t>
      </w:r>
      <w:r w:rsidR="009145DD" w:rsidRPr="009145DD">
        <w:rPr>
          <w:rFonts w:ascii="Times New Roman" w:hAnsi="Times New Roman" w:cs="Times New Roman"/>
          <w:sz w:val="24"/>
          <w:szCs w:val="24"/>
        </w:rPr>
        <w:t xml:space="preserve">. </w:t>
      </w:r>
      <w:r w:rsidR="009145DD">
        <w:rPr>
          <w:rFonts w:ascii="Times New Roman" w:hAnsi="Times New Roman" w:cs="Times New Roman"/>
          <w:sz w:val="24"/>
          <w:szCs w:val="24"/>
        </w:rPr>
        <w:t xml:space="preserve">Descriptive statistics like correlation, line of best fit and co-efficient of determination were used to draw inferences about the direction and strength of relationship between employee and customer perceptions.  </w:t>
      </w:r>
      <w:r w:rsidR="000C0DA3">
        <w:rPr>
          <w:rFonts w:ascii="Times New Roman" w:hAnsi="Times New Roman" w:cs="Times New Roman"/>
          <w:sz w:val="24"/>
          <w:szCs w:val="24"/>
        </w:rPr>
        <w:t xml:space="preserve">In the second phase, time series data from 2012 to 2016 was used to build an autoregressive model between financial performance and customer satisfaction attributes in different areas like overall satisfaction, service quality and timeliness of employees. Statistical measures like Durbin Watson statistic and MAPE were used to determine model fit and test for autocorrelation. </w:t>
      </w:r>
    </w:p>
    <w:p w:rsidR="00ED64C4" w:rsidRDefault="00ED64C4" w:rsidP="00ED64C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Conclusion</w:t>
      </w:r>
    </w:p>
    <w:p w:rsidR="00407789" w:rsidRPr="00CD656E" w:rsidRDefault="00F30C18" w:rsidP="00214498">
      <w:pPr>
        <w:spacing w:line="360" w:lineRule="auto"/>
        <w:jc w:val="both"/>
        <w:rPr>
          <w:rFonts w:ascii="Times New Roman" w:hAnsi="Times New Roman" w:cs="Times New Roman"/>
          <w:sz w:val="24"/>
          <w:szCs w:val="24"/>
        </w:rPr>
      </w:pPr>
      <w:r w:rsidRPr="00F30C18">
        <w:rPr>
          <w:rFonts w:ascii="Times New Roman" w:hAnsi="Times New Roman" w:cs="Times New Roman"/>
          <w:sz w:val="24"/>
          <w:szCs w:val="24"/>
        </w:rPr>
        <w:t>Main</w:t>
      </w:r>
      <w:r>
        <w:rPr>
          <w:rFonts w:ascii="Times New Roman" w:hAnsi="Times New Roman" w:cs="Times New Roman"/>
          <w:sz w:val="24"/>
          <w:szCs w:val="24"/>
        </w:rPr>
        <w:t>taining a laser focus on customers and employees, while driving towards higher profitability is a mandate that is common across leadership teams of almost every fortune 50</w:t>
      </w:r>
      <w:r w:rsidR="00F465F6">
        <w:rPr>
          <w:rFonts w:ascii="Times New Roman" w:hAnsi="Times New Roman" w:cs="Times New Roman"/>
          <w:sz w:val="24"/>
          <w:szCs w:val="24"/>
        </w:rPr>
        <w:t>0 company. What differentiates high performing companies</w:t>
      </w:r>
      <w:r>
        <w:rPr>
          <w:rFonts w:ascii="Times New Roman" w:hAnsi="Times New Roman" w:cs="Times New Roman"/>
          <w:sz w:val="24"/>
          <w:szCs w:val="24"/>
        </w:rPr>
        <w:t xml:space="preserve"> from </w:t>
      </w:r>
      <w:r w:rsidR="004429BB">
        <w:rPr>
          <w:rFonts w:ascii="Times New Roman" w:hAnsi="Times New Roman" w:cs="Times New Roman"/>
          <w:sz w:val="24"/>
          <w:szCs w:val="24"/>
        </w:rPr>
        <w:t>others</w:t>
      </w:r>
      <w:r>
        <w:rPr>
          <w:rFonts w:ascii="Times New Roman" w:hAnsi="Times New Roman" w:cs="Times New Roman"/>
          <w:sz w:val="24"/>
          <w:szCs w:val="24"/>
        </w:rPr>
        <w:t xml:space="preserve"> is the ability to execute on that vision and </w:t>
      </w:r>
      <w:r w:rsidR="004429BB">
        <w:rPr>
          <w:rFonts w:ascii="Times New Roman" w:hAnsi="Times New Roman" w:cs="Times New Roman"/>
          <w:sz w:val="24"/>
          <w:szCs w:val="24"/>
        </w:rPr>
        <w:t>highlight</w:t>
      </w:r>
      <w:r>
        <w:rPr>
          <w:rFonts w:ascii="Times New Roman" w:hAnsi="Times New Roman" w:cs="Times New Roman"/>
          <w:sz w:val="24"/>
          <w:szCs w:val="24"/>
        </w:rPr>
        <w:t xml:space="preserve"> that this series of relationships can</w:t>
      </w:r>
      <w:r w:rsidR="00387DB3">
        <w:rPr>
          <w:rFonts w:ascii="Times New Roman" w:hAnsi="Times New Roman" w:cs="Times New Roman"/>
          <w:sz w:val="24"/>
          <w:szCs w:val="24"/>
        </w:rPr>
        <w:t xml:space="preserve"> also</w:t>
      </w:r>
      <w:r>
        <w:rPr>
          <w:rFonts w:ascii="Times New Roman" w:hAnsi="Times New Roman" w:cs="Times New Roman"/>
          <w:sz w:val="24"/>
          <w:szCs w:val="24"/>
        </w:rPr>
        <w:t xml:space="preserve"> be validated using quantifiable data. </w:t>
      </w:r>
      <w:r w:rsidR="00387DB3">
        <w:rPr>
          <w:rFonts w:ascii="Times New Roman" w:hAnsi="Times New Roman" w:cs="Times New Roman"/>
          <w:sz w:val="24"/>
          <w:szCs w:val="24"/>
        </w:rPr>
        <w:t>The value of this information is immeasurable to any management team seeking to understand how changes in any dimension related to either employees or cus</w:t>
      </w:r>
      <w:r w:rsidR="00387DB3">
        <w:rPr>
          <w:rFonts w:ascii="Times New Roman" w:hAnsi="Times New Roman" w:cs="Times New Roman"/>
          <w:sz w:val="24"/>
          <w:szCs w:val="24"/>
        </w:rPr>
        <w:lastRenderedPageBreak/>
        <w:t xml:space="preserve">tomers will affect their financial performance. </w:t>
      </w:r>
      <w:r>
        <w:rPr>
          <w:rFonts w:ascii="Times New Roman" w:hAnsi="Times New Roman" w:cs="Times New Roman"/>
          <w:sz w:val="24"/>
          <w:szCs w:val="24"/>
        </w:rPr>
        <w:t>The results of this analysis reveal that w</w:t>
      </w:r>
      <w:r w:rsidR="003252BF">
        <w:rPr>
          <w:rFonts w:ascii="Times New Roman" w:hAnsi="Times New Roman" w:cs="Times New Roman"/>
          <w:sz w:val="24"/>
          <w:szCs w:val="24"/>
        </w:rPr>
        <w:t xml:space="preserve">hile a tentative relationship </w:t>
      </w:r>
      <w:r>
        <w:rPr>
          <w:rFonts w:ascii="Times New Roman" w:hAnsi="Times New Roman" w:cs="Times New Roman"/>
          <w:sz w:val="24"/>
          <w:szCs w:val="24"/>
        </w:rPr>
        <w:t>exists</w:t>
      </w:r>
      <w:r w:rsidR="003252BF">
        <w:rPr>
          <w:rFonts w:ascii="Times New Roman" w:hAnsi="Times New Roman" w:cs="Times New Roman"/>
          <w:sz w:val="24"/>
          <w:szCs w:val="24"/>
        </w:rPr>
        <w:t xml:space="preserve"> between employee engagement and customer satisfaction, t</w:t>
      </w:r>
      <w:r w:rsidR="003252BF" w:rsidRPr="003252BF">
        <w:rPr>
          <w:rFonts w:ascii="Times New Roman" w:hAnsi="Times New Roman" w:cs="Times New Roman"/>
          <w:sz w:val="24"/>
          <w:szCs w:val="24"/>
        </w:rPr>
        <w:t>he strength and direction of the association varied across business segments</w:t>
      </w:r>
      <w:r w:rsidR="003252BF">
        <w:rPr>
          <w:rFonts w:ascii="Times New Roman" w:hAnsi="Times New Roman" w:cs="Times New Roman"/>
          <w:sz w:val="24"/>
          <w:szCs w:val="24"/>
        </w:rPr>
        <w:t>.</w:t>
      </w:r>
      <w:r>
        <w:rPr>
          <w:rFonts w:ascii="Times New Roman" w:hAnsi="Times New Roman" w:cs="Times New Roman"/>
          <w:sz w:val="24"/>
          <w:szCs w:val="24"/>
        </w:rPr>
        <w:t xml:space="preserve"> This has key implications in defining the investment </w:t>
      </w:r>
      <w:r w:rsidR="00942982">
        <w:rPr>
          <w:rFonts w:ascii="Times New Roman" w:hAnsi="Times New Roman" w:cs="Times New Roman"/>
          <w:sz w:val="24"/>
          <w:szCs w:val="24"/>
        </w:rPr>
        <w:t>strategy of</w:t>
      </w:r>
      <w:r>
        <w:rPr>
          <w:rFonts w:ascii="Times New Roman" w:hAnsi="Times New Roman" w:cs="Times New Roman"/>
          <w:sz w:val="24"/>
          <w:szCs w:val="24"/>
        </w:rPr>
        <w:t xml:space="preserve"> the bank depending on whether a business unit benefits from marketing of the brand versus strengthening customer service. </w:t>
      </w:r>
      <w:r w:rsidR="00261609">
        <w:rPr>
          <w:rFonts w:ascii="Times New Roman" w:hAnsi="Times New Roman" w:cs="Times New Roman"/>
          <w:sz w:val="24"/>
          <w:szCs w:val="24"/>
        </w:rPr>
        <w:t xml:space="preserve">Internal alignment of surveys will </w:t>
      </w:r>
      <w:r>
        <w:rPr>
          <w:rFonts w:ascii="Times New Roman" w:hAnsi="Times New Roman" w:cs="Times New Roman"/>
          <w:sz w:val="24"/>
          <w:szCs w:val="24"/>
        </w:rPr>
        <w:t xml:space="preserve">also </w:t>
      </w:r>
      <w:r w:rsidR="00261609">
        <w:rPr>
          <w:rFonts w:ascii="Times New Roman" w:hAnsi="Times New Roman" w:cs="Times New Roman"/>
          <w:sz w:val="24"/>
          <w:szCs w:val="24"/>
        </w:rPr>
        <w:t xml:space="preserve">help in strengthening the </w:t>
      </w:r>
      <w:r w:rsidR="0003375E">
        <w:rPr>
          <w:rFonts w:ascii="Times New Roman" w:hAnsi="Times New Roman" w:cs="Times New Roman"/>
          <w:sz w:val="24"/>
          <w:szCs w:val="24"/>
        </w:rPr>
        <w:t>rigor</w:t>
      </w:r>
      <w:r w:rsidR="00261609">
        <w:rPr>
          <w:rFonts w:ascii="Times New Roman" w:hAnsi="Times New Roman" w:cs="Times New Roman"/>
          <w:sz w:val="24"/>
          <w:szCs w:val="24"/>
        </w:rPr>
        <w:t xml:space="preserve"> of this relationship. The quantitative link between customer satisfaction and financial performance was established in a robust manner with customer interactions </w:t>
      </w:r>
      <w:r>
        <w:rPr>
          <w:rFonts w:ascii="Times New Roman" w:hAnsi="Times New Roman" w:cs="Times New Roman"/>
          <w:sz w:val="24"/>
          <w:szCs w:val="24"/>
        </w:rPr>
        <w:t xml:space="preserve">with employees </w:t>
      </w:r>
      <w:r w:rsidR="00261609">
        <w:rPr>
          <w:rFonts w:ascii="Times New Roman" w:hAnsi="Times New Roman" w:cs="Times New Roman"/>
          <w:sz w:val="24"/>
          <w:szCs w:val="24"/>
        </w:rPr>
        <w:t>and performance of competitors playing a key role in driving shareholder value</w:t>
      </w:r>
      <w:r w:rsidR="00A82CAB">
        <w:rPr>
          <w:rFonts w:ascii="Times New Roman" w:hAnsi="Times New Roman" w:cs="Times New Roman"/>
          <w:sz w:val="24"/>
          <w:szCs w:val="24"/>
        </w:rPr>
        <w:t>.</w:t>
      </w:r>
      <w:r w:rsidR="0003375E">
        <w:rPr>
          <w:rFonts w:ascii="Times New Roman" w:hAnsi="Times New Roman" w:cs="Times New Roman"/>
          <w:sz w:val="24"/>
          <w:szCs w:val="24"/>
        </w:rPr>
        <w:t xml:space="preserve"> </w:t>
      </w:r>
    </w:p>
    <w:p w:rsidR="006A6B51" w:rsidRDefault="006A6B51" w:rsidP="005D5498">
      <w:pPr>
        <w:spacing w:after="0" w:line="360" w:lineRule="auto"/>
        <w:rPr>
          <w:rFonts w:ascii="Times New Roman" w:hAnsi="Times New Roman" w:cs="Times New Roman"/>
          <w:b/>
          <w:sz w:val="24"/>
          <w:szCs w:val="24"/>
        </w:rPr>
      </w:pPr>
    </w:p>
    <w:p w:rsidR="00362CE9" w:rsidRDefault="00362CE9" w:rsidP="005D5498">
      <w:pPr>
        <w:spacing w:after="0" w:line="360" w:lineRule="auto"/>
        <w:rPr>
          <w:rFonts w:ascii="Times New Roman" w:hAnsi="Times New Roman" w:cs="Times New Roman"/>
          <w:b/>
          <w:i/>
          <w:sz w:val="24"/>
          <w:szCs w:val="24"/>
        </w:rPr>
      </w:pPr>
      <w:r w:rsidRPr="004030D6">
        <w:rPr>
          <w:rFonts w:ascii="Times New Roman" w:hAnsi="Times New Roman" w:cs="Times New Roman"/>
          <w:b/>
          <w:i/>
          <w:sz w:val="24"/>
          <w:szCs w:val="24"/>
        </w:rPr>
        <w:t>References</w:t>
      </w:r>
    </w:p>
    <w:p w:rsidR="00871000" w:rsidRDefault="00E25040" w:rsidP="00E2504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Jesper Rangvid </w:t>
      </w:r>
      <w:r w:rsidR="00871000" w:rsidRPr="00871000">
        <w:rPr>
          <w:rFonts w:ascii="Times New Roman" w:hAnsi="Times New Roman" w:cs="Times New Roman"/>
          <w:sz w:val="24"/>
          <w:szCs w:val="24"/>
        </w:rPr>
        <w:t>(</w:t>
      </w:r>
      <w:r>
        <w:rPr>
          <w:rFonts w:ascii="Times New Roman" w:hAnsi="Times New Roman" w:cs="Times New Roman"/>
          <w:sz w:val="24"/>
          <w:szCs w:val="24"/>
        </w:rPr>
        <w:t>September 18, 2013).</w:t>
      </w:r>
      <w:r w:rsidR="00871000" w:rsidRPr="00871000">
        <w:rPr>
          <w:rFonts w:ascii="Times New Roman" w:hAnsi="Times New Roman" w:cs="Times New Roman"/>
          <w:sz w:val="24"/>
          <w:szCs w:val="24"/>
        </w:rPr>
        <w:t xml:space="preserve"> “</w:t>
      </w:r>
      <w:hyperlink r:id="rId7" w:history="1">
        <w:r w:rsidRPr="00E25040">
          <w:rPr>
            <w:rStyle w:val="Hyperlink"/>
            <w:rFonts w:ascii="Times New Roman" w:hAnsi="Times New Roman" w:cs="Times New Roman"/>
            <w:sz w:val="24"/>
            <w:szCs w:val="24"/>
          </w:rPr>
          <w:t>The financial crisis in Denmark - causes, consequences and lessons</w:t>
        </w:r>
      </w:hyperlink>
      <w:r>
        <w:rPr>
          <w:rFonts w:ascii="Times New Roman" w:hAnsi="Times New Roman" w:cs="Times New Roman"/>
          <w:sz w:val="24"/>
          <w:szCs w:val="24"/>
        </w:rPr>
        <w:t xml:space="preserve">”. Chairperson of the government appointed committee to study the financial crisis. Published in the homepage of the ministry. </w:t>
      </w:r>
    </w:p>
    <w:p w:rsidR="009A2A95" w:rsidRPr="00871000" w:rsidRDefault="009A2A95" w:rsidP="009A2A95">
      <w:pPr>
        <w:pStyle w:val="ListParagraph"/>
        <w:numPr>
          <w:ilvl w:val="0"/>
          <w:numId w:val="21"/>
        </w:numPr>
        <w:spacing w:line="360" w:lineRule="auto"/>
        <w:jc w:val="both"/>
        <w:rPr>
          <w:rFonts w:ascii="Times New Roman" w:hAnsi="Times New Roman" w:cs="Times New Roman"/>
          <w:sz w:val="24"/>
          <w:szCs w:val="24"/>
        </w:rPr>
      </w:pPr>
      <w:r w:rsidRPr="002659E1">
        <w:rPr>
          <w:rFonts w:ascii="Times New Roman" w:hAnsi="Times New Roman" w:cs="Times New Roman"/>
          <w:sz w:val="24"/>
          <w:szCs w:val="24"/>
        </w:rPr>
        <w:t>Richard Milne</w:t>
      </w:r>
      <w:r w:rsidRPr="00871000">
        <w:rPr>
          <w:rFonts w:ascii="Times New Roman" w:hAnsi="Times New Roman" w:cs="Times New Roman"/>
          <w:sz w:val="24"/>
          <w:szCs w:val="24"/>
        </w:rPr>
        <w:t xml:space="preserve"> (</w:t>
      </w:r>
      <w:r>
        <w:rPr>
          <w:rFonts w:ascii="Times New Roman" w:hAnsi="Times New Roman" w:cs="Times New Roman"/>
          <w:sz w:val="24"/>
          <w:szCs w:val="24"/>
        </w:rPr>
        <w:t>December 20, 20</w:t>
      </w:r>
      <w:r w:rsidRPr="00871000">
        <w:rPr>
          <w:rFonts w:ascii="Times New Roman" w:hAnsi="Times New Roman" w:cs="Times New Roman"/>
          <w:sz w:val="24"/>
          <w:szCs w:val="24"/>
        </w:rPr>
        <w:t>12). "</w:t>
      </w:r>
      <w:hyperlink r:id="rId8" w:history="1">
        <w:r w:rsidRPr="002659E1">
          <w:rPr>
            <w:rStyle w:val="Hyperlink"/>
            <w:rFonts w:ascii="Times New Roman" w:hAnsi="Times New Roman" w:cs="Times New Roman"/>
            <w:sz w:val="24"/>
            <w:szCs w:val="24"/>
          </w:rPr>
          <w:t>Danske Bank chief sorry for crisis role</w:t>
        </w:r>
      </w:hyperlink>
      <w:r w:rsidRPr="00871000">
        <w:rPr>
          <w:rFonts w:ascii="Times New Roman" w:hAnsi="Times New Roman" w:cs="Times New Roman"/>
          <w:sz w:val="24"/>
          <w:szCs w:val="24"/>
        </w:rPr>
        <w:t xml:space="preserve">". </w:t>
      </w:r>
      <w:r>
        <w:rPr>
          <w:rFonts w:ascii="Times New Roman" w:hAnsi="Times New Roman" w:cs="Times New Roman"/>
          <w:sz w:val="24"/>
          <w:szCs w:val="24"/>
        </w:rPr>
        <w:t>Financial Times</w:t>
      </w:r>
      <w:r w:rsidRPr="00871000">
        <w:rPr>
          <w:rFonts w:ascii="Times New Roman" w:hAnsi="Times New Roman" w:cs="Times New Roman"/>
          <w:sz w:val="24"/>
          <w:szCs w:val="24"/>
        </w:rPr>
        <w:t>.</w:t>
      </w:r>
    </w:p>
    <w:p w:rsidR="009A2A95" w:rsidRPr="00871000" w:rsidRDefault="00A3235C" w:rsidP="00A3235C">
      <w:pPr>
        <w:pStyle w:val="ListParagraph"/>
        <w:numPr>
          <w:ilvl w:val="0"/>
          <w:numId w:val="21"/>
        </w:numPr>
        <w:spacing w:line="360" w:lineRule="auto"/>
        <w:jc w:val="both"/>
        <w:rPr>
          <w:rFonts w:ascii="Times New Roman" w:hAnsi="Times New Roman" w:cs="Times New Roman"/>
          <w:sz w:val="24"/>
          <w:szCs w:val="24"/>
        </w:rPr>
      </w:pPr>
      <w:r w:rsidRPr="00805E25">
        <w:rPr>
          <w:rFonts w:ascii="Times New Roman" w:hAnsi="Times New Roman" w:cs="Times New Roman"/>
          <w:sz w:val="24"/>
          <w:szCs w:val="24"/>
        </w:rPr>
        <w:lastRenderedPageBreak/>
        <w:t>Anthony J. Rucci</w:t>
      </w:r>
      <w:r>
        <w:rPr>
          <w:rFonts w:ascii="Times New Roman" w:hAnsi="Times New Roman" w:cs="Times New Roman"/>
          <w:sz w:val="24"/>
          <w:szCs w:val="24"/>
        </w:rPr>
        <w:t xml:space="preserve">, </w:t>
      </w:r>
      <w:r w:rsidRPr="00805E25">
        <w:rPr>
          <w:rFonts w:ascii="Times New Roman" w:hAnsi="Times New Roman" w:cs="Times New Roman"/>
          <w:sz w:val="24"/>
          <w:szCs w:val="24"/>
        </w:rPr>
        <w:t>Steven P. Kirn</w:t>
      </w:r>
      <w:r>
        <w:rPr>
          <w:rFonts w:ascii="Times New Roman" w:hAnsi="Times New Roman" w:cs="Times New Roman"/>
          <w:sz w:val="24"/>
          <w:szCs w:val="24"/>
        </w:rPr>
        <w:t xml:space="preserve"> and </w:t>
      </w:r>
      <w:r w:rsidRPr="00805E25">
        <w:rPr>
          <w:rFonts w:ascii="Times New Roman" w:hAnsi="Times New Roman" w:cs="Times New Roman"/>
          <w:sz w:val="24"/>
          <w:szCs w:val="24"/>
        </w:rPr>
        <w:t>Richard T. Quinn</w:t>
      </w:r>
      <w:r>
        <w:rPr>
          <w:rFonts w:ascii="Times New Roman" w:hAnsi="Times New Roman" w:cs="Times New Roman"/>
          <w:sz w:val="24"/>
          <w:szCs w:val="24"/>
        </w:rPr>
        <w:t xml:space="preserve"> (</w:t>
      </w:r>
      <w:r w:rsidRPr="00A3235C">
        <w:rPr>
          <w:rFonts w:ascii="Times New Roman" w:hAnsi="Times New Roman" w:cs="Times New Roman"/>
          <w:sz w:val="24"/>
          <w:szCs w:val="24"/>
        </w:rPr>
        <w:t>January–February 1998</w:t>
      </w:r>
      <w:r>
        <w:rPr>
          <w:rFonts w:ascii="Times New Roman" w:hAnsi="Times New Roman" w:cs="Times New Roman"/>
          <w:sz w:val="24"/>
          <w:szCs w:val="24"/>
        </w:rPr>
        <w:t>). “</w:t>
      </w:r>
      <w:hyperlink r:id="rId9" w:history="1">
        <w:r w:rsidRPr="00DA1A65">
          <w:rPr>
            <w:rStyle w:val="Hyperlink"/>
            <w:rFonts w:ascii="Times New Roman" w:hAnsi="Times New Roman" w:cs="Times New Roman"/>
            <w:sz w:val="24"/>
            <w:szCs w:val="24"/>
          </w:rPr>
          <w:t>The Employee-Customer-Profit Chain at Sears</w:t>
        </w:r>
      </w:hyperlink>
      <w:r>
        <w:rPr>
          <w:rFonts w:ascii="Times New Roman" w:hAnsi="Times New Roman" w:cs="Times New Roman"/>
          <w:sz w:val="24"/>
          <w:szCs w:val="24"/>
        </w:rPr>
        <w:t>”. Harvard Business Review.</w:t>
      </w:r>
    </w:p>
    <w:p w:rsidR="00871000" w:rsidRPr="00871000" w:rsidRDefault="00D60E39" w:rsidP="00D60E3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Douglas Ritter (February 02, 2017)</w:t>
      </w:r>
      <w:r w:rsidR="00871000" w:rsidRPr="00871000">
        <w:rPr>
          <w:rFonts w:ascii="Times New Roman" w:hAnsi="Times New Roman" w:cs="Times New Roman"/>
          <w:sz w:val="24"/>
          <w:szCs w:val="24"/>
        </w:rPr>
        <w:t xml:space="preserve">. </w:t>
      </w:r>
      <w:r>
        <w:rPr>
          <w:rFonts w:ascii="Times New Roman" w:hAnsi="Times New Roman" w:cs="Times New Roman"/>
          <w:sz w:val="24"/>
          <w:szCs w:val="24"/>
        </w:rPr>
        <w:t>“</w:t>
      </w:r>
      <w:hyperlink r:id="rId10" w:history="1">
        <w:r>
          <w:rPr>
            <w:rStyle w:val="Hyperlink"/>
            <w:rFonts w:ascii="Times New Roman" w:hAnsi="Times New Roman" w:cs="Times New Roman"/>
            <w:sz w:val="24"/>
            <w:szCs w:val="24"/>
          </w:rPr>
          <w:t>Why Sears I</w:t>
        </w:r>
        <w:r w:rsidRPr="00D60E39">
          <w:rPr>
            <w:rStyle w:val="Hyperlink"/>
            <w:rFonts w:ascii="Times New Roman" w:hAnsi="Times New Roman" w:cs="Times New Roman"/>
            <w:sz w:val="24"/>
            <w:szCs w:val="24"/>
          </w:rPr>
          <w:t>s Failing</w:t>
        </w:r>
      </w:hyperlink>
      <w:r>
        <w:rPr>
          <w:rFonts w:ascii="Times New Roman" w:hAnsi="Times New Roman" w:cs="Times New Roman"/>
          <w:sz w:val="24"/>
          <w:szCs w:val="24"/>
        </w:rPr>
        <w:t>”</w:t>
      </w:r>
      <w:r w:rsidR="00871000" w:rsidRPr="00871000">
        <w:rPr>
          <w:rFonts w:ascii="Times New Roman" w:hAnsi="Times New Roman" w:cs="Times New Roman"/>
          <w:sz w:val="24"/>
          <w:szCs w:val="24"/>
        </w:rPr>
        <w:t>.</w:t>
      </w:r>
      <w:r>
        <w:rPr>
          <w:rFonts w:ascii="Times New Roman" w:hAnsi="Times New Roman" w:cs="Times New Roman"/>
          <w:sz w:val="24"/>
          <w:szCs w:val="24"/>
        </w:rPr>
        <w:t xml:space="preserve"> Observer</w:t>
      </w:r>
      <w:r w:rsidR="0031298A">
        <w:rPr>
          <w:rFonts w:ascii="Times New Roman" w:hAnsi="Times New Roman" w:cs="Times New Roman"/>
          <w:sz w:val="24"/>
          <w:szCs w:val="24"/>
        </w:rPr>
        <w:t>.</w:t>
      </w:r>
    </w:p>
    <w:p w:rsidR="0031298A" w:rsidRDefault="0031298A" w:rsidP="002E108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Kalyan Sunder Pasupathy (February 2006). “S</w:t>
      </w:r>
      <w:r w:rsidRPr="00647122">
        <w:rPr>
          <w:rFonts w:ascii="Times New Roman" w:hAnsi="Times New Roman" w:cs="Times New Roman"/>
          <w:sz w:val="24"/>
          <w:szCs w:val="24"/>
        </w:rPr>
        <w:t>ustainability of the Service-Profit Chain</w:t>
      </w:r>
      <w:r>
        <w:rPr>
          <w:rFonts w:ascii="Times New Roman" w:hAnsi="Times New Roman" w:cs="Times New Roman"/>
          <w:sz w:val="24"/>
          <w:szCs w:val="24"/>
        </w:rPr>
        <w:t xml:space="preserve">”. PhD Dissertation submitted to the Faculty of Virginia Polytechnic Institute and State University. </w:t>
      </w:r>
    </w:p>
    <w:p w:rsidR="00455D17" w:rsidRDefault="00455D17" w:rsidP="002E108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William J. Feuss, Joel Harmon, Jeana Wirtenberg and Jeffrey Wides (January/February 2004). “Linking Employees, Customers and Financial Performance in Organizations”. The Journal of Cost Management, Vol 18, No. 1.</w:t>
      </w:r>
    </w:p>
    <w:p w:rsidR="00967E49" w:rsidRDefault="00967E49" w:rsidP="000F163C">
      <w:pPr>
        <w:spacing w:after="0" w:line="360" w:lineRule="auto"/>
        <w:jc w:val="both"/>
        <w:rPr>
          <w:rFonts w:ascii="Times New Roman" w:hAnsi="Times New Roman" w:cs="Times New Roman"/>
          <w:sz w:val="24"/>
          <w:szCs w:val="24"/>
        </w:rPr>
      </w:pPr>
    </w:p>
    <w:p w:rsidR="000F163C" w:rsidRPr="000F163C" w:rsidRDefault="000F163C" w:rsidP="00A561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sectPr w:rsidR="000F163C" w:rsidRPr="000F163C" w:rsidSect="00E15AA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3D8" w:rsidRDefault="004433D8" w:rsidP="007C729F">
      <w:pPr>
        <w:spacing w:after="0" w:line="240" w:lineRule="auto"/>
      </w:pPr>
      <w:r>
        <w:separator/>
      </w:r>
    </w:p>
  </w:endnote>
  <w:endnote w:type="continuationSeparator" w:id="0">
    <w:p w:rsidR="004433D8" w:rsidRDefault="004433D8" w:rsidP="007C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5876"/>
      <w:docPartObj>
        <w:docPartGallery w:val="Page Numbers (Bottom of Page)"/>
        <w:docPartUnique/>
      </w:docPartObj>
    </w:sdtPr>
    <w:sdtEndPr/>
    <w:sdtContent>
      <w:p w:rsidR="004433D8" w:rsidRDefault="004433D8">
        <w:pPr>
          <w:pStyle w:val="Footer"/>
          <w:jc w:val="center"/>
        </w:pPr>
        <w:r>
          <w:fldChar w:fldCharType="begin"/>
        </w:r>
        <w:r>
          <w:instrText xml:space="preserve"> PAGE   \* MERGEFORMAT </w:instrText>
        </w:r>
        <w:r>
          <w:fldChar w:fldCharType="separate"/>
        </w:r>
        <w:r w:rsidR="00821F38">
          <w:rPr>
            <w:noProof/>
          </w:rPr>
          <w:t>4</w:t>
        </w:r>
        <w:r>
          <w:rPr>
            <w:noProof/>
          </w:rPr>
          <w:fldChar w:fldCharType="end"/>
        </w:r>
      </w:p>
    </w:sdtContent>
  </w:sdt>
  <w:p w:rsidR="004433D8" w:rsidRDefault="00443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3D8" w:rsidRDefault="004433D8" w:rsidP="007C729F">
      <w:pPr>
        <w:spacing w:after="0" w:line="240" w:lineRule="auto"/>
      </w:pPr>
      <w:r>
        <w:separator/>
      </w:r>
    </w:p>
  </w:footnote>
  <w:footnote w:type="continuationSeparator" w:id="0">
    <w:p w:rsidR="004433D8" w:rsidRDefault="004433D8" w:rsidP="007C72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34CCE"/>
    <w:multiLevelType w:val="hybridMultilevel"/>
    <w:tmpl w:val="960A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7DE3"/>
    <w:multiLevelType w:val="hybridMultilevel"/>
    <w:tmpl w:val="7D4A1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24AC7"/>
    <w:multiLevelType w:val="hybridMultilevel"/>
    <w:tmpl w:val="7E70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86796"/>
    <w:multiLevelType w:val="hybridMultilevel"/>
    <w:tmpl w:val="7CB0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F7E6D"/>
    <w:multiLevelType w:val="hybridMultilevel"/>
    <w:tmpl w:val="D0EA21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43E9"/>
    <w:multiLevelType w:val="multilevel"/>
    <w:tmpl w:val="2A743338"/>
    <w:lvl w:ilvl="0">
      <w:numFmt w:val="decimal"/>
      <w:lvlText w:val="%1.0"/>
      <w:lvlJc w:val="left"/>
      <w:pPr>
        <w:ind w:left="1200" w:hanging="420"/>
      </w:pPr>
      <w:rPr>
        <w:rFonts w:hint="default"/>
      </w:rPr>
    </w:lvl>
    <w:lvl w:ilvl="1">
      <w:start w:val="1"/>
      <w:numFmt w:val="decimalZero"/>
      <w:lvlText w:val="%1.%2"/>
      <w:lvlJc w:val="left"/>
      <w:pPr>
        <w:ind w:left="1920" w:hanging="42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60"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260" w:hanging="1440"/>
      </w:pPr>
      <w:rPr>
        <w:rFonts w:hint="default"/>
      </w:rPr>
    </w:lvl>
    <w:lvl w:ilvl="8">
      <w:start w:val="1"/>
      <w:numFmt w:val="decimal"/>
      <w:lvlText w:val="%1.%2.%3.%4.%5.%6.%7.%8.%9"/>
      <w:lvlJc w:val="left"/>
      <w:pPr>
        <w:ind w:left="8340" w:hanging="1800"/>
      </w:pPr>
      <w:rPr>
        <w:rFonts w:hint="default"/>
      </w:rPr>
    </w:lvl>
  </w:abstractNum>
  <w:abstractNum w:abstractNumId="6" w15:restartNumberingAfterBreak="0">
    <w:nsid w:val="33F21708"/>
    <w:multiLevelType w:val="multilevel"/>
    <w:tmpl w:val="7DA6B168"/>
    <w:lvl w:ilvl="0">
      <w:numFmt w:val="decimal"/>
      <w:lvlText w:val="%1.0"/>
      <w:lvlJc w:val="left"/>
      <w:pPr>
        <w:ind w:left="840" w:hanging="420"/>
      </w:pPr>
      <w:rPr>
        <w:rFonts w:hint="default"/>
      </w:rPr>
    </w:lvl>
    <w:lvl w:ilvl="1">
      <w:start w:val="1"/>
      <w:numFmt w:val="decimalZero"/>
      <w:lvlText w:val="%1.%2"/>
      <w:lvlJc w:val="left"/>
      <w:pPr>
        <w:ind w:left="1560" w:hanging="4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980" w:hanging="1800"/>
      </w:pPr>
      <w:rPr>
        <w:rFonts w:hint="default"/>
      </w:rPr>
    </w:lvl>
  </w:abstractNum>
  <w:abstractNum w:abstractNumId="7" w15:restartNumberingAfterBreak="0">
    <w:nsid w:val="350F4172"/>
    <w:multiLevelType w:val="hybridMultilevel"/>
    <w:tmpl w:val="C3567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0E7046"/>
    <w:multiLevelType w:val="multilevel"/>
    <w:tmpl w:val="E07A2B40"/>
    <w:lvl w:ilvl="0">
      <w:start w:val="3"/>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77D7D58"/>
    <w:multiLevelType w:val="hybridMultilevel"/>
    <w:tmpl w:val="F24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F709D"/>
    <w:multiLevelType w:val="multilevel"/>
    <w:tmpl w:val="34585DDE"/>
    <w:lvl w:ilvl="0">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C0D03FF"/>
    <w:multiLevelType w:val="hybridMultilevel"/>
    <w:tmpl w:val="D52C8762"/>
    <w:lvl w:ilvl="0" w:tplc="735E6818">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2" w15:restartNumberingAfterBreak="0">
    <w:nsid w:val="437E6FD1"/>
    <w:multiLevelType w:val="hybridMultilevel"/>
    <w:tmpl w:val="BA665B30"/>
    <w:lvl w:ilvl="0" w:tplc="0EB6DB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24F7C"/>
    <w:multiLevelType w:val="hybridMultilevel"/>
    <w:tmpl w:val="1082AEBE"/>
    <w:lvl w:ilvl="0" w:tplc="95D483BA">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495D3E0F"/>
    <w:multiLevelType w:val="multilevel"/>
    <w:tmpl w:val="07C0C5A6"/>
    <w:lvl w:ilvl="0">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5BA05E6"/>
    <w:multiLevelType w:val="multilevel"/>
    <w:tmpl w:val="E470633E"/>
    <w:lvl w:ilvl="0">
      <w:numFmt w:val="decimal"/>
      <w:lvlText w:val="%1.0"/>
      <w:lvlJc w:val="left"/>
      <w:pPr>
        <w:ind w:left="480" w:hanging="480"/>
      </w:pPr>
      <w:rPr>
        <w:rFonts w:hint="default"/>
      </w:rPr>
    </w:lvl>
    <w:lvl w:ilvl="1">
      <w:start w:val="1"/>
      <w:numFmt w:val="decimalZero"/>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E9B2634"/>
    <w:multiLevelType w:val="hybridMultilevel"/>
    <w:tmpl w:val="3F32CE74"/>
    <w:lvl w:ilvl="0" w:tplc="23166E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C3C30"/>
    <w:multiLevelType w:val="multilevel"/>
    <w:tmpl w:val="E07A2B40"/>
    <w:lvl w:ilvl="0">
      <w:start w:val="3"/>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9C5B4F"/>
    <w:multiLevelType w:val="hybridMultilevel"/>
    <w:tmpl w:val="C40E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0572D"/>
    <w:multiLevelType w:val="hybridMultilevel"/>
    <w:tmpl w:val="76D2E908"/>
    <w:lvl w:ilvl="0" w:tplc="3A485F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343E2"/>
    <w:multiLevelType w:val="hybridMultilevel"/>
    <w:tmpl w:val="D0EA21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
  </w:num>
  <w:num w:numId="4">
    <w:abstractNumId w:val="12"/>
  </w:num>
  <w:num w:numId="5">
    <w:abstractNumId w:val="16"/>
  </w:num>
  <w:num w:numId="6">
    <w:abstractNumId w:val="8"/>
  </w:num>
  <w:num w:numId="7">
    <w:abstractNumId w:val="17"/>
  </w:num>
  <w:num w:numId="8">
    <w:abstractNumId w:val="1"/>
  </w:num>
  <w:num w:numId="9">
    <w:abstractNumId w:val="19"/>
  </w:num>
  <w:num w:numId="10">
    <w:abstractNumId w:val="3"/>
  </w:num>
  <w:num w:numId="11">
    <w:abstractNumId w:val="20"/>
  </w:num>
  <w:num w:numId="12">
    <w:abstractNumId w:val="4"/>
  </w:num>
  <w:num w:numId="13">
    <w:abstractNumId w:val="0"/>
  </w:num>
  <w:num w:numId="14">
    <w:abstractNumId w:val="15"/>
  </w:num>
  <w:num w:numId="15">
    <w:abstractNumId w:val="14"/>
  </w:num>
  <w:num w:numId="16">
    <w:abstractNumId w:val="13"/>
  </w:num>
  <w:num w:numId="17">
    <w:abstractNumId w:val="5"/>
  </w:num>
  <w:num w:numId="18">
    <w:abstractNumId w:val="10"/>
  </w:num>
  <w:num w:numId="19">
    <w:abstractNumId w:val="6"/>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87"/>
    <w:rsid w:val="000025A8"/>
    <w:rsid w:val="00002AAC"/>
    <w:rsid w:val="00003AA3"/>
    <w:rsid w:val="00003FB0"/>
    <w:rsid w:val="000047CB"/>
    <w:rsid w:val="0001129B"/>
    <w:rsid w:val="00011E11"/>
    <w:rsid w:val="00014F16"/>
    <w:rsid w:val="00016512"/>
    <w:rsid w:val="00017872"/>
    <w:rsid w:val="00020A3E"/>
    <w:rsid w:val="00023836"/>
    <w:rsid w:val="0002498D"/>
    <w:rsid w:val="00026154"/>
    <w:rsid w:val="0002644A"/>
    <w:rsid w:val="00026AAD"/>
    <w:rsid w:val="00027345"/>
    <w:rsid w:val="00030ABE"/>
    <w:rsid w:val="000312D1"/>
    <w:rsid w:val="00032D65"/>
    <w:rsid w:val="00033351"/>
    <w:rsid w:val="00033737"/>
    <w:rsid w:val="0003375E"/>
    <w:rsid w:val="000340B1"/>
    <w:rsid w:val="000346D3"/>
    <w:rsid w:val="00035FBD"/>
    <w:rsid w:val="00036726"/>
    <w:rsid w:val="00036886"/>
    <w:rsid w:val="000428AC"/>
    <w:rsid w:val="0004594D"/>
    <w:rsid w:val="00045A26"/>
    <w:rsid w:val="00053297"/>
    <w:rsid w:val="00055340"/>
    <w:rsid w:val="000561A8"/>
    <w:rsid w:val="000607AE"/>
    <w:rsid w:val="000617E8"/>
    <w:rsid w:val="00062930"/>
    <w:rsid w:val="00063776"/>
    <w:rsid w:val="00063B23"/>
    <w:rsid w:val="00065557"/>
    <w:rsid w:val="000662F2"/>
    <w:rsid w:val="000669BD"/>
    <w:rsid w:val="00066B74"/>
    <w:rsid w:val="0007318E"/>
    <w:rsid w:val="0007439B"/>
    <w:rsid w:val="00075006"/>
    <w:rsid w:val="00077517"/>
    <w:rsid w:val="00077625"/>
    <w:rsid w:val="000809AB"/>
    <w:rsid w:val="00080F19"/>
    <w:rsid w:val="00084479"/>
    <w:rsid w:val="0008495E"/>
    <w:rsid w:val="00085683"/>
    <w:rsid w:val="00085FA4"/>
    <w:rsid w:val="00086E85"/>
    <w:rsid w:val="00087BD6"/>
    <w:rsid w:val="0009020C"/>
    <w:rsid w:val="000916D3"/>
    <w:rsid w:val="00092195"/>
    <w:rsid w:val="000938AC"/>
    <w:rsid w:val="0009399C"/>
    <w:rsid w:val="00093C20"/>
    <w:rsid w:val="00094509"/>
    <w:rsid w:val="00095A6E"/>
    <w:rsid w:val="00095E2A"/>
    <w:rsid w:val="000A0C42"/>
    <w:rsid w:val="000A0E15"/>
    <w:rsid w:val="000A14CE"/>
    <w:rsid w:val="000A307B"/>
    <w:rsid w:val="000A74A0"/>
    <w:rsid w:val="000B0401"/>
    <w:rsid w:val="000B473F"/>
    <w:rsid w:val="000B70F6"/>
    <w:rsid w:val="000B73CB"/>
    <w:rsid w:val="000B75EA"/>
    <w:rsid w:val="000C0DA3"/>
    <w:rsid w:val="000C21A8"/>
    <w:rsid w:val="000C6AEC"/>
    <w:rsid w:val="000C7D96"/>
    <w:rsid w:val="000D0073"/>
    <w:rsid w:val="000D5B75"/>
    <w:rsid w:val="000D6FA0"/>
    <w:rsid w:val="000D758F"/>
    <w:rsid w:val="000E048E"/>
    <w:rsid w:val="000E11EB"/>
    <w:rsid w:val="000E23A2"/>
    <w:rsid w:val="000E34A1"/>
    <w:rsid w:val="000E392F"/>
    <w:rsid w:val="000E410C"/>
    <w:rsid w:val="000E4277"/>
    <w:rsid w:val="000F163C"/>
    <w:rsid w:val="000F56D7"/>
    <w:rsid w:val="000F76C6"/>
    <w:rsid w:val="00101261"/>
    <w:rsid w:val="00102833"/>
    <w:rsid w:val="001044B5"/>
    <w:rsid w:val="001047C7"/>
    <w:rsid w:val="001068DF"/>
    <w:rsid w:val="00110144"/>
    <w:rsid w:val="001110F3"/>
    <w:rsid w:val="00113BDA"/>
    <w:rsid w:val="001144F9"/>
    <w:rsid w:val="00115015"/>
    <w:rsid w:val="0011563F"/>
    <w:rsid w:val="0011661C"/>
    <w:rsid w:val="0012155D"/>
    <w:rsid w:val="00123F60"/>
    <w:rsid w:val="001350A7"/>
    <w:rsid w:val="0013616C"/>
    <w:rsid w:val="0014002D"/>
    <w:rsid w:val="00141D13"/>
    <w:rsid w:val="00143E10"/>
    <w:rsid w:val="001442A6"/>
    <w:rsid w:val="0014561E"/>
    <w:rsid w:val="00145D19"/>
    <w:rsid w:val="00147A17"/>
    <w:rsid w:val="00152FC1"/>
    <w:rsid w:val="00153309"/>
    <w:rsid w:val="001558C5"/>
    <w:rsid w:val="00157013"/>
    <w:rsid w:val="00166596"/>
    <w:rsid w:val="00167BCA"/>
    <w:rsid w:val="0017052E"/>
    <w:rsid w:val="00170A27"/>
    <w:rsid w:val="001713A3"/>
    <w:rsid w:val="00172EF9"/>
    <w:rsid w:val="0017595E"/>
    <w:rsid w:val="00175C0A"/>
    <w:rsid w:val="00176D0B"/>
    <w:rsid w:val="00177BB4"/>
    <w:rsid w:val="00177D0A"/>
    <w:rsid w:val="00182043"/>
    <w:rsid w:val="001825DC"/>
    <w:rsid w:val="00182C0F"/>
    <w:rsid w:val="00183287"/>
    <w:rsid w:val="00183A61"/>
    <w:rsid w:val="00185655"/>
    <w:rsid w:val="001867FB"/>
    <w:rsid w:val="00190314"/>
    <w:rsid w:val="00197317"/>
    <w:rsid w:val="001A2B95"/>
    <w:rsid w:val="001A457E"/>
    <w:rsid w:val="001A7DCD"/>
    <w:rsid w:val="001B1707"/>
    <w:rsid w:val="001B5EFD"/>
    <w:rsid w:val="001B6A98"/>
    <w:rsid w:val="001C007A"/>
    <w:rsid w:val="001C0995"/>
    <w:rsid w:val="001C1010"/>
    <w:rsid w:val="001C54E1"/>
    <w:rsid w:val="001C6850"/>
    <w:rsid w:val="001C772A"/>
    <w:rsid w:val="001D1474"/>
    <w:rsid w:val="001D4D3F"/>
    <w:rsid w:val="001D5449"/>
    <w:rsid w:val="001D74A9"/>
    <w:rsid w:val="001E0051"/>
    <w:rsid w:val="001E1707"/>
    <w:rsid w:val="001E6030"/>
    <w:rsid w:val="001F0200"/>
    <w:rsid w:val="001F02FC"/>
    <w:rsid w:val="001F1504"/>
    <w:rsid w:val="001F353F"/>
    <w:rsid w:val="001F368F"/>
    <w:rsid w:val="001F36E4"/>
    <w:rsid w:val="001F3C7D"/>
    <w:rsid w:val="001F5097"/>
    <w:rsid w:val="001F57AB"/>
    <w:rsid w:val="002006B7"/>
    <w:rsid w:val="00201FFC"/>
    <w:rsid w:val="00203D09"/>
    <w:rsid w:val="002059F9"/>
    <w:rsid w:val="00205D5C"/>
    <w:rsid w:val="00205E17"/>
    <w:rsid w:val="00207AA9"/>
    <w:rsid w:val="00210714"/>
    <w:rsid w:val="002117A0"/>
    <w:rsid w:val="00212A15"/>
    <w:rsid w:val="00214498"/>
    <w:rsid w:val="00215988"/>
    <w:rsid w:val="00215D8A"/>
    <w:rsid w:val="002173CD"/>
    <w:rsid w:val="00220103"/>
    <w:rsid w:val="002205FA"/>
    <w:rsid w:val="0022391F"/>
    <w:rsid w:val="00225912"/>
    <w:rsid w:val="002259E2"/>
    <w:rsid w:val="00225AAE"/>
    <w:rsid w:val="0022623A"/>
    <w:rsid w:val="00226387"/>
    <w:rsid w:val="00232C3E"/>
    <w:rsid w:val="002339BD"/>
    <w:rsid w:val="00234CB2"/>
    <w:rsid w:val="00235B85"/>
    <w:rsid w:val="002402E1"/>
    <w:rsid w:val="002407DB"/>
    <w:rsid w:val="0024264E"/>
    <w:rsid w:val="00244D15"/>
    <w:rsid w:val="002455DE"/>
    <w:rsid w:val="00251EA5"/>
    <w:rsid w:val="00251EF5"/>
    <w:rsid w:val="0025774F"/>
    <w:rsid w:val="00257D76"/>
    <w:rsid w:val="00261609"/>
    <w:rsid w:val="002621AF"/>
    <w:rsid w:val="00263DAF"/>
    <w:rsid w:val="00264299"/>
    <w:rsid w:val="00264E0A"/>
    <w:rsid w:val="002659E1"/>
    <w:rsid w:val="00265B2B"/>
    <w:rsid w:val="00265EC5"/>
    <w:rsid w:val="00266AE2"/>
    <w:rsid w:val="0027145D"/>
    <w:rsid w:val="00276002"/>
    <w:rsid w:val="00277D5C"/>
    <w:rsid w:val="00277FCD"/>
    <w:rsid w:val="00282006"/>
    <w:rsid w:val="002844A4"/>
    <w:rsid w:val="00286014"/>
    <w:rsid w:val="00286655"/>
    <w:rsid w:val="002868D7"/>
    <w:rsid w:val="002874F1"/>
    <w:rsid w:val="002916E8"/>
    <w:rsid w:val="00291C02"/>
    <w:rsid w:val="002926BD"/>
    <w:rsid w:val="00293497"/>
    <w:rsid w:val="00293C02"/>
    <w:rsid w:val="0029457E"/>
    <w:rsid w:val="002971E4"/>
    <w:rsid w:val="00297783"/>
    <w:rsid w:val="002A12B7"/>
    <w:rsid w:val="002A1DEB"/>
    <w:rsid w:val="002A22CE"/>
    <w:rsid w:val="002A2AD4"/>
    <w:rsid w:val="002A3D0E"/>
    <w:rsid w:val="002A3DB2"/>
    <w:rsid w:val="002A4CFE"/>
    <w:rsid w:val="002A4D15"/>
    <w:rsid w:val="002A6DA2"/>
    <w:rsid w:val="002A7553"/>
    <w:rsid w:val="002B17F8"/>
    <w:rsid w:val="002B1E1C"/>
    <w:rsid w:val="002B2220"/>
    <w:rsid w:val="002B278E"/>
    <w:rsid w:val="002B3F04"/>
    <w:rsid w:val="002B4616"/>
    <w:rsid w:val="002B704C"/>
    <w:rsid w:val="002C07DF"/>
    <w:rsid w:val="002C6500"/>
    <w:rsid w:val="002C69D6"/>
    <w:rsid w:val="002E1089"/>
    <w:rsid w:val="002E218D"/>
    <w:rsid w:val="002E46D7"/>
    <w:rsid w:val="002E479F"/>
    <w:rsid w:val="002F034D"/>
    <w:rsid w:val="002F2391"/>
    <w:rsid w:val="002F306D"/>
    <w:rsid w:val="002F3FE4"/>
    <w:rsid w:val="002F40B9"/>
    <w:rsid w:val="002F71CE"/>
    <w:rsid w:val="002F76D6"/>
    <w:rsid w:val="002F77CB"/>
    <w:rsid w:val="00300D8E"/>
    <w:rsid w:val="0030245F"/>
    <w:rsid w:val="003059FE"/>
    <w:rsid w:val="00307D27"/>
    <w:rsid w:val="003117AE"/>
    <w:rsid w:val="00311ABF"/>
    <w:rsid w:val="00312330"/>
    <w:rsid w:val="0031298A"/>
    <w:rsid w:val="00316312"/>
    <w:rsid w:val="00316A73"/>
    <w:rsid w:val="00316B74"/>
    <w:rsid w:val="00322D27"/>
    <w:rsid w:val="00323BEE"/>
    <w:rsid w:val="00324662"/>
    <w:rsid w:val="003252BF"/>
    <w:rsid w:val="0032670D"/>
    <w:rsid w:val="003275B3"/>
    <w:rsid w:val="003311E4"/>
    <w:rsid w:val="00331FEE"/>
    <w:rsid w:val="00333A40"/>
    <w:rsid w:val="00333B63"/>
    <w:rsid w:val="00334BA2"/>
    <w:rsid w:val="00337FA9"/>
    <w:rsid w:val="003404B6"/>
    <w:rsid w:val="00343CF4"/>
    <w:rsid w:val="00344FB8"/>
    <w:rsid w:val="00347109"/>
    <w:rsid w:val="003501AE"/>
    <w:rsid w:val="003516DD"/>
    <w:rsid w:val="0035456B"/>
    <w:rsid w:val="003545EE"/>
    <w:rsid w:val="00357A1E"/>
    <w:rsid w:val="003613A4"/>
    <w:rsid w:val="0036175E"/>
    <w:rsid w:val="00362CE9"/>
    <w:rsid w:val="00362E99"/>
    <w:rsid w:val="00363339"/>
    <w:rsid w:val="003636BA"/>
    <w:rsid w:val="00365EF5"/>
    <w:rsid w:val="00373786"/>
    <w:rsid w:val="003743B4"/>
    <w:rsid w:val="003745E1"/>
    <w:rsid w:val="00375FAF"/>
    <w:rsid w:val="00376D57"/>
    <w:rsid w:val="003819E2"/>
    <w:rsid w:val="0038406C"/>
    <w:rsid w:val="003842F9"/>
    <w:rsid w:val="00384853"/>
    <w:rsid w:val="00384BCF"/>
    <w:rsid w:val="0038520B"/>
    <w:rsid w:val="00385F87"/>
    <w:rsid w:val="003868A1"/>
    <w:rsid w:val="00386C52"/>
    <w:rsid w:val="00387DB3"/>
    <w:rsid w:val="0039106D"/>
    <w:rsid w:val="003931DA"/>
    <w:rsid w:val="00394913"/>
    <w:rsid w:val="0039706B"/>
    <w:rsid w:val="00397F2C"/>
    <w:rsid w:val="003A0603"/>
    <w:rsid w:val="003A369F"/>
    <w:rsid w:val="003A579B"/>
    <w:rsid w:val="003A5B57"/>
    <w:rsid w:val="003B1A30"/>
    <w:rsid w:val="003B1CA8"/>
    <w:rsid w:val="003B308A"/>
    <w:rsid w:val="003B3D6B"/>
    <w:rsid w:val="003B4498"/>
    <w:rsid w:val="003B4D85"/>
    <w:rsid w:val="003C0ACB"/>
    <w:rsid w:val="003C37CE"/>
    <w:rsid w:val="003C403E"/>
    <w:rsid w:val="003C50FC"/>
    <w:rsid w:val="003C6D51"/>
    <w:rsid w:val="003C6FD6"/>
    <w:rsid w:val="003C7800"/>
    <w:rsid w:val="003C79F2"/>
    <w:rsid w:val="003D0C4E"/>
    <w:rsid w:val="003D2031"/>
    <w:rsid w:val="003D2301"/>
    <w:rsid w:val="003E02A2"/>
    <w:rsid w:val="003E2ADB"/>
    <w:rsid w:val="003E31A5"/>
    <w:rsid w:val="003E3636"/>
    <w:rsid w:val="003E7D01"/>
    <w:rsid w:val="003E7FCD"/>
    <w:rsid w:val="003F0262"/>
    <w:rsid w:val="003F03BE"/>
    <w:rsid w:val="003F059E"/>
    <w:rsid w:val="003F1A10"/>
    <w:rsid w:val="003F1EF5"/>
    <w:rsid w:val="0040160A"/>
    <w:rsid w:val="004030D6"/>
    <w:rsid w:val="004047F5"/>
    <w:rsid w:val="00407789"/>
    <w:rsid w:val="0041074C"/>
    <w:rsid w:val="0041167B"/>
    <w:rsid w:val="00411DBC"/>
    <w:rsid w:val="00412BB5"/>
    <w:rsid w:val="0041313A"/>
    <w:rsid w:val="00413327"/>
    <w:rsid w:val="00413618"/>
    <w:rsid w:val="00414C97"/>
    <w:rsid w:val="004157E3"/>
    <w:rsid w:val="00416DA1"/>
    <w:rsid w:val="00417C04"/>
    <w:rsid w:val="00420765"/>
    <w:rsid w:val="00423052"/>
    <w:rsid w:val="00430B1C"/>
    <w:rsid w:val="004323C1"/>
    <w:rsid w:val="00433A64"/>
    <w:rsid w:val="00436695"/>
    <w:rsid w:val="00440551"/>
    <w:rsid w:val="004429BB"/>
    <w:rsid w:val="004433D8"/>
    <w:rsid w:val="0045102B"/>
    <w:rsid w:val="004522B2"/>
    <w:rsid w:val="004524A6"/>
    <w:rsid w:val="00452F91"/>
    <w:rsid w:val="00453347"/>
    <w:rsid w:val="004536E8"/>
    <w:rsid w:val="00454EEE"/>
    <w:rsid w:val="00454FD0"/>
    <w:rsid w:val="00455D17"/>
    <w:rsid w:val="00456B05"/>
    <w:rsid w:val="00466106"/>
    <w:rsid w:val="00466834"/>
    <w:rsid w:val="004673E4"/>
    <w:rsid w:val="004741DB"/>
    <w:rsid w:val="0047583D"/>
    <w:rsid w:val="00476A18"/>
    <w:rsid w:val="00476A34"/>
    <w:rsid w:val="0048073A"/>
    <w:rsid w:val="00480A64"/>
    <w:rsid w:val="00482E3B"/>
    <w:rsid w:val="00482FB5"/>
    <w:rsid w:val="00485AD5"/>
    <w:rsid w:val="00486A84"/>
    <w:rsid w:val="004903C2"/>
    <w:rsid w:val="00490806"/>
    <w:rsid w:val="00494FE9"/>
    <w:rsid w:val="0049682F"/>
    <w:rsid w:val="004A0F34"/>
    <w:rsid w:val="004A2A00"/>
    <w:rsid w:val="004A51DD"/>
    <w:rsid w:val="004A6D1C"/>
    <w:rsid w:val="004B1A4F"/>
    <w:rsid w:val="004B2A1E"/>
    <w:rsid w:val="004B3FCD"/>
    <w:rsid w:val="004C2F33"/>
    <w:rsid w:val="004C37FD"/>
    <w:rsid w:val="004C3E16"/>
    <w:rsid w:val="004C5AAB"/>
    <w:rsid w:val="004C6B15"/>
    <w:rsid w:val="004C70D2"/>
    <w:rsid w:val="004D2F7E"/>
    <w:rsid w:val="004D5A5A"/>
    <w:rsid w:val="004D5C9F"/>
    <w:rsid w:val="004E061E"/>
    <w:rsid w:val="004E14C9"/>
    <w:rsid w:val="004E3387"/>
    <w:rsid w:val="004E3FE6"/>
    <w:rsid w:val="004E7EDF"/>
    <w:rsid w:val="004F0892"/>
    <w:rsid w:val="004F2EDD"/>
    <w:rsid w:val="004F3DE5"/>
    <w:rsid w:val="004F470F"/>
    <w:rsid w:val="004F5864"/>
    <w:rsid w:val="004F5DA7"/>
    <w:rsid w:val="005010CA"/>
    <w:rsid w:val="0050612F"/>
    <w:rsid w:val="0050773B"/>
    <w:rsid w:val="0051015C"/>
    <w:rsid w:val="0051163B"/>
    <w:rsid w:val="00512771"/>
    <w:rsid w:val="005134CC"/>
    <w:rsid w:val="00513C7B"/>
    <w:rsid w:val="005216D9"/>
    <w:rsid w:val="00524DDC"/>
    <w:rsid w:val="00526079"/>
    <w:rsid w:val="00530408"/>
    <w:rsid w:val="00531977"/>
    <w:rsid w:val="00534E0F"/>
    <w:rsid w:val="00536CD1"/>
    <w:rsid w:val="0054175B"/>
    <w:rsid w:val="005434B3"/>
    <w:rsid w:val="00544AAB"/>
    <w:rsid w:val="00545FAE"/>
    <w:rsid w:val="0054778C"/>
    <w:rsid w:val="00551A63"/>
    <w:rsid w:val="00552B44"/>
    <w:rsid w:val="005605DB"/>
    <w:rsid w:val="005651D8"/>
    <w:rsid w:val="00566B53"/>
    <w:rsid w:val="00567427"/>
    <w:rsid w:val="0057236B"/>
    <w:rsid w:val="00573050"/>
    <w:rsid w:val="005747E6"/>
    <w:rsid w:val="00580849"/>
    <w:rsid w:val="00581E24"/>
    <w:rsid w:val="0058443B"/>
    <w:rsid w:val="0058485B"/>
    <w:rsid w:val="00585EB0"/>
    <w:rsid w:val="00586618"/>
    <w:rsid w:val="00587FB7"/>
    <w:rsid w:val="00590BF4"/>
    <w:rsid w:val="005914F3"/>
    <w:rsid w:val="00591E5E"/>
    <w:rsid w:val="005929FD"/>
    <w:rsid w:val="0059426C"/>
    <w:rsid w:val="00594847"/>
    <w:rsid w:val="00594D9B"/>
    <w:rsid w:val="00596784"/>
    <w:rsid w:val="005A3DCA"/>
    <w:rsid w:val="005A45DB"/>
    <w:rsid w:val="005A6504"/>
    <w:rsid w:val="005A7FFA"/>
    <w:rsid w:val="005B0709"/>
    <w:rsid w:val="005B09BC"/>
    <w:rsid w:val="005B1159"/>
    <w:rsid w:val="005B27D1"/>
    <w:rsid w:val="005B2D65"/>
    <w:rsid w:val="005B509B"/>
    <w:rsid w:val="005C123F"/>
    <w:rsid w:val="005C3AF2"/>
    <w:rsid w:val="005C697E"/>
    <w:rsid w:val="005C7106"/>
    <w:rsid w:val="005C7EF3"/>
    <w:rsid w:val="005D10D9"/>
    <w:rsid w:val="005D11E7"/>
    <w:rsid w:val="005D41E4"/>
    <w:rsid w:val="005D5498"/>
    <w:rsid w:val="005D5B10"/>
    <w:rsid w:val="005D684C"/>
    <w:rsid w:val="005D6944"/>
    <w:rsid w:val="005D762F"/>
    <w:rsid w:val="005D7A42"/>
    <w:rsid w:val="005D7C79"/>
    <w:rsid w:val="005E05D1"/>
    <w:rsid w:val="005E0D84"/>
    <w:rsid w:val="005E13FE"/>
    <w:rsid w:val="005E2510"/>
    <w:rsid w:val="005E3B5E"/>
    <w:rsid w:val="005E40B9"/>
    <w:rsid w:val="005E50D6"/>
    <w:rsid w:val="005E699A"/>
    <w:rsid w:val="005E6ED7"/>
    <w:rsid w:val="005F0113"/>
    <w:rsid w:val="005F0C46"/>
    <w:rsid w:val="005F102E"/>
    <w:rsid w:val="005F1604"/>
    <w:rsid w:val="005F5791"/>
    <w:rsid w:val="005F6A29"/>
    <w:rsid w:val="00600A91"/>
    <w:rsid w:val="00603471"/>
    <w:rsid w:val="00604EB5"/>
    <w:rsid w:val="00606225"/>
    <w:rsid w:val="00610999"/>
    <w:rsid w:val="006111F8"/>
    <w:rsid w:val="006145B8"/>
    <w:rsid w:val="00614D0B"/>
    <w:rsid w:val="00615473"/>
    <w:rsid w:val="00620570"/>
    <w:rsid w:val="00620CDF"/>
    <w:rsid w:val="00620DC6"/>
    <w:rsid w:val="006212BD"/>
    <w:rsid w:val="00621A4A"/>
    <w:rsid w:val="0062340B"/>
    <w:rsid w:val="00624D83"/>
    <w:rsid w:val="00625934"/>
    <w:rsid w:val="00633095"/>
    <w:rsid w:val="00633753"/>
    <w:rsid w:val="0063431D"/>
    <w:rsid w:val="006363FB"/>
    <w:rsid w:val="00640612"/>
    <w:rsid w:val="006428F3"/>
    <w:rsid w:val="00642E0D"/>
    <w:rsid w:val="00644FF4"/>
    <w:rsid w:val="0064638C"/>
    <w:rsid w:val="00646AD8"/>
    <w:rsid w:val="00647122"/>
    <w:rsid w:val="006478C0"/>
    <w:rsid w:val="00652AD2"/>
    <w:rsid w:val="00654812"/>
    <w:rsid w:val="00656860"/>
    <w:rsid w:val="006579CA"/>
    <w:rsid w:val="00661A85"/>
    <w:rsid w:val="00666346"/>
    <w:rsid w:val="0066716B"/>
    <w:rsid w:val="006675CC"/>
    <w:rsid w:val="006676D2"/>
    <w:rsid w:val="006679D6"/>
    <w:rsid w:val="00670D76"/>
    <w:rsid w:val="0067165F"/>
    <w:rsid w:val="00673BEB"/>
    <w:rsid w:val="006768D7"/>
    <w:rsid w:val="00677F5E"/>
    <w:rsid w:val="0068060E"/>
    <w:rsid w:val="00684004"/>
    <w:rsid w:val="0068691F"/>
    <w:rsid w:val="00690827"/>
    <w:rsid w:val="00690975"/>
    <w:rsid w:val="0069247C"/>
    <w:rsid w:val="0069314C"/>
    <w:rsid w:val="00695C0F"/>
    <w:rsid w:val="00697A48"/>
    <w:rsid w:val="006A2BF9"/>
    <w:rsid w:val="006A4285"/>
    <w:rsid w:val="006A5DF8"/>
    <w:rsid w:val="006A6B51"/>
    <w:rsid w:val="006B201F"/>
    <w:rsid w:val="006B4963"/>
    <w:rsid w:val="006C31ED"/>
    <w:rsid w:val="006C42A5"/>
    <w:rsid w:val="006C43BC"/>
    <w:rsid w:val="006C61D1"/>
    <w:rsid w:val="006C7D37"/>
    <w:rsid w:val="006D147F"/>
    <w:rsid w:val="006D245C"/>
    <w:rsid w:val="006D4F18"/>
    <w:rsid w:val="006E05C9"/>
    <w:rsid w:val="006E07CD"/>
    <w:rsid w:val="006E22D4"/>
    <w:rsid w:val="006E287F"/>
    <w:rsid w:val="006E2F37"/>
    <w:rsid w:val="006E499A"/>
    <w:rsid w:val="006F0240"/>
    <w:rsid w:val="006F7FAE"/>
    <w:rsid w:val="00700213"/>
    <w:rsid w:val="00701D54"/>
    <w:rsid w:val="007021DB"/>
    <w:rsid w:val="00707E38"/>
    <w:rsid w:val="00707EAA"/>
    <w:rsid w:val="00710B42"/>
    <w:rsid w:val="00711200"/>
    <w:rsid w:val="00714A30"/>
    <w:rsid w:val="00714A80"/>
    <w:rsid w:val="00715F16"/>
    <w:rsid w:val="00725582"/>
    <w:rsid w:val="007261DD"/>
    <w:rsid w:val="00727F63"/>
    <w:rsid w:val="00733E09"/>
    <w:rsid w:val="00734756"/>
    <w:rsid w:val="007352CE"/>
    <w:rsid w:val="0073532B"/>
    <w:rsid w:val="00735713"/>
    <w:rsid w:val="00735B1D"/>
    <w:rsid w:val="007370CF"/>
    <w:rsid w:val="007411B8"/>
    <w:rsid w:val="00743B54"/>
    <w:rsid w:val="007456AD"/>
    <w:rsid w:val="007469F6"/>
    <w:rsid w:val="007506AF"/>
    <w:rsid w:val="00750A0A"/>
    <w:rsid w:val="00753AD9"/>
    <w:rsid w:val="00753CEC"/>
    <w:rsid w:val="00753D4B"/>
    <w:rsid w:val="00763474"/>
    <w:rsid w:val="00772DD1"/>
    <w:rsid w:val="007749DB"/>
    <w:rsid w:val="00775062"/>
    <w:rsid w:val="007759AA"/>
    <w:rsid w:val="0077639B"/>
    <w:rsid w:val="00776484"/>
    <w:rsid w:val="007770D0"/>
    <w:rsid w:val="0077762A"/>
    <w:rsid w:val="00780AF1"/>
    <w:rsid w:val="007817BB"/>
    <w:rsid w:val="0078414F"/>
    <w:rsid w:val="007842CE"/>
    <w:rsid w:val="0078437B"/>
    <w:rsid w:val="007854FF"/>
    <w:rsid w:val="007903FA"/>
    <w:rsid w:val="0079291B"/>
    <w:rsid w:val="0079750B"/>
    <w:rsid w:val="007A1CD1"/>
    <w:rsid w:val="007A6718"/>
    <w:rsid w:val="007A6A62"/>
    <w:rsid w:val="007A6CA1"/>
    <w:rsid w:val="007B1805"/>
    <w:rsid w:val="007B310B"/>
    <w:rsid w:val="007B3467"/>
    <w:rsid w:val="007B4828"/>
    <w:rsid w:val="007B4F81"/>
    <w:rsid w:val="007B5934"/>
    <w:rsid w:val="007B710A"/>
    <w:rsid w:val="007B74D0"/>
    <w:rsid w:val="007C1312"/>
    <w:rsid w:val="007C1FD5"/>
    <w:rsid w:val="007C6CC5"/>
    <w:rsid w:val="007C729F"/>
    <w:rsid w:val="007D1615"/>
    <w:rsid w:val="007D44CB"/>
    <w:rsid w:val="007D4B56"/>
    <w:rsid w:val="007E4C73"/>
    <w:rsid w:val="007E5572"/>
    <w:rsid w:val="007E61EC"/>
    <w:rsid w:val="007F09B6"/>
    <w:rsid w:val="007F30F8"/>
    <w:rsid w:val="00802B15"/>
    <w:rsid w:val="008046FB"/>
    <w:rsid w:val="008054B1"/>
    <w:rsid w:val="00805535"/>
    <w:rsid w:val="00805E25"/>
    <w:rsid w:val="00806091"/>
    <w:rsid w:val="0081124C"/>
    <w:rsid w:val="00811CB3"/>
    <w:rsid w:val="0081626D"/>
    <w:rsid w:val="0081652A"/>
    <w:rsid w:val="00816774"/>
    <w:rsid w:val="00817D6D"/>
    <w:rsid w:val="00821F38"/>
    <w:rsid w:val="00822D66"/>
    <w:rsid w:val="008253C2"/>
    <w:rsid w:val="00827BB9"/>
    <w:rsid w:val="008301EC"/>
    <w:rsid w:val="00830810"/>
    <w:rsid w:val="008313A0"/>
    <w:rsid w:val="00832684"/>
    <w:rsid w:val="008334CA"/>
    <w:rsid w:val="00834123"/>
    <w:rsid w:val="00834542"/>
    <w:rsid w:val="00834FEC"/>
    <w:rsid w:val="00837BBB"/>
    <w:rsid w:val="00841E4A"/>
    <w:rsid w:val="00843897"/>
    <w:rsid w:val="00843F7A"/>
    <w:rsid w:val="00847785"/>
    <w:rsid w:val="008500B3"/>
    <w:rsid w:val="0085119A"/>
    <w:rsid w:val="00854148"/>
    <w:rsid w:val="008565A9"/>
    <w:rsid w:val="00857CBD"/>
    <w:rsid w:val="00857DCC"/>
    <w:rsid w:val="00861518"/>
    <w:rsid w:val="00864BB5"/>
    <w:rsid w:val="00867D65"/>
    <w:rsid w:val="00870FA4"/>
    <w:rsid w:val="00871000"/>
    <w:rsid w:val="0087157A"/>
    <w:rsid w:val="00872AD6"/>
    <w:rsid w:val="00872B8E"/>
    <w:rsid w:val="008751BB"/>
    <w:rsid w:val="00875D0E"/>
    <w:rsid w:val="00876701"/>
    <w:rsid w:val="008809CC"/>
    <w:rsid w:val="0088442F"/>
    <w:rsid w:val="008853F3"/>
    <w:rsid w:val="00885844"/>
    <w:rsid w:val="00887512"/>
    <w:rsid w:val="008930FB"/>
    <w:rsid w:val="008943A4"/>
    <w:rsid w:val="0089465F"/>
    <w:rsid w:val="00894DB9"/>
    <w:rsid w:val="00896619"/>
    <w:rsid w:val="008A4673"/>
    <w:rsid w:val="008A4D50"/>
    <w:rsid w:val="008A6E8F"/>
    <w:rsid w:val="008A7515"/>
    <w:rsid w:val="008B0EFF"/>
    <w:rsid w:val="008B1CFA"/>
    <w:rsid w:val="008B3287"/>
    <w:rsid w:val="008B669E"/>
    <w:rsid w:val="008B72D8"/>
    <w:rsid w:val="008C2B6E"/>
    <w:rsid w:val="008C34CD"/>
    <w:rsid w:val="008C4C6B"/>
    <w:rsid w:val="008C61BC"/>
    <w:rsid w:val="008C6EDC"/>
    <w:rsid w:val="008C7F43"/>
    <w:rsid w:val="008D135B"/>
    <w:rsid w:val="008D3120"/>
    <w:rsid w:val="008D4240"/>
    <w:rsid w:val="008D599F"/>
    <w:rsid w:val="008D616F"/>
    <w:rsid w:val="008D72EE"/>
    <w:rsid w:val="008E04A0"/>
    <w:rsid w:val="008E3806"/>
    <w:rsid w:val="008E3AF7"/>
    <w:rsid w:val="008E42E9"/>
    <w:rsid w:val="008E53BA"/>
    <w:rsid w:val="008E550A"/>
    <w:rsid w:val="008E554C"/>
    <w:rsid w:val="008F096A"/>
    <w:rsid w:val="008F1044"/>
    <w:rsid w:val="008F1065"/>
    <w:rsid w:val="008F1B17"/>
    <w:rsid w:val="008F23A6"/>
    <w:rsid w:val="008F33F0"/>
    <w:rsid w:val="008F374B"/>
    <w:rsid w:val="00901220"/>
    <w:rsid w:val="00901B9D"/>
    <w:rsid w:val="00902095"/>
    <w:rsid w:val="009020A6"/>
    <w:rsid w:val="00902C13"/>
    <w:rsid w:val="00912892"/>
    <w:rsid w:val="00912EDE"/>
    <w:rsid w:val="009145DD"/>
    <w:rsid w:val="00914B76"/>
    <w:rsid w:val="00915462"/>
    <w:rsid w:val="00916741"/>
    <w:rsid w:val="00916E3F"/>
    <w:rsid w:val="009217D2"/>
    <w:rsid w:val="00922ADE"/>
    <w:rsid w:val="009234F0"/>
    <w:rsid w:val="00924967"/>
    <w:rsid w:val="00924D66"/>
    <w:rsid w:val="00937217"/>
    <w:rsid w:val="00937674"/>
    <w:rsid w:val="00942982"/>
    <w:rsid w:val="00942A34"/>
    <w:rsid w:val="00942F4B"/>
    <w:rsid w:val="00943D56"/>
    <w:rsid w:val="00945378"/>
    <w:rsid w:val="009461F2"/>
    <w:rsid w:val="00951D9B"/>
    <w:rsid w:val="009523AD"/>
    <w:rsid w:val="00956B0D"/>
    <w:rsid w:val="00963488"/>
    <w:rsid w:val="009646F5"/>
    <w:rsid w:val="009669AA"/>
    <w:rsid w:val="00967E49"/>
    <w:rsid w:val="00967F2F"/>
    <w:rsid w:val="009740F4"/>
    <w:rsid w:val="00980334"/>
    <w:rsid w:val="009823C2"/>
    <w:rsid w:val="009859FC"/>
    <w:rsid w:val="00987210"/>
    <w:rsid w:val="0098771A"/>
    <w:rsid w:val="00987758"/>
    <w:rsid w:val="009904CA"/>
    <w:rsid w:val="00990ABF"/>
    <w:rsid w:val="0099163D"/>
    <w:rsid w:val="009951EF"/>
    <w:rsid w:val="00995C6F"/>
    <w:rsid w:val="0099765D"/>
    <w:rsid w:val="009A09ED"/>
    <w:rsid w:val="009A102E"/>
    <w:rsid w:val="009A18E5"/>
    <w:rsid w:val="009A2A95"/>
    <w:rsid w:val="009A7D72"/>
    <w:rsid w:val="009B26DA"/>
    <w:rsid w:val="009B3E9D"/>
    <w:rsid w:val="009B4E5C"/>
    <w:rsid w:val="009C01ED"/>
    <w:rsid w:val="009C35FF"/>
    <w:rsid w:val="009C5138"/>
    <w:rsid w:val="009C69BC"/>
    <w:rsid w:val="009C6A07"/>
    <w:rsid w:val="009C6A68"/>
    <w:rsid w:val="009D13B4"/>
    <w:rsid w:val="009D27D9"/>
    <w:rsid w:val="009D6CEF"/>
    <w:rsid w:val="009D7E5D"/>
    <w:rsid w:val="009E1E07"/>
    <w:rsid w:val="009E235D"/>
    <w:rsid w:val="009E3785"/>
    <w:rsid w:val="009E38BB"/>
    <w:rsid w:val="009E3E59"/>
    <w:rsid w:val="009E46F1"/>
    <w:rsid w:val="009E511D"/>
    <w:rsid w:val="009E5F0E"/>
    <w:rsid w:val="009F0B74"/>
    <w:rsid w:val="00A00235"/>
    <w:rsid w:val="00A005BE"/>
    <w:rsid w:val="00A0353E"/>
    <w:rsid w:val="00A03FF9"/>
    <w:rsid w:val="00A040AB"/>
    <w:rsid w:val="00A04737"/>
    <w:rsid w:val="00A05563"/>
    <w:rsid w:val="00A06D24"/>
    <w:rsid w:val="00A11F45"/>
    <w:rsid w:val="00A121A4"/>
    <w:rsid w:val="00A13312"/>
    <w:rsid w:val="00A13340"/>
    <w:rsid w:val="00A17EC3"/>
    <w:rsid w:val="00A22E77"/>
    <w:rsid w:val="00A3047C"/>
    <w:rsid w:val="00A3235C"/>
    <w:rsid w:val="00A32523"/>
    <w:rsid w:val="00A352BE"/>
    <w:rsid w:val="00A3590D"/>
    <w:rsid w:val="00A366D4"/>
    <w:rsid w:val="00A36B79"/>
    <w:rsid w:val="00A40C4D"/>
    <w:rsid w:val="00A41BFB"/>
    <w:rsid w:val="00A41FDC"/>
    <w:rsid w:val="00A43AAB"/>
    <w:rsid w:val="00A51841"/>
    <w:rsid w:val="00A524C1"/>
    <w:rsid w:val="00A561CF"/>
    <w:rsid w:val="00A63862"/>
    <w:rsid w:val="00A653E3"/>
    <w:rsid w:val="00A65B13"/>
    <w:rsid w:val="00A65E9E"/>
    <w:rsid w:val="00A74D55"/>
    <w:rsid w:val="00A77525"/>
    <w:rsid w:val="00A80281"/>
    <w:rsid w:val="00A82CAB"/>
    <w:rsid w:val="00A866A4"/>
    <w:rsid w:val="00A90441"/>
    <w:rsid w:val="00A92126"/>
    <w:rsid w:val="00AA0E51"/>
    <w:rsid w:val="00AA600E"/>
    <w:rsid w:val="00AA7589"/>
    <w:rsid w:val="00AB3869"/>
    <w:rsid w:val="00AB501B"/>
    <w:rsid w:val="00AB51CF"/>
    <w:rsid w:val="00AB5321"/>
    <w:rsid w:val="00AC050B"/>
    <w:rsid w:val="00AC2388"/>
    <w:rsid w:val="00AC457D"/>
    <w:rsid w:val="00AC65D9"/>
    <w:rsid w:val="00AD0624"/>
    <w:rsid w:val="00AD1179"/>
    <w:rsid w:val="00AD2DB9"/>
    <w:rsid w:val="00AE0FA0"/>
    <w:rsid w:val="00AE151F"/>
    <w:rsid w:val="00AE18C9"/>
    <w:rsid w:val="00AE2C8C"/>
    <w:rsid w:val="00AE6CF5"/>
    <w:rsid w:val="00AF07DA"/>
    <w:rsid w:val="00AF0958"/>
    <w:rsid w:val="00AF344B"/>
    <w:rsid w:val="00AF75AA"/>
    <w:rsid w:val="00B01C37"/>
    <w:rsid w:val="00B0204C"/>
    <w:rsid w:val="00B02880"/>
    <w:rsid w:val="00B03B5F"/>
    <w:rsid w:val="00B051EC"/>
    <w:rsid w:val="00B06699"/>
    <w:rsid w:val="00B07176"/>
    <w:rsid w:val="00B071B0"/>
    <w:rsid w:val="00B07F3C"/>
    <w:rsid w:val="00B1061B"/>
    <w:rsid w:val="00B1166E"/>
    <w:rsid w:val="00B13639"/>
    <w:rsid w:val="00B16288"/>
    <w:rsid w:val="00B168DC"/>
    <w:rsid w:val="00B16BF6"/>
    <w:rsid w:val="00B16F63"/>
    <w:rsid w:val="00B210C3"/>
    <w:rsid w:val="00B21A36"/>
    <w:rsid w:val="00B245EB"/>
    <w:rsid w:val="00B24AED"/>
    <w:rsid w:val="00B24F3E"/>
    <w:rsid w:val="00B254BA"/>
    <w:rsid w:val="00B2671D"/>
    <w:rsid w:val="00B26C6F"/>
    <w:rsid w:val="00B27EE7"/>
    <w:rsid w:val="00B300A2"/>
    <w:rsid w:val="00B30EEC"/>
    <w:rsid w:val="00B310B0"/>
    <w:rsid w:val="00B31A88"/>
    <w:rsid w:val="00B34222"/>
    <w:rsid w:val="00B34553"/>
    <w:rsid w:val="00B357EB"/>
    <w:rsid w:val="00B359FE"/>
    <w:rsid w:val="00B36158"/>
    <w:rsid w:val="00B4086F"/>
    <w:rsid w:val="00B418C7"/>
    <w:rsid w:val="00B43479"/>
    <w:rsid w:val="00B455D4"/>
    <w:rsid w:val="00B47470"/>
    <w:rsid w:val="00B47481"/>
    <w:rsid w:val="00B47A9D"/>
    <w:rsid w:val="00B50BA1"/>
    <w:rsid w:val="00B50F3E"/>
    <w:rsid w:val="00B52F50"/>
    <w:rsid w:val="00B535B4"/>
    <w:rsid w:val="00B5565A"/>
    <w:rsid w:val="00B6273E"/>
    <w:rsid w:val="00B62CCB"/>
    <w:rsid w:val="00B64258"/>
    <w:rsid w:val="00B64F47"/>
    <w:rsid w:val="00B65921"/>
    <w:rsid w:val="00B66203"/>
    <w:rsid w:val="00B66E04"/>
    <w:rsid w:val="00B744B9"/>
    <w:rsid w:val="00B750B8"/>
    <w:rsid w:val="00B757B7"/>
    <w:rsid w:val="00B80032"/>
    <w:rsid w:val="00B812D9"/>
    <w:rsid w:val="00B8268C"/>
    <w:rsid w:val="00B82AC4"/>
    <w:rsid w:val="00B9267E"/>
    <w:rsid w:val="00B9312E"/>
    <w:rsid w:val="00B94E74"/>
    <w:rsid w:val="00B9641E"/>
    <w:rsid w:val="00B9685B"/>
    <w:rsid w:val="00B96DFD"/>
    <w:rsid w:val="00BA0493"/>
    <w:rsid w:val="00BA05E4"/>
    <w:rsid w:val="00BA4C61"/>
    <w:rsid w:val="00BA63F8"/>
    <w:rsid w:val="00BA6FDB"/>
    <w:rsid w:val="00BB63FD"/>
    <w:rsid w:val="00BB6D00"/>
    <w:rsid w:val="00BC0ECA"/>
    <w:rsid w:val="00BC2876"/>
    <w:rsid w:val="00BC3545"/>
    <w:rsid w:val="00BC7688"/>
    <w:rsid w:val="00BD535C"/>
    <w:rsid w:val="00BD6025"/>
    <w:rsid w:val="00BD629C"/>
    <w:rsid w:val="00BE1C59"/>
    <w:rsid w:val="00BE3403"/>
    <w:rsid w:val="00BE50CE"/>
    <w:rsid w:val="00BE5B25"/>
    <w:rsid w:val="00BE6BD1"/>
    <w:rsid w:val="00BE7392"/>
    <w:rsid w:val="00BF29C3"/>
    <w:rsid w:val="00BF3687"/>
    <w:rsid w:val="00BF590C"/>
    <w:rsid w:val="00C02583"/>
    <w:rsid w:val="00C05FC7"/>
    <w:rsid w:val="00C072BB"/>
    <w:rsid w:val="00C10F50"/>
    <w:rsid w:val="00C204F2"/>
    <w:rsid w:val="00C2132B"/>
    <w:rsid w:val="00C26E01"/>
    <w:rsid w:val="00C26F6F"/>
    <w:rsid w:val="00C3023D"/>
    <w:rsid w:val="00C36550"/>
    <w:rsid w:val="00C36EDE"/>
    <w:rsid w:val="00C408A1"/>
    <w:rsid w:val="00C40B83"/>
    <w:rsid w:val="00C44FC8"/>
    <w:rsid w:val="00C46F29"/>
    <w:rsid w:val="00C55F12"/>
    <w:rsid w:val="00C56905"/>
    <w:rsid w:val="00C6054E"/>
    <w:rsid w:val="00C60CC9"/>
    <w:rsid w:val="00C66DF8"/>
    <w:rsid w:val="00C675D0"/>
    <w:rsid w:val="00C70805"/>
    <w:rsid w:val="00C7247D"/>
    <w:rsid w:val="00C73001"/>
    <w:rsid w:val="00C74973"/>
    <w:rsid w:val="00C75D83"/>
    <w:rsid w:val="00C75FD1"/>
    <w:rsid w:val="00C80215"/>
    <w:rsid w:val="00C86824"/>
    <w:rsid w:val="00C907A3"/>
    <w:rsid w:val="00C91596"/>
    <w:rsid w:val="00C92287"/>
    <w:rsid w:val="00C92D72"/>
    <w:rsid w:val="00C952E5"/>
    <w:rsid w:val="00C95D8B"/>
    <w:rsid w:val="00C977D0"/>
    <w:rsid w:val="00C97ECF"/>
    <w:rsid w:val="00CA2B08"/>
    <w:rsid w:val="00CB076F"/>
    <w:rsid w:val="00CB3777"/>
    <w:rsid w:val="00CB3A27"/>
    <w:rsid w:val="00CB41DE"/>
    <w:rsid w:val="00CB4329"/>
    <w:rsid w:val="00CB48C8"/>
    <w:rsid w:val="00CB5D4B"/>
    <w:rsid w:val="00CB6AB9"/>
    <w:rsid w:val="00CB6EA4"/>
    <w:rsid w:val="00CC0947"/>
    <w:rsid w:val="00CC172E"/>
    <w:rsid w:val="00CC2408"/>
    <w:rsid w:val="00CC2A02"/>
    <w:rsid w:val="00CC44A9"/>
    <w:rsid w:val="00CC6CF3"/>
    <w:rsid w:val="00CC7FD4"/>
    <w:rsid w:val="00CD46B1"/>
    <w:rsid w:val="00CD656E"/>
    <w:rsid w:val="00CE06FA"/>
    <w:rsid w:val="00CE3CEC"/>
    <w:rsid w:val="00CE4E45"/>
    <w:rsid w:val="00CE4E8C"/>
    <w:rsid w:val="00CE5D18"/>
    <w:rsid w:val="00CE60AF"/>
    <w:rsid w:val="00CE6518"/>
    <w:rsid w:val="00CE745A"/>
    <w:rsid w:val="00CF01FB"/>
    <w:rsid w:val="00CF3594"/>
    <w:rsid w:val="00CF52D0"/>
    <w:rsid w:val="00CF5AE6"/>
    <w:rsid w:val="00D01862"/>
    <w:rsid w:val="00D037A5"/>
    <w:rsid w:val="00D043EA"/>
    <w:rsid w:val="00D04590"/>
    <w:rsid w:val="00D05502"/>
    <w:rsid w:val="00D05631"/>
    <w:rsid w:val="00D05B70"/>
    <w:rsid w:val="00D07A9D"/>
    <w:rsid w:val="00D10124"/>
    <w:rsid w:val="00D127A9"/>
    <w:rsid w:val="00D12DB8"/>
    <w:rsid w:val="00D166BC"/>
    <w:rsid w:val="00D20064"/>
    <w:rsid w:val="00D21534"/>
    <w:rsid w:val="00D22DB9"/>
    <w:rsid w:val="00D22F6E"/>
    <w:rsid w:val="00D24261"/>
    <w:rsid w:val="00D25DDE"/>
    <w:rsid w:val="00D339C1"/>
    <w:rsid w:val="00D33A67"/>
    <w:rsid w:val="00D35245"/>
    <w:rsid w:val="00D3557F"/>
    <w:rsid w:val="00D37853"/>
    <w:rsid w:val="00D40CF2"/>
    <w:rsid w:val="00D4123C"/>
    <w:rsid w:val="00D556B5"/>
    <w:rsid w:val="00D5778D"/>
    <w:rsid w:val="00D60E39"/>
    <w:rsid w:val="00D62628"/>
    <w:rsid w:val="00D63221"/>
    <w:rsid w:val="00D67393"/>
    <w:rsid w:val="00D704F8"/>
    <w:rsid w:val="00D7101B"/>
    <w:rsid w:val="00D71C6A"/>
    <w:rsid w:val="00D72295"/>
    <w:rsid w:val="00D72D61"/>
    <w:rsid w:val="00D746DE"/>
    <w:rsid w:val="00D77744"/>
    <w:rsid w:val="00D77AC2"/>
    <w:rsid w:val="00D8039A"/>
    <w:rsid w:val="00D81111"/>
    <w:rsid w:val="00D81532"/>
    <w:rsid w:val="00D81B51"/>
    <w:rsid w:val="00D81BA6"/>
    <w:rsid w:val="00D835E4"/>
    <w:rsid w:val="00D92E9D"/>
    <w:rsid w:val="00D9648E"/>
    <w:rsid w:val="00D96C4D"/>
    <w:rsid w:val="00DA0959"/>
    <w:rsid w:val="00DA1A65"/>
    <w:rsid w:val="00DA284E"/>
    <w:rsid w:val="00DA3AA3"/>
    <w:rsid w:val="00DA5615"/>
    <w:rsid w:val="00DB10DD"/>
    <w:rsid w:val="00DB18D9"/>
    <w:rsid w:val="00DB214F"/>
    <w:rsid w:val="00DB3084"/>
    <w:rsid w:val="00DB3392"/>
    <w:rsid w:val="00DB3CC7"/>
    <w:rsid w:val="00DB6C15"/>
    <w:rsid w:val="00DC37A9"/>
    <w:rsid w:val="00DC597A"/>
    <w:rsid w:val="00DC76A7"/>
    <w:rsid w:val="00DC7EA4"/>
    <w:rsid w:val="00DD0077"/>
    <w:rsid w:val="00DD245A"/>
    <w:rsid w:val="00DD24D0"/>
    <w:rsid w:val="00DD44C4"/>
    <w:rsid w:val="00DD4E5D"/>
    <w:rsid w:val="00DD593C"/>
    <w:rsid w:val="00DD6701"/>
    <w:rsid w:val="00DD77DB"/>
    <w:rsid w:val="00DD7A84"/>
    <w:rsid w:val="00DE1FEF"/>
    <w:rsid w:val="00DE324A"/>
    <w:rsid w:val="00DE4B0E"/>
    <w:rsid w:val="00DF142F"/>
    <w:rsid w:val="00DF2726"/>
    <w:rsid w:val="00DF3903"/>
    <w:rsid w:val="00E02238"/>
    <w:rsid w:val="00E0280F"/>
    <w:rsid w:val="00E02929"/>
    <w:rsid w:val="00E04190"/>
    <w:rsid w:val="00E052A3"/>
    <w:rsid w:val="00E06843"/>
    <w:rsid w:val="00E076FD"/>
    <w:rsid w:val="00E10D1A"/>
    <w:rsid w:val="00E14403"/>
    <w:rsid w:val="00E14717"/>
    <w:rsid w:val="00E15AA7"/>
    <w:rsid w:val="00E16606"/>
    <w:rsid w:val="00E16FC1"/>
    <w:rsid w:val="00E17C47"/>
    <w:rsid w:val="00E2011B"/>
    <w:rsid w:val="00E2128D"/>
    <w:rsid w:val="00E22F7F"/>
    <w:rsid w:val="00E25040"/>
    <w:rsid w:val="00E256A4"/>
    <w:rsid w:val="00E303DF"/>
    <w:rsid w:val="00E30558"/>
    <w:rsid w:val="00E31670"/>
    <w:rsid w:val="00E32C5D"/>
    <w:rsid w:val="00E335A3"/>
    <w:rsid w:val="00E378A1"/>
    <w:rsid w:val="00E41012"/>
    <w:rsid w:val="00E41B7A"/>
    <w:rsid w:val="00E43FA6"/>
    <w:rsid w:val="00E45755"/>
    <w:rsid w:val="00E470CC"/>
    <w:rsid w:val="00E473FA"/>
    <w:rsid w:val="00E51F04"/>
    <w:rsid w:val="00E525BA"/>
    <w:rsid w:val="00E5287E"/>
    <w:rsid w:val="00E53303"/>
    <w:rsid w:val="00E53CDE"/>
    <w:rsid w:val="00E549A9"/>
    <w:rsid w:val="00E5538E"/>
    <w:rsid w:val="00E60B7F"/>
    <w:rsid w:val="00E64396"/>
    <w:rsid w:val="00E64403"/>
    <w:rsid w:val="00E70850"/>
    <w:rsid w:val="00E7294A"/>
    <w:rsid w:val="00E74478"/>
    <w:rsid w:val="00E755D4"/>
    <w:rsid w:val="00E75852"/>
    <w:rsid w:val="00E769D7"/>
    <w:rsid w:val="00E80D6E"/>
    <w:rsid w:val="00E847F0"/>
    <w:rsid w:val="00E84B8D"/>
    <w:rsid w:val="00E84EF0"/>
    <w:rsid w:val="00E900D9"/>
    <w:rsid w:val="00E900DC"/>
    <w:rsid w:val="00E91521"/>
    <w:rsid w:val="00E92827"/>
    <w:rsid w:val="00E969FC"/>
    <w:rsid w:val="00E9700A"/>
    <w:rsid w:val="00EA0C61"/>
    <w:rsid w:val="00EA292B"/>
    <w:rsid w:val="00EA39A6"/>
    <w:rsid w:val="00EA62DE"/>
    <w:rsid w:val="00EA7770"/>
    <w:rsid w:val="00EB0277"/>
    <w:rsid w:val="00EB21F2"/>
    <w:rsid w:val="00EB253D"/>
    <w:rsid w:val="00EB3681"/>
    <w:rsid w:val="00EB59AA"/>
    <w:rsid w:val="00EB5DE4"/>
    <w:rsid w:val="00EC0984"/>
    <w:rsid w:val="00EC293C"/>
    <w:rsid w:val="00EC3964"/>
    <w:rsid w:val="00EC48B2"/>
    <w:rsid w:val="00EC5C40"/>
    <w:rsid w:val="00EC6E1F"/>
    <w:rsid w:val="00ED0BE2"/>
    <w:rsid w:val="00ED2C2B"/>
    <w:rsid w:val="00ED509B"/>
    <w:rsid w:val="00ED5491"/>
    <w:rsid w:val="00ED64C4"/>
    <w:rsid w:val="00EE1640"/>
    <w:rsid w:val="00EE1EB8"/>
    <w:rsid w:val="00EE4A8B"/>
    <w:rsid w:val="00EE62C3"/>
    <w:rsid w:val="00EE7E2E"/>
    <w:rsid w:val="00EF0E94"/>
    <w:rsid w:val="00EF4422"/>
    <w:rsid w:val="00EF472D"/>
    <w:rsid w:val="00F00173"/>
    <w:rsid w:val="00F0052A"/>
    <w:rsid w:val="00F015F4"/>
    <w:rsid w:val="00F03D54"/>
    <w:rsid w:val="00F04385"/>
    <w:rsid w:val="00F06A77"/>
    <w:rsid w:val="00F103B2"/>
    <w:rsid w:val="00F1173F"/>
    <w:rsid w:val="00F139FB"/>
    <w:rsid w:val="00F14AE0"/>
    <w:rsid w:val="00F159A7"/>
    <w:rsid w:val="00F160EE"/>
    <w:rsid w:val="00F167B7"/>
    <w:rsid w:val="00F168CD"/>
    <w:rsid w:val="00F240DE"/>
    <w:rsid w:val="00F25496"/>
    <w:rsid w:val="00F271FF"/>
    <w:rsid w:val="00F27595"/>
    <w:rsid w:val="00F30C18"/>
    <w:rsid w:val="00F32156"/>
    <w:rsid w:val="00F3530F"/>
    <w:rsid w:val="00F371DB"/>
    <w:rsid w:val="00F40BD5"/>
    <w:rsid w:val="00F4253A"/>
    <w:rsid w:val="00F4353E"/>
    <w:rsid w:val="00F44F49"/>
    <w:rsid w:val="00F4640C"/>
    <w:rsid w:val="00F465F6"/>
    <w:rsid w:val="00F50E2B"/>
    <w:rsid w:val="00F54B46"/>
    <w:rsid w:val="00F57EA9"/>
    <w:rsid w:val="00F60BF8"/>
    <w:rsid w:val="00F64B24"/>
    <w:rsid w:val="00F650CD"/>
    <w:rsid w:val="00F73600"/>
    <w:rsid w:val="00F73E68"/>
    <w:rsid w:val="00F76374"/>
    <w:rsid w:val="00F77BD0"/>
    <w:rsid w:val="00F80B6E"/>
    <w:rsid w:val="00F842EE"/>
    <w:rsid w:val="00F86D25"/>
    <w:rsid w:val="00F87591"/>
    <w:rsid w:val="00F91A38"/>
    <w:rsid w:val="00F9202E"/>
    <w:rsid w:val="00F920BC"/>
    <w:rsid w:val="00F92D42"/>
    <w:rsid w:val="00F94E3E"/>
    <w:rsid w:val="00FA2C95"/>
    <w:rsid w:val="00FA6442"/>
    <w:rsid w:val="00FB0487"/>
    <w:rsid w:val="00FB0E24"/>
    <w:rsid w:val="00FB2634"/>
    <w:rsid w:val="00FB7574"/>
    <w:rsid w:val="00FC6743"/>
    <w:rsid w:val="00FC7030"/>
    <w:rsid w:val="00FD5475"/>
    <w:rsid w:val="00FD5EE9"/>
    <w:rsid w:val="00FD5FD1"/>
    <w:rsid w:val="00FD6298"/>
    <w:rsid w:val="00FD6A5E"/>
    <w:rsid w:val="00FE0B1C"/>
    <w:rsid w:val="00FE2AD4"/>
    <w:rsid w:val="00FE3016"/>
    <w:rsid w:val="00FE3206"/>
    <w:rsid w:val="00FE3450"/>
    <w:rsid w:val="00FE366F"/>
    <w:rsid w:val="00FE4058"/>
    <w:rsid w:val="00FE4AA8"/>
    <w:rsid w:val="00FE6103"/>
    <w:rsid w:val="00FF3FC1"/>
    <w:rsid w:val="00FF73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CE004-2069-4152-8992-E5399566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F3E"/>
    <w:pPr>
      <w:ind w:left="720"/>
      <w:contextualSpacing/>
    </w:pPr>
  </w:style>
  <w:style w:type="paragraph" w:styleId="BodyText">
    <w:name w:val="Body Text"/>
    <w:basedOn w:val="Normal"/>
    <w:link w:val="BodyTextChar"/>
    <w:rsid w:val="00512771"/>
    <w:pPr>
      <w:spacing w:after="0" w:line="480" w:lineRule="auto"/>
      <w:ind w:right="29"/>
      <w:jc w:val="both"/>
    </w:pPr>
    <w:rPr>
      <w:rFonts w:ascii="Century Schoolbook" w:eastAsia="Times New Roman" w:hAnsi="Century Schoolbook" w:cs="Times New Roman"/>
      <w:sz w:val="20"/>
      <w:szCs w:val="20"/>
      <w:lang w:val="en-GB"/>
    </w:rPr>
  </w:style>
  <w:style w:type="character" w:customStyle="1" w:styleId="BodyTextChar">
    <w:name w:val="Body Text Char"/>
    <w:basedOn w:val="DefaultParagraphFont"/>
    <w:link w:val="BodyText"/>
    <w:rsid w:val="00512771"/>
    <w:rPr>
      <w:rFonts w:ascii="Century Schoolbook" w:eastAsia="Times New Roman" w:hAnsi="Century Schoolbook" w:cs="Times New Roman"/>
      <w:sz w:val="20"/>
      <w:szCs w:val="20"/>
      <w:lang w:val="en-GB"/>
    </w:rPr>
  </w:style>
  <w:style w:type="character" w:styleId="Hyperlink">
    <w:name w:val="Hyperlink"/>
    <w:basedOn w:val="DefaultParagraphFont"/>
    <w:uiPriority w:val="99"/>
    <w:unhideWhenUsed/>
    <w:rsid w:val="00183A61"/>
    <w:rPr>
      <w:color w:val="0563C1" w:themeColor="hyperlink"/>
      <w:u w:val="single"/>
    </w:rPr>
  </w:style>
  <w:style w:type="table" w:styleId="TableGrid">
    <w:name w:val="Table Grid"/>
    <w:basedOn w:val="TableNormal"/>
    <w:uiPriority w:val="39"/>
    <w:rsid w:val="00A2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F94E3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94E3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0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FC7"/>
    <w:rPr>
      <w:rFonts w:ascii="Tahoma" w:hAnsi="Tahoma" w:cs="Tahoma"/>
      <w:sz w:val="16"/>
      <w:szCs w:val="16"/>
    </w:rPr>
  </w:style>
  <w:style w:type="paragraph" w:styleId="Header">
    <w:name w:val="header"/>
    <w:basedOn w:val="Normal"/>
    <w:link w:val="HeaderChar"/>
    <w:uiPriority w:val="99"/>
    <w:semiHidden/>
    <w:unhideWhenUsed/>
    <w:rsid w:val="007C72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729F"/>
  </w:style>
  <w:style w:type="paragraph" w:styleId="Footer">
    <w:name w:val="footer"/>
    <w:basedOn w:val="Normal"/>
    <w:link w:val="FooterChar"/>
    <w:uiPriority w:val="99"/>
    <w:unhideWhenUsed/>
    <w:rsid w:val="007C7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40105">
      <w:bodyDiv w:val="1"/>
      <w:marLeft w:val="0"/>
      <w:marRight w:val="0"/>
      <w:marTop w:val="0"/>
      <w:marBottom w:val="0"/>
      <w:divBdr>
        <w:top w:val="none" w:sz="0" w:space="0" w:color="auto"/>
        <w:left w:val="none" w:sz="0" w:space="0" w:color="auto"/>
        <w:bottom w:val="none" w:sz="0" w:space="0" w:color="auto"/>
        <w:right w:val="none" w:sz="0" w:space="0" w:color="auto"/>
      </w:divBdr>
    </w:div>
    <w:div w:id="350186054">
      <w:bodyDiv w:val="1"/>
      <w:marLeft w:val="0"/>
      <w:marRight w:val="0"/>
      <w:marTop w:val="0"/>
      <w:marBottom w:val="0"/>
      <w:divBdr>
        <w:top w:val="none" w:sz="0" w:space="0" w:color="auto"/>
        <w:left w:val="none" w:sz="0" w:space="0" w:color="auto"/>
        <w:bottom w:val="none" w:sz="0" w:space="0" w:color="auto"/>
        <w:right w:val="none" w:sz="0" w:space="0" w:color="auto"/>
      </w:divBdr>
      <w:divsChild>
        <w:div w:id="392849616">
          <w:marLeft w:val="274"/>
          <w:marRight w:val="0"/>
          <w:marTop w:val="0"/>
          <w:marBottom w:val="0"/>
          <w:divBdr>
            <w:top w:val="none" w:sz="0" w:space="0" w:color="auto"/>
            <w:left w:val="none" w:sz="0" w:space="0" w:color="auto"/>
            <w:bottom w:val="none" w:sz="0" w:space="0" w:color="auto"/>
            <w:right w:val="none" w:sz="0" w:space="0" w:color="auto"/>
          </w:divBdr>
        </w:div>
      </w:divsChild>
    </w:div>
    <w:div w:id="775638952">
      <w:bodyDiv w:val="1"/>
      <w:marLeft w:val="0"/>
      <w:marRight w:val="0"/>
      <w:marTop w:val="0"/>
      <w:marBottom w:val="0"/>
      <w:divBdr>
        <w:top w:val="none" w:sz="0" w:space="0" w:color="auto"/>
        <w:left w:val="none" w:sz="0" w:space="0" w:color="auto"/>
        <w:bottom w:val="none" w:sz="0" w:space="0" w:color="auto"/>
        <w:right w:val="none" w:sz="0" w:space="0" w:color="auto"/>
      </w:divBdr>
      <w:divsChild>
        <w:div w:id="466237856">
          <w:marLeft w:val="274"/>
          <w:marRight w:val="0"/>
          <w:marTop w:val="0"/>
          <w:marBottom w:val="0"/>
          <w:divBdr>
            <w:top w:val="none" w:sz="0" w:space="0" w:color="auto"/>
            <w:left w:val="none" w:sz="0" w:space="0" w:color="auto"/>
            <w:bottom w:val="none" w:sz="0" w:space="0" w:color="auto"/>
            <w:right w:val="none" w:sz="0" w:space="0" w:color="auto"/>
          </w:divBdr>
        </w:div>
        <w:div w:id="970212103">
          <w:marLeft w:val="274"/>
          <w:marRight w:val="0"/>
          <w:marTop w:val="0"/>
          <w:marBottom w:val="0"/>
          <w:divBdr>
            <w:top w:val="none" w:sz="0" w:space="0" w:color="auto"/>
            <w:left w:val="none" w:sz="0" w:space="0" w:color="auto"/>
            <w:bottom w:val="none" w:sz="0" w:space="0" w:color="auto"/>
            <w:right w:val="none" w:sz="0" w:space="0" w:color="auto"/>
          </w:divBdr>
        </w:div>
        <w:div w:id="130641222">
          <w:marLeft w:val="562"/>
          <w:marRight w:val="0"/>
          <w:marTop w:val="0"/>
          <w:marBottom w:val="0"/>
          <w:divBdr>
            <w:top w:val="none" w:sz="0" w:space="0" w:color="auto"/>
            <w:left w:val="none" w:sz="0" w:space="0" w:color="auto"/>
            <w:bottom w:val="none" w:sz="0" w:space="0" w:color="auto"/>
            <w:right w:val="none" w:sz="0" w:space="0" w:color="auto"/>
          </w:divBdr>
        </w:div>
        <w:div w:id="1434545264">
          <w:marLeft w:val="562"/>
          <w:marRight w:val="0"/>
          <w:marTop w:val="0"/>
          <w:marBottom w:val="0"/>
          <w:divBdr>
            <w:top w:val="none" w:sz="0" w:space="0" w:color="auto"/>
            <w:left w:val="none" w:sz="0" w:space="0" w:color="auto"/>
            <w:bottom w:val="none" w:sz="0" w:space="0" w:color="auto"/>
            <w:right w:val="none" w:sz="0" w:space="0" w:color="auto"/>
          </w:divBdr>
        </w:div>
        <w:div w:id="586576999">
          <w:marLeft w:val="562"/>
          <w:marRight w:val="0"/>
          <w:marTop w:val="0"/>
          <w:marBottom w:val="0"/>
          <w:divBdr>
            <w:top w:val="none" w:sz="0" w:space="0" w:color="auto"/>
            <w:left w:val="none" w:sz="0" w:space="0" w:color="auto"/>
            <w:bottom w:val="none" w:sz="0" w:space="0" w:color="auto"/>
            <w:right w:val="none" w:sz="0" w:space="0" w:color="auto"/>
          </w:divBdr>
        </w:div>
        <w:div w:id="425813501">
          <w:marLeft w:val="562"/>
          <w:marRight w:val="0"/>
          <w:marTop w:val="0"/>
          <w:marBottom w:val="0"/>
          <w:divBdr>
            <w:top w:val="none" w:sz="0" w:space="0" w:color="auto"/>
            <w:left w:val="none" w:sz="0" w:space="0" w:color="auto"/>
            <w:bottom w:val="none" w:sz="0" w:space="0" w:color="auto"/>
            <w:right w:val="none" w:sz="0" w:space="0" w:color="auto"/>
          </w:divBdr>
        </w:div>
      </w:divsChild>
    </w:div>
    <w:div w:id="1335062620">
      <w:bodyDiv w:val="1"/>
      <w:marLeft w:val="0"/>
      <w:marRight w:val="0"/>
      <w:marTop w:val="0"/>
      <w:marBottom w:val="0"/>
      <w:divBdr>
        <w:top w:val="none" w:sz="0" w:space="0" w:color="auto"/>
        <w:left w:val="none" w:sz="0" w:space="0" w:color="auto"/>
        <w:bottom w:val="none" w:sz="0" w:space="0" w:color="auto"/>
        <w:right w:val="none" w:sz="0" w:space="0" w:color="auto"/>
      </w:divBdr>
    </w:div>
    <w:div w:id="1369181144">
      <w:bodyDiv w:val="1"/>
      <w:marLeft w:val="0"/>
      <w:marRight w:val="0"/>
      <w:marTop w:val="0"/>
      <w:marBottom w:val="0"/>
      <w:divBdr>
        <w:top w:val="none" w:sz="0" w:space="0" w:color="auto"/>
        <w:left w:val="none" w:sz="0" w:space="0" w:color="auto"/>
        <w:bottom w:val="none" w:sz="0" w:space="0" w:color="auto"/>
        <w:right w:val="none" w:sz="0" w:space="0" w:color="auto"/>
      </w:divBdr>
      <w:divsChild>
        <w:div w:id="510603590">
          <w:marLeft w:val="0"/>
          <w:marRight w:val="0"/>
          <w:marTop w:val="0"/>
          <w:marBottom w:val="0"/>
          <w:divBdr>
            <w:top w:val="none" w:sz="0" w:space="0" w:color="auto"/>
            <w:left w:val="none" w:sz="0" w:space="0" w:color="auto"/>
            <w:bottom w:val="none" w:sz="0" w:space="0" w:color="auto"/>
            <w:right w:val="none" w:sz="0" w:space="0" w:color="auto"/>
          </w:divBdr>
          <w:divsChild>
            <w:div w:id="1033966521">
              <w:marLeft w:val="0"/>
              <w:marRight w:val="0"/>
              <w:marTop w:val="0"/>
              <w:marBottom w:val="0"/>
              <w:divBdr>
                <w:top w:val="none" w:sz="0" w:space="0" w:color="auto"/>
                <w:left w:val="none" w:sz="0" w:space="0" w:color="auto"/>
                <w:bottom w:val="none" w:sz="0" w:space="0" w:color="auto"/>
                <w:right w:val="none" w:sz="0" w:space="0" w:color="auto"/>
              </w:divBdr>
              <w:divsChild>
                <w:div w:id="1148286722">
                  <w:marLeft w:val="0"/>
                  <w:marRight w:val="0"/>
                  <w:marTop w:val="0"/>
                  <w:marBottom w:val="0"/>
                  <w:divBdr>
                    <w:top w:val="none" w:sz="0" w:space="0" w:color="auto"/>
                    <w:left w:val="none" w:sz="0" w:space="0" w:color="auto"/>
                    <w:bottom w:val="none" w:sz="0" w:space="0" w:color="auto"/>
                    <w:right w:val="none" w:sz="0" w:space="0" w:color="auto"/>
                  </w:divBdr>
                  <w:divsChild>
                    <w:div w:id="2049254838">
                      <w:marLeft w:val="0"/>
                      <w:marRight w:val="0"/>
                      <w:marTop w:val="0"/>
                      <w:marBottom w:val="0"/>
                      <w:divBdr>
                        <w:top w:val="none" w:sz="0" w:space="0" w:color="auto"/>
                        <w:left w:val="none" w:sz="0" w:space="0" w:color="auto"/>
                        <w:bottom w:val="none" w:sz="0" w:space="0" w:color="auto"/>
                        <w:right w:val="none" w:sz="0" w:space="0" w:color="auto"/>
                      </w:divBdr>
                      <w:divsChild>
                        <w:div w:id="691299158">
                          <w:marLeft w:val="0"/>
                          <w:marRight w:val="0"/>
                          <w:marTop w:val="0"/>
                          <w:marBottom w:val="0"/>
                          <w:divBdr>
                            <w:top w:val="none" w:sz="0" w:space="0" w:color="auto"/>
                            <w:left w:val="none" w:sz="0" w:space="0" w:color="auto"/>
                            <w:bottom w:val="none" w:sz="0" w:space="0" w:color="auto"/>
                            <w:right w:val="none" w:sz="0" w:space="0" w:color="auto"/>
                          </w:divBdr>
                          <w:divsChild>
                            <w:div w:id="18405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93366">
      <w:bodyDiv w:val="1"/>
      <w:marLeft w:val="0"/>
      <w:marRight w:val="0"/>
      <w:marTop w:val="0"/>
      <w:marBottom w:val="0"/>
      <w:divBdr>
        <w:top w:val="none" w:sz="0" w:space="0" w:color="auto"/>
        <w:left w:val="none" w:sz="0" w:space="0" w:color="auto"/>
        <w:bottom w:val="none" w:sz="0" w:space="0" w:color="auto"/>
        <w:right w:val="none" w:sz="0" w:space="0" w:color="auto"/>
      </w:divBdr>
      <w:divsChild>
        <w:div w:id="299385844">
          <w:marLeft w:val="274"/>
          <w:marRight w:val="0"/>
          <w:marTop w:val="0"/>
          <w:marBottom w:val="0"/>
          <w:divBdr>
            <w:top w:val="none" w:sz="0" w:space="0" w:color="auto"/>
            <w:left w:val="none" w:sz="0" w:space="0" w:color="auto"/>
            <w:bottom w:val="none" w:sz="0" w:space="0" w:color="auto"/>
            <w:right w:val="none" w:sz="0" w:space="0" w:color="auto"/>
          </w:divBdr>
        </w:div>
      </w:divsChild>
    </w:div>
    <w:div w:id="20630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5911f600-4aac-11e2-968a-00144feab49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m.dk/publikationer/2013/18-09-13-the-financial-crisis-in-denma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bserver.com/2017/02/why-sears-is-failing/" TargetMode="External"/><Relationship Id="rId4" Type="http://schemas.openxmlformats.org/officeDocument/2006/relationships/webSettings" Target="webSettings.xml"/><Relationship Id="rId9" Type="http://schemas.openxmlformats.org/officeDocument/2006/relationships/hyperlink" Target="https://hbr.org/1998/01/the-employee-customer-profit-chain-at-s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1397</Words>
  <Characters>7969</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Muralidhara.A2</dc:creator>
  <cp:lastModifiedBy>Parnika Pancholi</cp:lastModifiedBy>
  <cp:revision>2</cp:revision>
  <cp:lastPrinted>2017-02-28T11:46:00Z</cp:lastPrinted>
  <dcterms:created xsi:type="dcterms:W3CDTF">2019-06-06T02:22:00Z</dcterms:created>
  <dcterms:modified xsi:type="dcterms:W3CDTF">2019-06-06T02:22:00Z</dcterms:modified>
</cp:coreProperties>
</file>