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(BRD)</w:t>
      </w:r>
    </w:p>
    <w:p>
      <w:pPr>
        <w:pStyle w:val="Heading1"/>
      </w:pPr>
      <w:r>
        <w:t>1. Introduction</w:t>
      </w:r>
    </w:p>
    <w:p>
      <w:r>
        <w:t>This Business Requirements Document (BRD) defines the business and functional requirements for the “Suspend Active Session While Screen Share or Call Is in Progress on RMB App” feature (FR-004) for the Retail Mobile Banking (RMB) Flutter application.</w:t>
        <w:br/>
        <w:t>The feature addresses security and customer‑experience needs arising when a customer:</w:t>
        <w:br/>
        <w:t>- Initiates or receives a SIM/VoIP call while using the RMB app, and/or</w:t>
        <w:br/>
        <w:t>- Initiates screen sharing (e.g., device-level or application-level screen share) while using the RMB app.</w:t>
        <w:br/>
        <w:t>The solution shall:</w:t>
        <w:br/>
        <w:t>- Detect ongoing calls and screen‑sharing activity relevant to the RMB app session.</w:t>
        <w:br/>
        <w:t>- Suspend or protect sensitive app content while such activities are in progress.</w:t>
        <w:br/>
        <w:t>- Resume normal RMB app usage once the call/screen share ends or as per defined policy.</w:t>
        <w:br/>
        <w:t>- Enforce additional authentication when the customer uses the newly introduced “Agree &amp; Close” action where mandated.</w:t>
        <w:br/>
        <w:t>This BRD is based on the available solution design overview (FR‑004 HLD), UI/UX wireframes (Figma), RMB session policy, ThreatMetrix approach, audit requirements, and architecture/checklist inputs. Ambiguous or missing information is explicitly flagged in the Open Questions section.</w:t>
      </w:r>
    </w:p>
    <w:p>
      <w:pPr>
        <w:pStyle w:val="Heading1"/>
      </w:pPr>
      <w:r>
        <w:t>2. Business Objectives</w:t>
      </w:r>
    </w:p>
    <w:p>
      <w:r>
        <w:t>The primary business objectives are as follows:</w:t>
        <w:br/>
        <w:t>2.1 Security and Privacy Protection</w:t>
        <w:br/>
        <w:t>- The RMB app shall protect confidential banking information from unintended disclosure during screen sharing or telephony sessions (SIM or VoIP) that overlap with an active RMB app session.</w:t>
        <w:br/>
        <w:t>- The feature shall support compliance with internal security standards, regulatory expectations, and audit requirements for data privacy and secure digital banking.</w:t>
        <w:br/>
        <w:t>2.2 Improved Customer Trust and Experience</w:t>
        <w:br/>
        <w:t>- The RMB app shall provide clear, non‑technical messaging and UI behavior when suspending or restricting access due to calls/screen share, thereby preserving customer trust.</w:t>
        <w:br/>
        <w:t>- The RMB app shall provide a unified and predictable experience across SIM calls, VoIP calls initiated within the app, and supported screen‑sharing mechanisms.</w:t>
        <w:br/>
        <w:t>2.3 Operational and Compliance Readiness</w:t>
        <w:br/>
        <w:t>- The solution shall generate appropriate audit trails and logs to support internal and external audits, investigations, and compliance checks.</w:t>
        <w:br/>
        <w:t>- The solution shall be compatible with existing session management policies and ThreatMetrix‑based risk controls (as per referenced wiki documents), ensuring a consistent risk posture.</w:t>
        <w:br/>
        <w:t>2.4 Timely Delivery Within Project Constraints</w:t>
        <w:br/>
        <w:t>- The feature shall be designed and implemented to support the identified 6‑month delivery timeline and Go‑Live by the end of Q1 2026, minimizing rework and integration overhead across channels and services.</w:t>
        <w:br/>
        <w:t>2.5 Strong Authentication for Sensitive Actions</w:t>
        <w:br/>
        <w:t>- When the “Agree &amp; Close” button is used in the context defined by business (e.g., acknowledging a security prompt related to calls/screen share), the RMB app shall enforce single- or multi-factor authentication as mandated by security and compliance policies.</w:t>
      </w:r>
    </w:p>
    <w:p>
      <w:pPr>
        <w:pStyle w:val="Heading1"/>
      </w:pPr>
      <w:r>
        <w:t>3. Scope</w:t>
      </w:r>
    </w:p>
    <w:p>
      <w:pPr>
        <w:pStyle w:val="Heading2"/>
      </w:pPr>
      <w:r>
        <w:t>In-Scope</w:t>
      </w:r>
    </w:p>
    <w:p>
      <w:r>
        <w:t>The following items are explicitly in scope for this BRD:</w:t>
        <w:br/>
        <w:t>3.1 Session Suspension Behavior</w:t>
        <w:br/>
        <w:t>- Detection of ongoing SIM/VoIP calls and applicable screen‑sharing events while the RMB Flutter app is in use.</w:t>
        <w:br/>
        <w:t>- Suspension, masking, or secure overlay of active RMB sessions when calls or screen sharing are detected, in accordance with RMB session policy.</w:t>
        <w:br/>
        <w:t>- Resumption behavior when the call/screen share ends or per defined policy (e.g., re-authentication, session continuation, or forced logout).</w:t>
        <w:br/>
        <w:t>3.2 “Agree &amp; Close” Action and Authentication</w:t>
        <w:br/>
        <w:t>- Introduction and handling of the “Agree &amp; Close” action as modified on 25 November.</w:t>
        <w:br/>
        <w:t>- Enforcement of mandatory single‑ or multi‑factor authentication upon selection of “Agree &amp; Close,” per business and security rules.</w:t>
        <w:br/>
        <w:t>- Integration with existing authentication mechanisms in the RMB app (e.g., PIN, password, OTP, biometrics) as permitted by current platform capabilities.</w:t>
        <w:br/>
        <w:t>3.3 UI/UX Changes</w:t>
        <w:br/>
        <w:t>- Implementation of the UI flows and states defined in the available Figma wireframes for:</w:t>
        <w:br/>
        <w:t>- User initiates SIM/VoIP call while using the app (SQD4.1 and related sequences).</w:t>
        <w:br/>
        <w:t>- User initiates screen share while using the app.</w:t>
        <w:br/>
        <w:t>- User returns to the app while call/screen share is in progress or has ended.</w:t>
        <w:br/>
        <w:t>- Display and behavior of the “Agree &amp; Close” button.</w:t>
        <w:br/>
        <w:t>- Display of information/warning dialogs, overlays, or banners that inform users about session suspension and next steps.</w:t>
        <w:br/>
        <w:t>3.4 Integration with RMB Microservices and Telephony/Detection Logic</w:t>
        <w:br/>
        <w:t>- Integration of the RMB Mobile app with RMB microservices (as per HLD) where required to:</w:t>
        <w:br/>
        <w:t>- Update or verify session state.</w:t>
        <w:br/>
        <w:t>- Log security-related events.</w:t>
        <w:br/>
        <w:t>- Enforce session timeouts or risk-based rules.</w:t>
        <w:br/>
        <w:t>- Consumption of events from relevant SDKs or OS APIs to know whether a call or screen share is ongoing.</w:t>
        <w:br/>
        <w:t>- Usage of the vendor product EFR SDK where applicable, noting that license procurement is handled externally (no custom backend build for that component).</w:t>
        <w:br/>
        <w:t>3.5 Logging, Monitoring, and Audit</w:t>
        <w:br/>
        <w:t>- Logging of key events to Application Insights and other log aggregation tools (e.g., App Insights/Splunk), as per current logging strategy.</w:t>
        <w:br/>
        <w:t>- Ensuring required fields are captured to support the referenced Audit checklist and Wiki.</w:t>
        <w:br/>
        <w:t>- Supporting dashboards or analytics views where needed for operations or audit teams (high-level requirement only; detailed reporting design may be separate).</w:t>
        <w:br/>
        <w:t>3.6 Compliance and Security Controls</w:t>
        <w:br/>
        <w:t>- Alignment with the documented RMB session policy for session suspension and resume.</w:t>
        <w:br/>
        <w:t>- Alignment with the ThreatMetrix approach for device/session risk evaluation where directly impacted by this feature.</w:t>
        <w:br/>
        <w:t>- Completion of security checklists and PTR security validations related to this feature.</w:t>
      </w:r>
    </w:p>
    <w:p>
      <w:pPr>
        <w:pStyle w:val="Heading2"/>
      </w:pPr>
      <w:r>
        <w:t>Out-of-Scope</w:t>
      </w:r>
    </w:p>
    <w:p>
      <w:r>
        <w:t>The following items are explicitly out of scope for this BRD:</w:t>
        <w:br/>
        <w:t>4.1 Core Telephony or Screen Share Infrastructure</w:t>
        <w:br/>
        <w:t>- Building or modifying core SIM/VoIP telephony infrastructure, telecom network components, or generic device-level screen‑share capabilities.</w:t>
        <w:br/>
        <w:t>- Any change to external conferencing/screen sharing apps; only the RMB app’s behavior in response to such events is in scope.</w:t>
        <w:br/>
        <w:t>4.2 Non-RMB Channels</w:t>
        <w:br/>
        <w:t>- Desktop, web banking, and other digital channels are out of scope for this specific BRD, except where audit/reporting tools aggregate multi-channel data at a portfolio level.</w:t>
        <w:br/>
        <w:t>- Call center agent/branch systems, CRM web portals, or back-office UI changes are out of scope.</w:t>
        <w:br/>
        <w:t>4.3 New Core Banking or CRM Features</w:t>
        <w:br/>
        <w:t>- New banking products, transactions, or CRM functionalities unrelated to session suspension during calls/screen share are out of scope.</w:t>
        <w:br/>
        <w:t>- Modifications to core microservices business logic not directly required for session suspension, authentication enforcement, or event logging are out of scope.</w:t>
        <w:br/>
        <w:t>4.4 Licensing and Procurement Activities</w:t>
        <w:br/>
        <w:t>- Commercial negotiations, contractual arrangements, and license procurement for vendor products (including the EFR SDK) are out of scope for this BRD, although the fact of their use is acknowledged.</w:t>
        <w:br/>
        <w:t>4.5 Performance Optimization Beyond Defined NFR Targets</w:t>
        <w:br/>
        <w:t>- Broad, cross-platform performance optimization beyond what is needed to meet the defined non-functional requirements is out of scope.</w:t>
        <w:br/>
        <w:t>4.6 New Enterprise-wide Reporting Platforms</w:t>
        <w:br/>
        <w:t>- Introduction or implementation of new enterprise data warehouses or reporting platforms is out of scope; only incremental logging/audit data availability to existing EDW/audit/reporting is in scope, where needed and agreed.</w:t>
      </w:r>
    </w:p>
    <w:p>
      <w:pPr>
        <w:pStyle w:val="Heading1"/>
      </w:pPr>
      <w:r>
        <w:t>4. Business Requirements</w:t>
      </w:r>
    </w:p>
    <w:p>
      <w:r>
        <w:t>BR-01: The system shall prevent unintended exposure of confidential customer or banking data when a SIM/VoIP call or screen sharing session is active while the customer is using the RMB app.</w:t>
        <w:br/>
        <w:t>BR-02: The system shall provide a unified, predictable experience for session protection during both SIM calls and VoIP calls initiated from within the RMB app.</w:t>
        <w:br/>
        <w:t>BR-03: The system shall suspend or appropriately restrict an active RMB session when screen sharing is initiated on the customer’s device, in accordance with the RMB session policy.</w:t>
        <w:br/>
        <w:t>BR-04: The system shall resume or appropriately terminate suspended RMB sessions following the end of a call or screen share, in line with documented session policies and security requirements.</w:t>
        <w:br/>
        <w:t>BR-05: The system shall introduce an “Agree &amp; Close” action that shall trigger mandatory single- or multi-factor authentication as defined by security policy when invoked in the relevant flow.</w:t>
        <w:br/>
        <w:t>BR-06: The system shall provide clear on-screen messages informing customers that their session has been suspended or restricted due to an ongoing call or screen sharing activity, and what actions they may take to continue.</w:t>
        <w:br/>
        <w:t>BR-07: The system shall log all relevant events related to call/screen share detection, session suspension, resumption, “Agree &amp; Close” usage, and associated authentication outcomes, to support compliance and audit requirements.</w:t>
        <w:br/>
        <w:t>BR-08: The system shall align with the ThreatMetrix approach and RMB session policy as defined in the respective wiki pages, to ensure consistent risk-based control of sessions.</w:t>
        <w:br/>
        <w:t>BR-09: The system shall be designed and implemented such that the feature can be delivered within the identified six‑month timeframe and support a Go‑Live by end of Q1 2026.</w:t>
        <w:br/>
        <w:t>BR-10: The system shall enable monitoring via Application Insights and other existing log aggregation tools to allow operations, risk, and security teams to track adoption and detect anomalies related to the feature.</w:t>
        <w:br/>
        <w:t>BR-11: The system shall ensure that the customer experience for BAU (Business As Usual) features remains available when there is no ongoing call or screen share, with minimal impact on existing flows.</w:t>
      </w:r>
    </w:p>
    <w:p>
      <w:pPr>
        <w:pStyle w:val="Heading1"/>
      </w:pPr>
      <w:r>
        <w:t>5. Functional Requirements</w:t>
      </w:r>
    </w:p>
    <w:p>
      <w:r>
        <w:t>FR-01 Call / Screen Share Detection</w:t>
        <w:br/>
        <w:t>FR-01.1 The RMB app shall detect when a SIM call is initiated or received while the RMB app is in the foreground.</w:t>
        <w:br/>
        <w:t>FR-01.2 The RMB app shall detect when a supported VoIP call is initiated or received from within the RMB app.</w:t>
        <w:br/>
        <w:t>FR-01.3 The RMB app shall detect when an applicable screen sharing session is initiated on the device while the RMB app is in the foreground.</w:t>
        <w:br/>
        <w:t>FR-01.4 The RMB app shall receive events or callbacks indicating the start and end of a call or screen sharing session, leveraging available OS APIs, vendor SDKs (including EFR SDK where appropriate), or platform services.</w:t>
        <w:br/>
        <w:t>FR-01.5 The RMB app shall evaluate each detection event against session policy rules to determine whether session suspension or other action is required.</w:t>
        <w:br/>
        <w:t>FR-02 Session Suspension Behavior</w:t>
        <w:br/>
        <w:t>FR-02.1 When the system determines that an applicable call or screen share is in progress, the RMB app shall suspend the active session as per policy, which may include:</w:t>
        <w:br/>
        <w:t>- FR-02.1.1 Displaying a secure overlay masking sensitive content.</w:t>
        <w:br/>
        <w:t>- FR-02.1.2 Temporarily blocking navigation to sensitive screens.</w:t>
        <w:br/>
        <w:t>- FR-02.1.3 Pausing any ongoing transaction flow that displays sensitive data.</w:t>
        <w:br/>
        <w:t>FR-02.2 The RMB app shall ensure that sensitive information (e.g., account numbers, balances, statements, transaction details) is not visible while the session is suspended.</w:t>
        <w:br/>
        <w:t>FR-02.3 The RMB app shall maintain an internal state flag indicating that the session is “Suspended due to Call/Screen Share.”</w:t>
        <w:br/>
        <w:t>FR-02.4 The RMB app shall not perform new sensitive operations (e.g., displaying detailed account information, executing transactions) while the session is in a suspended state, unless explicitly allowed by business policy.</w:t>
        <w:br/>
        <w:t>FR-03 Session Resumption / Termination</w:t>
        <w:br/>
        <w:t>FR-03.1 Upon receiving an event that the call or screen share has ended, the RMB app shall evaluate whether the suspended session may be resumed.</w:t>
        <w:br/>
        <w:t>FR-03.2 If allowed by session policy, the RMB app shall prompt the user to re-authenticate (e.g., via PIN/password/biometric/OTP) before resuming access to sensitive features.</w:t>
        <w:br/>
        <w:t>FR-03.3 If the session has exceeded defined inactivity or risk-based thresholds during suspension, the RMB app shall terminate the session and require a full login.</w:t>
        <w:br/>
        <w:t>FR-03.4 The RMB app shall display a clear message indicating whether the session has been resumed or terminated and what the customer needs to do next.</w:t>
        <w:br/>
        <w:t>FR-04 “Agree &amp; Close” Button and Authentication</w:t>
        <w:br/>
        <w:t>FR-04.1 The RMB app shall display the “Agree &amp; Close” button in the relevant screen(s) associated with the call/screen share suspension flow, as per the UI/UX wireframes.</w:t>
        <w:br/>
        <w:t>FR-04.2 When the customer clicks “Agree &amp; Close,” the RMB app shall initiate a mandatory authentication step, which may be:</w:t>
        <w:br/>
        <w:t>- Single-factor (e.g., PIN/password/biometric) or</w:t>
        <w:br/>
        <w:t>- Multi-factor (e.g., PIN/password/biometric + OTP),</w:t>
        <w:br/>
        <w:t>as configured by business/security policy.</w:t>
        <w:br/>
        <w:t>FR-04.3 The RMB app shall not complete the “Agree &amp; Close” action or proceed to the next protected state unless the authentication step is successfully completed.</w:t>
        <w:br/>
        <w:t>FR-04.4 If authentication fails, the RMB app shall:</w:t>
        <w:br/>
        <w:t>- Inform the customer of the failure, and</w:t>
        <w:br/>
        <w:t>- Provide options consistent with security policy (e.g., retry, logout, or limited access), as defined in design.</w:t>
        <w:br/>
        <w:t>FR-04.5 The RMB app shall record in logs/audit that the “Agree &amp; Close” button was invoked, whether authentication was required, the type of authentication used, and the success/failure outcome (excluding sensitive credentials).</w:t>
        <w:br/>
        <w:t>FR-05 BAU (Business As Usual) Flow Handling</w:t>
        <w:br/>
        <w:t>FR-05.1 When there is no ongoing call or screen share, the RMB app shall present the normal login screen and BAU features without additional suspension prompts.</w:t>
        <w:br/>
        <w:t>FR-05.2 The RMB app shall ensure that initiating BAU flows (e.g., checking balances, transfers) does not trigger call/screen share suspension logic unless an actual call or screen share event is detected.</w:t>
        <w:br/>
        <w:t>FR-05.3 If a call/screen share is initiated during a BAU flow, the RMB app shall transition the session into suspended state as per FR‑02, while preserving any recoverable context when allowed by policy.</w:t>
        <w:br/>
        <w:t>FR-06 Messaging and UI Behavior</w:t>
        <w:br/>
        <w:t>FR-06.1 The RMB app shall display user-friendly messages when suspending the session, at a minimum indicating:</w:t>
        <w:br/>
        <w:t>- That a call or screen share has been detected.</w:t>
        <w:br/>
        <w:t>- That to protect security, access is temporarily restricted.</w:t>
        <w:br/>
        <w:t>- What action the user may take (e.g., end call/screen share, re-authenticate, tap “Agree &amp; Close”).</w:t>
        <w:br/>
        <w:t>FR-06.2 The messages and visual design shall follow the UI/UX wireframes provided in Figma, including text, icons, colors, and layout, subject to UX approval.</w:t>
        <w:br/>
        <w:t>FR-06.3 The RMB app shall support localization of messages in all languages currently supported by the RMB app (details to be clarified – see Open Questions).</w:t>
        <w:br/>
        <w:t>FR-06.4 The RMB app shall ensure that accessibility guidelines (e.g., text size, contrast) are adhered to for the new screens and overlays, in line with the existing RMB accessibility standards.</w:t>
        <w:br/>
        <w:t>FR-07 Integration with RMB Microservices and ThreatMetrix</w:t>
        <w:br/>
        <w:t>FR-07.1 The RMB app shall call relevant RMB microservices to update or verify session state after a session is suspended and before it is resumed or terminated, as specified in the HLD.</w:t>
        <w:br/>
        <w:t>FR-07.2 Where the RMB session policy or ThreatMetrix rules require, the RMB app or backend shall provide appropriate context (e.g., “session_suspended_due_to_call”) to risk engines/services.</w:t>
        <w:br/>
        <w:t>FR-07.3 The RMB microservices shall log and/or expose APIs to retrieve session events related to suspension and resumption for downstream audit/reporting systems (details to be elaborated in solution design).</w:t>
        <w:br/>
        <w:t>FR-07.4 The RMB app shall handle error conditions from microservices (e.g., session not found, risk denial) gracefully and present appropriate messages to the customer.</w:t>
        <w:br/>
        <w:t>FR-08 Logging, Audit, and Reporting</w:t>
        <w:br/>
        <w:t>FR-08.1 The RMB app and backend services shall log the following at a minimum:</w:t>
        <w:br/>
        <w:t>- Detection of call start/end and screen share start/end events relevant to the app.</w:t>
        <w:br/>
        <w:t>- Session state transitions (active → suspended → resumed/terminated).</w:t>
        <w:br/>
        <w:t>- Invocation of the “Agree &amp; Close” button and authentication outcomes.</w:t>
        <w:br/>
        <w:t>- Any exceptions or failures related to these flows.</w:t>
        <w:br/>
        <w:t>FR-08.2 Logs shall be forwarded to Application Insights and configured log aggregation tools (e.g., Splunk) as per existing logging patterns.</w:t>
        <w:br/>
        <w:t>FR-08.3 The system shall provide sufficient data fields (e.g., timestamp, masked customer identifier, device type, event type, outcome) to support audit requirements from the referenced PTB‑ART checklist and Audit wiki.</w:t>
        <w:br/>
        <w:t>FR-08.4 The system shall support generating or contributing to an audit report in the existing ES EDW &amp; Audit Report infrastructure where this feature’s events are required (exact reporting format to be clarified).</w:t>
        <w:br/>
        <w:t>FR-09 Error and Edge Case Handling</w:t>
        <w:br/>
        <w:t>FR-09.1 If the RMB app is unable to detect call/screen share state due to OS limitations, permission denials, or SDK errors, the app shall default to the safest behavior defined by security policy (e.g., conservative masking or logout) and inform the user appropriately.</w:t>
        <w:br/>
        <w:t>FR-09.2 If the app is backgrounded and then foregrounded while a call or screen share is in progress, the app shall re-evaluate the session state and, if required, transition to the suspended state.</w:t>
        <w:br/>
        <w:t>FR-09.3 If the app is killed and relaunched while a call or screen share is active, the app shall not automatically restore sensitive content without checking the call/screen share state and re-authenticating as required.</w:t>
        <w:br/>
        <w:t>FR-10 Administration / Configuration (High-Level)</w:t>
        <w:br/>
        <w:t>FR-10.1 The solution shall allow configuration of key parameters (e.g., whether to suspend for all calls or only certain call types, timeout thresholds, MFA requirement flags for “Agree &amp; Close”) via configuration files or backend parameters, as agreed in design.</w:t>
        <w:br/>
        <w:t>FR-10.2 The system shall be able to enable/disable this feature (or sub-features) via controlled configuration for phased rollout or A/B testing, without requiring a full app redeploy, where technically feasible (subject to design).</w:t>
      </w:r>
    </w:p>
    <w:p>
      <w:pPr>
        <w:pStyle w:val="Heading1"/>
      </w:pPr>
      <w:r>
        <w:t>6. Non-Functional Requirements</w:t>
      </w:r>
    </w:p>
    <w:p>
      <w:r>
        <w:t>NFR-01 Performance</w:t>
        <w:br/>
        <w:t>- NFR-01.1 The detection and suspension logic shall not add more than a negligible delay (target ≤ 200ms) to the user’s perceived workflow when a call/screen share begins or ends, under normal network and device conditions.</w:t>
        <w:br/>
        <w:t>- NFR-01.2 The session resumption or logout decision after call/screen share end shall be processed within a target of ≤ 2 seconds in 95% of cases, excluding network-related delays beyond the bank’s control.</w:t>
        <w:br/>
        <w:t>NFR-02 Availability and Reliability</w:t>
        <w:br/>
        <w:t>- NFR-02.1 The feature shall be available whenever the RMB app is available, with no separate downtime window.</w:t>
        <w:br/>
        <w:t>- NFR-02.2 The solution shall be designed so that failure of the call/screen share detection component or EFR SDK does not crash the RMB app; the app shall degrade gracefully using secure defaults.</w:t>
        <w:br/>
        <w:t>NFR-03 Security and Compliance</w:t>
        <w:br/>
        <w:t>- NFR-03.1 The implementation shall comply with the bank’s security standards, applicable regulatory requirements, and the updated PTR security checklist.</w:t>
        <w:br/>
        <w:t>- NFR-03.2 Authentication flows triggered by “Agree &amp; Close” shall adhere to existing authentication security, cryptographic, and secure storage policies.</w:t>
        <w:br/>
        <w:t>- NFR-03.3 Sensitive logging (e.g., PII, credentials) shall not be stored in plain text and shall follow existing masking and tokenization rules.</w:t>
        <w:br/>
        <w:t>- NFR-03.4 The feature shall integrate with ThreatMetrix and any other risk engines without weakening existing security postures.</w:t>
        <w:br/>
        <w:t>NFR-04 Usability and UX</w:t>
        <w:br/>
        <w:t>- NFR-04.1 The user messaging and flows shall be consistent with the RMB design system and Figma wireframes.</w:t>
        <w:br/>
        <w:t>- NFR-04.2 The additional steps (e.g., extra authentication) introduced by this feature shall be minimized while meeting security requirements, so as not to materially increase abandonment of key journeys.</w:t>
        <w:br/>
        <w:t>- NFR-04.3 Accessibility standards currently adopted by the RMB app (e.g., WCAG level, platform-specific guidelines) shall be followed for all new screens and interactive elements.</w:t>
        <w:br/>
        <w:t>NFR-05 Logging, Monitoring, and Observability</w:t>
        <w:br/>
        <w:t>- NFR-05.1 Application Insights and other log aggregation tools (e.g., Splunk) shall be used to monitor the performance and error rates of this feature.</w:t>
        <w:br/>
        <w:t>- NFR-05.2 Key metrics (e.g., number of sessions suspended, resumed, terminated; number of “Agree &amp; Close” actions; auth failures) shall be available for monitoring within existing monitoring dashboards or views.</w:t>
        <w:br/>
        <w:t>- NFR-05.3 APPD (AppDynamics) or equivalent APM tools shall be enabled to track the end-to-end performance of flows impacted by this feature.</w:t>
        <w:br/>
        <w:t>NFR-06 Scalability</w:t>
        <w:br/>
        <w:t>- NFR-06.1 The solution shall be capable of handling peak mobile usage as per current RMB capacity benchmarks without degradation of response times or error rates beyond agreed thresholds.</w:t>
        <w:br/>
        <w:t>NFR-07 Maintainability and Extensibility</w:t>
        <w:br/>
        <w:t>- NFR-07.1 The implementation shall follow existing coding standards, modular design, and documentation practices to allow future enhancements (e.g., new call types, new risk rules) with minimal rework.</w:t>
        <w:br/>
        <w:t>- NFR-07.2 Configuration options (e.g., MFA requirement for “Agree &amp; Close”) shall be externalized where possible to avoid code changes for policy tweaks.</w:t>
        <w:br/>
        <w:t>NFR-08 Compatibility</w:t>
        <w:br/>
        <w:t>- NFR-08.1 The feature shall be compatible with the current minimum supported OS versions and device types supported by the RMB Flutter app (exact versions to be clarified).</w:t>
        <w:br/>
        <w:t>- NFR-08.2 The feature shall not introduce regressions in existing BAU functionality across supported devices and OS versions, as verified by regression testing.</w:t>
        <w:br/>
        <w:t>NFR-09 Auditability</w:t>
        <w:br/>
        <w:t>- NFR-09.1 All relevant events shall be timestamped and correlated to a unique, auditable session or user identifier (appropriately masked).</w:t>
        <w:br/>
        <w:t>- NFR-09.2 Audit artifacts and evidence required by the PTB‑ART checklist and associated Wiki shall be produced and stored in Orbus or equivalent repositories, as already planned (“Orbus updated with all artefacts”).</w:t>
      </w:r>
    </w:p>
    <w:p>
      <w:pPr>
        <w:pStyle w:val="Heading1"/>
      </w:pPr>
      <w:r>
        <w:t>7. Assumptions &amp; Constraints</w:t>
      </w:r>
    </w:p>
    <w:p>
      <w:r>
        <w:t>Assumptions</w:t>
        <w:br/>
        <w:t>A-01 It is assumed that underlying mobile OSes (iOS/Android) and the Flutter framework provide sufficient APIs or hooks to detect call and screen share status required for the defined behavior.</w:t>
        <w:br/>
        <w:t>A-02 It is assumed that the required vendor components (e.g., EFR SDK) will be available, properly integrated, and functionally stable before system integration testing begins.</w:t>
        <w:br/>
        <w:t>A-03 It is assumed that the RMB session policy and ThreatMetrix approach referenced in the wiki pages are approved and stable by the time of detailed design and implementation.</w:t>
        <w:br/>
        <w:t>A-04 It is assumed that existing authentication mechanisms (PIN/password/biometric/OTP) can be reused for the “Agree &amp; Close” authentication without significant changes to the authentication backend.</w:t>
        <w:br/>
        <w:t>A-05 It is assumed that existing log aggregation (Application Insights, Splunk) and APM tools (APPD) are already in place and can be used for this feature with incremental configuration only.</w:t>
        <w:br/>
        <w:t>A-06 It is assumed that all necessary UI/UX assets (Figma wireframes, copy text, localization text) will be provided and signed off by the UX and Legal/Compliance teams.</w:t>
        <w:br/>
        <w:t>Constraints</w:t>
        <w:br/>
        <w:t>C-01 Timeline Constraint: The project must be completed within a six‑month timeline with Go‑Live by end of Q1 2026.</w:t>
        <w:br/>
        <w:t>C-02 Security/Regulatory Constraint: The solution must comply with bank security policies, regulatory requirements, and must pass the updated PTR security checklist and any security assessments.</w:t>
        <w:br/>
        <w:t>C-03 Performance Constraint: The feature must not cause material degradation of RMB app performance beyond agreed NFR thresholds, especially on lower-end devices.</w:t>
        <w:br/>
        <w:t>C-04 Architectural Constraint: License procurement and management for EFR SDK and any other vendor solutions are handled externally and cannot be modified by this project.</w:t>
        <w:br/>
        <w:t>C-05 Deployment Constraint: The RMB app is an internet-facing mobile channel; all new components must comply with DMZ, API gateway, and security architectures applicable to RMB microservices.</w:t>
        <w:br/>
        <w:t>C-06 Integration Constraint: The solution shall rely on existing RMB microservices and EDW/audit infrastructure, with only incremental enhancements allowed; introduction of entirely new core platforms is out of scope.</w:t>
        <w:br/>
        <w:t>C-07 Compliance Documentation Constraint: Orbus and related enterprise repositories must be updated with all relevant artifacts, designs, and checklists for this feature as part of the delivery process.</w:t>
      </w:r>
    </w:p>
    <w:p>
      <w:pPr>
        <w:pStyle w:val="Heading1"/>
      </w:pPr>
      <w:r>
        <w:t>8. Risks &amp; Dependencies</w:t>
      </w:r>
    </w:p>
    <w:p>
      <w:r>
        <w:t>Risks</w:t>
        <w:br/>
        <w:t>R-01 OS / Device Limitation Risk</w:t>
        <w:br/>
        <w:t>- Description: Certain OS versions or devices may not provide reliable call/screen share detection APIs, causing inconsistent suspension behavior.</w:t>
        <w:br/>
        <w:t>- Impact: Potential security gaps or inconsistent UX.</w:t>
        <w:br/>
        <w:t>- Mitigation: Define safe fallback behavior; document unsupported scenarios; perform targeted device/OS compatibility testing.</w:t>
        <w:br/>
        <w:t>R-02 Vendor SDK Risk (EFR SDK)</w:t>
        <w:br/>
        <w:t>- Description: Delays, defects, or integration issues with the EFR SDK or other vendor components may impact the ability to detect or manage sessions as designed.</w:t>
        <w:br/>
        <w:t>- Impact: Project timeline and feature completeness may be affected.</w:t>
        <w:br/>
        <w:t>- Mitigation: Early integration PoC; close vendor engagement; contingency plans to degrade gracefully.</w:t>
        <w:br/>
        <w:t>R-03 Regulatory / Security Sign-off Delays</w:t>
        <w:br/>
        <w:t>- Description: Delays in security checklist evaluation, PTR approvals, or compliance sign-off may delay Go-Live.</w:t>
        <w:br/>
        <w:t>- Impact: Inability to meet end of Q1 2026 Go-Live target.</w:t>
        <w:br/>
        <w:t>- Mitigation: Engage security/compliance early; align design with existing patterns; pre‑submit documentation.</w:t>
        <w:br/>
        <w:t>R-04 Customer Experience Risk</w:t>
        <w:br/>
        <w:t>- Description: Additional prompts, session suspensions, and mandatory authentication could be perceived as intrusive and reduce user satisfaction or completion rates.</w:t>
        <w:br/>
        <w:t>- Impact: Increased call center traffic, customer complaints, or reduced app engagement.</w:t>
        <w:br/>
        <w:t>- Mitigation: Optimize UX copy and flows; limit prompts to truly sensitive scenarios; monitor feedback and metrics.</w:t>
        <w:br/>
        <w:t>R-05 Performance Degradation</w:t>
        <w:br/>
        <w:t>- Description: Added logging, detection logic, and authentication may slow down the app on some devices.</w:t>
        <w:br/>
        <w:t>- Impact: Negative customer experience and potential app store ratings impact.</w:t>
        <w:br/>
        <w:t>- Mitigation: Performance testing; optimization; selective logging with sampling where appropriate.</w:t>
        <w:br/>
        <w:t>R-06 Integration Complexity Risk</w:t>
        <w:br/>
        <w:t>- Description: Changes to RMB microservices, session policy, ThreatMetrix and audit flows may require coordination across multiple teams.</w:t>
        <w:br/>
        <w:t>- Impact: Increased coordination overhead and schedule risk.</w:t>
        <w:br/>
        <w:t>- Mitigation: Early cross-team design workshops; clear ownership; phased delivery with feature toggles.</w:t>
        <w:br/>
        <w:t>Dependencies</w:t>
        <w:br/>
        <w:t>D-01 Dependency on RMB Session Policy</w:t>
        <w:br/>
        <w:t>- The feature depends on finalized and approved RMB session policy rules documented in the referenced wiki.</w:t>
        <w:br/>
        <w:t>D-02 Dependency on ThreatMetrix Rules</w:t>
        <w:br/>
        <w:t>- The feature depends on the ThreatMetrix approach and any updates to risk scoring or policy that apply to suspended/resumed sessions.</w:t>
        <w:br/>
        <w:t>D-03 Dependency on UI/UX Assets</w:t>
        <w:br/>
        <w:t>- Implementation depends on finalized Figma wireframes, copy text, and UX approvals.</w:t>
        <w:br/>
        <w:t>D-04 Dependency on Security Checklist and PTR</w:t>
        <w:br/>
        <w:t>- Go-Live depends on completion and approval of updated PTR security checklist and any internal security validations.</w:t>
        <w:br/>
        <w:t>D-05 Dependency on Logging and Monitoring Infrastructure</w:t>
        <w:br/>
        <w:t>- Application Insights, Splunk, APPD and related tools must be available and correctly configured.</w:t>
        <w:br/>
        <w:t>D-06 Dependency on EDW / Audit Reporting</w:t>
        <w:br/>
        <w:t>- Any new reporting requirements depend on the existing EDW and Audit Report capabilities and their release cycles.</w:t>
        <w:br/>
        <w:t>D-07 Dependency on Mobile Platform Release Cycles</w:t>
        <w:br/>
        <w:t>- The delivery of this feature depends on alignment with mobile app release cadence for RMB.</w:t>
      </w:r>
    </w:p>
    <w:p>
      <w:pPr>
        <w:pStyle w:val="Heading1"/>
      </w:pPr>
      <w:r>
        <w:t>9. Acceptance Criteria</w:t>
      </w:r>
    </w:p>
    <w:p>
      <w:r>
        <w:t>AC-01 Session Suspension on Call Start</w:t>
        <w:br/>
        <w:t>- When a user is actively using the RMB app and initiates or receives a SIM call, the app shall detect the call and transition the current session to a suspended state (overlay or equivalent masking) in accordance with the session policy.</w:t>
        <w:br/>
        <w:t>- Sensitive data shall no longer be visible on the screen while the call is active.</w:t>
        <w:br/>
        <w:t>AC-02 Session Suspension on VoIP Call Start</w:t>
        <w:br/>
        <w:t>- When a user initiates or receives a VoIP call through supported in-app functionality, the app shall detect the call start and suspend the session, masking sensitive content as defined.</w:t>
        <w:br/>
        <w:t>AC-03 Session Suspension on Screen Share Start</w:t>
        <w:br/>
        <w:t>- When a user starts a supported screen sharing session while using the RMB app, the app shall transition to a suspended state and sensitive data shall not be visible for the duration of the screen share.</w:t>
        <w:br/>
        <w:t>AC-04 Session Resumption After Call/Screen Share End</w:t>
        <w:br/>
        <w:t>- When the call/screen share ends, the app shall evaluate session policy and:</w:t>
        <w:br/>
        <w:t>- Prompt for re-authentication where required, and</w:t>
        <w:br/>
        <w:t>- Either resume the session or require full login as per policy.</w:t>
        <w:br/>
        <w:t>- Behavior shall match the approved business rules and UX flows.</w:t>
        <w:br/>
        <w:t>AC-05 “Agree &amp; Close” Enforces Authentication</w:t>
        <w:br/>
        <w:t>- When the “Agree &amp; Close” button is tapped in the relevant flow, the app shall:</w:t>
        <w:br/>
        <w:t>- Always trigger the configured authentication step (single- or multi-factor) before completing the action.</w:t>
        <w:br/>
        <w:t>- Deny proceeding if authentication fails or is cancelled by the user.</w:t>
        <w:br/>
        <w:t>- Event logs shall show that “Agree &amp; Close” was used and authentication outcome was recorded.</w:t>
        <w:br/>
        <w:t>AC-06 Logging Completeness</w:t>
        <w:br/>
        <w:t>- For a sample of test and pilot users, logs in Application Insights/Splunk shall show:</w:t>
        <w:br/>
        <w:t>- Call/screen share start and end events.</w:t>
        <w:br/>
        <w:t>- Session state transitions (active, suspended, resumed, terminated).</w:t>
        <w:br/>
        <w:t>- “Agree &amp; Close” invocations and authentication outcomes (without sensitive credentials).</w:t>
        <w:br/>
        <w:t>- Audit stakeholders shall confirm that logged data is sufficient for compliance use cases.</w:t>
        <w:br/>
        <w:t>AC-07 Non-Regression of BAU Flows</w:t>
        <w:br/>
        <w:t>- All core BAU flows (login, view accounts, transfers, payments, statements, etc.) shall function unchanged when no call/screen share is taking place, as verified by regression testing.</w:t>
        <w:br/>
        <w:t>AC-08 Performance Thresholds Met</w:t>
        <w:br/>
        <w:t>- Measured performance in UAT and performance tests shall confirm that:</w:t>
        <w:br/>
        <w:t>- Session suspension/resumption logic does not exceed agreed response time thresholds in ≥ 95% of cases.</w:t>
        <w:br/>
        <w:t>- No critical performance regression is introduced on supported devices.</w:t>
        <w:br/>
        <w:t>AC-09 Security and Compliance Approval</w:t>
        <w:br/>
        <w:t>- The security team shall confirm that the solution meets the updated PTR security checklist and bank security policies.</w:t>
        <w:br/>
        <w:t>- Compliance/audit stakeholders shall sign off that the feature supports required regulatory compliance and auditability.</w:t>
        <w:br/>
        <w:t>AC-10 Documentation and Artefacts</w:t>
        <w:br/>
        <w:t>- Orbus and relevant repositories shall contain updated HLD/LLD, UI/UX specs, test cases, and security checklists referencing this feature, and these shall be marked as complete for FR‑004.</w:t>
      </w:r>
    </w:p>
    <w:p>
      <w:pPr>
        <w:pStyle w:val="Heading1"/>
      </w:pPr>
      <w:r>
        <w:t>10. Open Questions</w:t>
      </w:r>
    </w:p>
    <w:p>
      <w:r>
        <w:t>OQ-01 Call and Screen Share Scope</w:t>
        <w:br/>
        <w:t>- Which exact types of calls must be supported:</w:t>
        <w:br/>
        <w:t>- Only device-native SIM calls?</w:t>
        <w:br/>
        <w:t>- VoIP calls originating from within the RMB app only?</w:t>
        <w:br/>
        <w:t>- Third-party VoIP apps (e.g., WhatsApp, Skype) where detection may be limited by OS?</w:t>
        <w:br/>
        <w:t>- What specific screen-sharing mechanisms must be treated as in-scope (system-level casting, OS screen recording, third‑party apps, etc.)?</w:t>
        <w:br/>
        <w:t>OQ-02 Policy Details for Suspension vs Termination</w:t>
        <w:br/>
        <w:t>- Under what exact conditions should the RMB app:</w:t>
        <w:br/>
        <w:t>- Suspend and later resume the session after call/screen share ends?</w:t>
        <w:br/>
        <w:t>- Immediately terminate the session and require full login?</w:t>
        <w:br/>
        <w:t>- Allow limited non-sensitive features while suspended?</w:t>
        <w:br/>
        <w:t>- Are there different rules for SIM vs VoIP vs screen sharing?</w:t>
        <w:br/>
        <w:t>OQ-03 “Agree &amp; Close” Functional Intent</w:t>
        <w:br/>
        <w:t>- In which precise screens and flows shall the “Agree &amp; Close” button appear (all suspension flows or specific ones only)?</w:t>
        <w:br/>
        <w:t>- What business meaning does “Agree &amp; Close” carry (e.g., acknowledgement of a security warning, consent to proceed with limited visibility, closure of a particular warning dialog)?</w:t>
        <w:br/>
        <w:t>- After successful authentication, what exact state should the app transition to (e.g., resume BAU, close the warning only, log user out, navigate to a dashboard)?</w:t>
        <w:br/>
        <w:t>OQ-04 Authentication Modality and MFA Rules</w:t>
        <w:br/>
        <w:t>- What is the definitive rule set for when single-factor vs multi-factor authentication is required upon “Agree &amp; Close”?</w:t>
        <w:br/>
        <w:t>- Which authentication methods are permitted for this use case (PIN, password, biometric, OTP, or combinations)?</w:t>
        <w:br/>
        <w:t>- Is MFA required for all customers, or only specific segments / risk conditions?</w:t>
        <w:br/>
        <w:t>OQ-05 Localization and Copy Approval</w:t>
        <w:br/>
        <w:t>- In which languages must all new messages (suspension notices, prompts, errors) be provided?</w:t>
        <w:br/>
        <w:t>- Who owns final approval of text (Security, Legal, UX, Marketing), and are there any mandated legal disclaimers to display?</w:t>
        <w:br/>
        <w:t>OQ-06 Device and OS Version Coverage</w:t>
        <w:br/>
        <w:t>- What are the minimum supported OS versions (Android, iOS) and device types for this feature?</w:t>
        <w:br/>
        <w:t>- Are there any known device/OS segments that may not support detection reliably and must be documented as exceptions?</w:t>
        <w:br/>
        <w:t>OQ-07 Reporting Requirements</w:t>
        <w:br/>
        <w:t>- Do business, risk, or audit teams require specific periodic reports (e.g., monthly count of suspended sessions, failed authentications after “Agree &amp; Close”)?</w:t>
        <w:br/>
        <w:t>- If yes, what fields, formats, and delivery frequencies are required, and which EDW/reporting solutions will consume the data?</w:t>
        <w:br/>
        <w:t>OQ-08 ThreatMetrix and Risk Engine Integration</w:t>
        <w:br/>
        <w:t>- Are any new ThreatMetrix rules required specifically for sessions that are suspended/resumed due to call/screen share?</w:t>
        <w:br/>
        <w:t>- Should sessions that experience frequent suspensions be treated as higher risk in any way?</w:t>
        <w:br/>
        <w:t>OQ-09 Feature Toggling and Rollout Strategy</w:t>
        <w:br/>
        <w:t>- Is a phased rollout (e.g., by region, OS, or customer segment) expected for this feature?</w:t>
        <w:br/>
        <w:t>- Is a server-side feature flag required to enable/disable the feature without releasing a new app version?</w:t>
        <w:br/>
        <w:t>OQ-10 Exception Handling Policy</w:t>
        <w:br/>
        <w:t>- What is the desired customer experience when the app cannot reliably detect call or screen share status (e.g., due to denied OS permissions or SDK failure)?</w:t>
        <w:br/>
        <w:t>- Should the app default to conservative behavior (e.g., logout) or provide a warning and allow the user to continue?</w:t>
        <w:br/>
        <w:t>OQ-11 Non-RMB Use Cases</w:t>
        <w:br/>
        <w:t>- Are there any scenarios where this feature should behave differently for specific customer types (e.g., staff accounts, test users, VIP customers) or environments (e.g., UAT vs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