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pPr>
        <w:pStyle w:val="Heading1"/>
      </w:pPr>
      <w:r>
        <w:t>1. Introduction</w:t>
      </w:r>
    </w:p>
    <w:p>
      <w:r>
        <w:t>This Business Requirements Document (BRD) defines the business and functional requirements for the feature “Suspend Active Session while Screen Share or Call is in Progress on RMB App” (reference FR-004 and related artifacts). The feature targets the Retail Mobile Banking (RMB) Flutter application and associated RMB microservices.</w:t>
        <w:br/>
        <w:t>The primary business intent is to enhance security and compliance by detecting when a user initiates or is in an active SIM/VoIP call or screen share session while using the RMB app, and then taking controlled actions on the user’s RMB session (e.g., suspend/lock, restrict visibility, and/or require re-authentication) to prevent unintended exposure of confidential banking information.</w:t>
        <w:br/>
        <w:t>This BRD is based on the available contexts: feature overview/HLD, MOMs, security and audit checklists, UI/UX wireframes (Figma), sequence diagrams, solution design notes, and NFR inventory. Where the available information is incomplete or ambiguous, it is explicitly called out under Open Questions. No unstated assumptions are converted into requirements.</w:t>
      </w:r>
    </w:p>
    <w:p>
      <w:pPr>
        <w:pStyle w:val="Heading1"/>
      </w:pPr>
      <w:r>
        <w:t>2. Business Objectives</w:t>
      </w:r>
    </w:p>
    <w:p>
      <w:r>
        <w:t>The following business objectives shall govern the solution:</w:t>
        <w:br/>
        <w:t>2.1 Security and Privacy</w:t>
        <w:br/>
        <w:t>- BO-01: The solution shall reduce the risk of confidential customer and banking information being exposed during device screen sharing or active voice calls initiated while using the RMB app.</w:t>
        <w:br/>
        <w:t>- BO-02: The solution shall support compliance with internal security, privacy, and audit policies by enforcing session control when calls or screen shares are detected.</w:t>
        <w:br/>
        <w:t>2.2 Customer Experience and Trust</w:t>
        <w:br/>
        <w:t>- BO-03: The solution shall provide a clear, unified experience across both SIM and VoIP calls initiated from, or detected by, the RMB app.</w:t>
        <w:br/>
        <w:t>- BO-04: The solution shall minimize disruption to genuine customer activities while still enforcing mandatory security measures when a screen share or call is in progress.</w:t>
        <w:br/>
        <w:t>- BO-05: The solution shall ensure the user understands why their session is being suspended or restricted through clear in-app messaging and UI as per approved UI/UX wireframes.</w:t>
        <w:br/>
        <w:t>2.3 Compliance and Auditability</w:t>
        <w:br/>
        <w:t>- BO-06: The solution shall generate sufficient logs and audit trails (as per the referenced Audit Wiki and PTB – ART checklist) to demonstrate enforcement of the session suspension/reauthentication policies.</w:t>
        <w:br/>
        <w:t>- BO-07: The solution shall support audit reporting requirements via the existing EDW/Audit reporting solution (es EDW &amp; Audit Report) where applicable.</w:t>
        <w:br/>
        <w:t>2.4 Operational and Technical Alignment</w:t>
        <w:br/>
        <w:t>- BO-08: The solution shall align with the existing RMB microservices architecture, log aggregation approach (Application Insights/Splunk), and monitoring tools (APPD).</w:t>
        <w:br/>
        <w:t>- BO-09: The solution shall ensure license and third-party components (e.g., EFR SDK) are correctly procured and integrated as per the architecture checklist.</w:t>
      </w:r>
    </w:p>
    <w:p>
      <w:pPr>
        <w:pStyle w:val="Heading1"/>
      </w:pPr>
      <w:r>
        <w:t>3. Scope</w:t>
      </w:r>
    </w:p>
    <w:p>
      <w:pPr>
        <w:pStyle w:val="Heading2"/>
      </w:pPr>
      <w:r>
        <w:t>In-Scope</w:t>
      </w:r>
    </w:p>
    <w:p>
      <w:r>
        <w:t>The following capabilities and activities shall be considered in scope:</w:t>
        <w:br/>
        <w:t>3.1 Session Suspension / Restriction Behavior</w:t>
        <w:br/>
        <w:t>- IS-01: Detection of ongoing or newly initiated SIM/VoIP calls while the RMB app is in use.</w:t>
        <w:br/>
        <w:t>- IS-02: Detection of ongoing or newly initiated screen sharing sessions while the RMB app is in use.</w:t>
        <w:br/>
        <w:t>- IS-03: Suspension, locking, or restriction of the user’s RMB app session when a call or screen share is detected, in line with the documented RMB session policy (reference Wiki).</w:t>
        <w:br/>
        <w:t>- IS-04: Display of appropriate UI screens, modals, banners, or notifications explaining the suspension/restriction event to the user, based on supplied UI/UX wireframes.</w:t>
        <w:br/>
        <w:t>- IS-05: Support for the new action button “Agree &amp; Close” and enforcement of single/multi-factor authentication upon its selection, as per the revised requirement of 25th November.</w:t>
        <w:br/>
        <w:t>3.2 Authentication and Re-Entry</w:t>
        <w:br/>
        <w:t>- IS-06: Re-authentication (single or multi-factor) flow for users returning from a call or screen share to an affected RMB session.</w:t>
        <w:br/>
        <w:t>- IS-07: Handling of session timeouts and re-login flows when a session remains suspended for more than a defined idle duration (exact thresholds to be defined in solution design or security policy).</w:t>
        <w:br/>
        <w:t>3.3 App and Backend Interactions</w:t>
        <w:br/>
        <w:t>- IS-08: App-side event handling to check for ongoing call or screen share status at critical points, including app launch and during BAU usage (as indicated in the HLD sequence: check ongoing call/screen share → display login → BAU → initiate call/screen share → trigger event → log).</w:t>
        <w:br/>
        <w:t>- IS-09: Communication between the RMB Flutter app and RMB microservices to inform backend of call/screen-share-related session changes, and to retrieve session/security policy decisions where applicable.</w:t>
        <w:br/>
        <w:t>- IS-10: Logging to Firebase, Application Insights, Splunk, and other log aggregation tools as per the logging strategy, including events related to detection, suspension, re-authentication prompts, and user actions.</w:t>
        <w:br/>
        <w:t>3.4 Non-functional Aspects Related to the Feature</w:t>
        <w:br/>
        <w:t>- IS-11: Performance, availability, security, and usability requirements specific to this feature, as documented in the Non-Functional Requirements section and NFR inventory.</w:t>
        <w:br/>
        <w:t>- IS-12: Enablement and validation of security checklist items for this feature, including PTR Security checklist updates relevant to session suspension during calls/screen share.</w:t>
        <w:br/>
        <w:t>- IS-13: Inclusion of all relevant artifacts into Orbus (architecture repository) per the “Orbus updated with all artefacts” delivery expectation.</w:t>
        <w:br/>
        <w:t>3.5 Testing and Validation (Business Perspective)</w:t>
        <w:br/>
        <w:t>- IS-14: SIT and UAT coverage for the “Suspend Session – Active Call,” “Suspend Session – Screen Share,” and “Suspend Session – Malicious Code/Malware” features as they relate to session suspension behavior, UI flows, and re-authentication (test design is not part of the BRD but the requirement for these tests is).</w:t>
      </w:r>
    </w:p>
    <w:p>
      <w:pPr>
        <w:pStyle w:val="Heading2"/>
      </w:pPr>
      <w:r>
        <w:t>Out-of-Scope</w:t>
      </w:r>
    </w:p>
    <w:p>
      <w:r>
        <w:t>The following items are out of scope for this BRD:</w:t>
        <w:br/>
        <w:t>- OOS-01: Detailed low-level design (LLD), code-level implementation details, and internal microservice design are out of scope; only business and high-level functional requirements are captured.</w:t>
        <w:br/>
        <w:t>- OOS-02: Changes to core BAU business functionality of the RMB app (e.g., funds transfer logic, account servicing logic) that are not directly impacted by the session suspension feature are out of scope.</w:t>
        <w:br/>
        <w:t>- OOS-03: Network-level controls (e.g., OS-level blocking of screen recording tools or external conferencing applications) outside the RMB app’s reasonable control are out of scope.</w:t>
        <w:br/>
        <w:t>- OOS-04: Policy decisions for other channels (e.g., web banking, branch, contact center) are out of scope; this BRD covers the RMB mobile app channel only.</w:t>
        <w:br/>
        <w:t>- OOS-05: Any new external API consumption not directly related to call/screen share detection and session-state control is out of scope.</w:t>
        <w:br/>
        <w:t>- OOS-06: Full specification of malware/malicious code detection engines and rules is out of scope; only the required business outcome (session restriction when a malicious condition is flagged) is referenced at a high level.</w:t>
        <w:br/>
        <w:t>- OOS-07: Data warehouse design and report design details are out of scope; the BRD only states the need for required auditability and that EDW/Audit reports shall be supported where necessary.</w:t>
      </w:r>
    </w:p>
    <w:p>
      <w:pPr>
        <w:pStyle w:val="Heading1"/>
      </w:pPr>
      <w:r>
        <w:t>4. Business Requirements</w:t>
      </w:r>
    </w:p>
    <w:p>
      <w:r>
        <w:t>The following business requirements shall be met:</w:t>
        <w:br/>
        <w:t>5.1 Session Control on Call / Screen Share</w:t>
        <w:br/>
        <w:t>- BR-01: The RMB app shall detect when a user initiates or is engaged in a SIM or VoIP call while the app is in use, in accordance with platform capabilities and privacy guidelines.</w:t>
        <w:br/>
        <w:t>- BR-02: The RMB app shall detect when a user initiates or is engaged in a screen sharing session while the app is in use, based on approved detection mechanisms.</w:t>
        <w:br/>
        <w:t>- BR-03: When an active SIM/VoIP call or screen share is detected, the RMB solution shall enforce session suspension, locking, masking, or similar protective behavior in accordance with the RMB session policy documented in the referenced Wiki.</w:t>
        <w:br/>
        <w:t>- BR-04: The RMB solution shall ensure that sensitive information (e.g., account balances, transaction details, personal data) is not visible or is minimally exposed on-screen while the session is under suspension due to a call or screen share.</w:t>
        <w:br/>
        <w:t>5.2 User Interaction and “Agree &amp; Close”</w:t>
        <w:br/>
        <w:t>- BR-05: The RMB app shall present a clear message to the user when the session is being suspended or restricted due to an ongoing call or screen share, using the UI elements in the approved Figma wireframes.</w:t>
        <w:br/>
        <w:t>- BR-06: The RMB app shall display an “Agree &amp; Close” action button, as per the updated requirement of 25th November, where the user acknowledges the security prompt.</w:t>
        <w:br/>
        <w:t>- BR-07: When the user selects “Agree &amp; Close,” the RMB solution shall require the user to perform single-factor or multi-factor authentication (as per security policy) before restoring full access to sensitive features and data.</w:t>
        <w:br/>
        <w:t>- BR-08: The RMB solution shall clearly notify the user upon successful re-authentication and restoration of normal session access.</w:t>
        <w:br/>
        <w:t>5.3 Consistency and Coverage</w:t>
        <w:br/>
        <w:t>- BR-09: The RMB app shall apply the same high-level session handling rules consistently for both SIM calls and VoIP calls initiated via, or detected by, the app.</w:t>
        <w:br/>
        <w:t>- BR-10: The RMB app shall apply consistent session handling rules when screen share is initiated through any supported mechanism, subject to platform restrictions.</w:t>
        <w:br/>
        <w:t>5.4 Compliance and Audit</w:t>
        <w:br/>
        <w:t>- BR-11: The RMB solution shall produce logs for security and audit purposes whenever:</w:t>
        <w:br/>
        <w:t>- a call or screen share is detected,</w:t>
        <w:br/>
        <w:t>- a session is suspended, masked, or restricted,</w:t>
        <w:br/>
        <w:t>- the “Agree &amp; Close” button is presented and/or clicked,</w:t>
        <w:br/>
        <w:t>- a re-authentication is triggered, completed, or fails.</w:t>
        <w:br/>
        <w:t>- BR-12: The RMB solution shall provide data elements required by the EDW and Audit reports as defined in the Audit Wiki and PTB – ART checklist for this feature.</w:t>
        <w:br/>
        <w:t>- BR-13: The RMB solution shall support periodic audit and review of the feature’s effectiveness and adherence to defined policies.</w:t>
        <w:br/>
        <w:t>5.5 Operational and Monitoring</w:t>
        <w:br/>
        <w:t>- BR-14: The solution shall have monitoring metrics and alerts (via Application Insights/APPD/Splunk) to identify failures or anomalies in the detection and enforcement of call/screen-share-based session behavior.</w:t>
        <w:br/>
        <w:t>- BR-15: The solution shall maintain up-to-date documentation and artifacts in Orbus, ensuring that operations and support teams can understand and manage the feature.</w:t>
        <w:br/>
        <w:t>5.6 Licensing and Platform Alignment</w:t>
        <w:br/>
        <w:t>- BR-16: Any required license procurement for vendor components (e.g., EFR SDK) used in the implementation of this feature shall be completed and tracked as per the architecture checklist, with confirmation that this feature is permitted under the license terms.</w:t>
      </w:r>
    </w:p>
    <w:p>
      <w:pPr>
        <w:pStyle w:val="Heading1"/>
      </w:pPr>
      <w:r>
        <w:t>5. Functional Requirements</w:t>
      </w:r>
    </w:p>
    <w:p>
      <w:r>
        <w:t>The following functional requirements shall be implemented to meet the business requirements. Where needed, detailed design will be captured in HLD/LLD; here only business-facing functional expectations are stated.</w:t>
        <w:br/>
        <w:t>6.1 Call and Screen Share Detection</w:t>
        <w:br/>
        <w:t>- FR-01: On application launch, the RMB app shall check whether a SIM/VoIP call or screen share is currently ongoing on the device, as per the HLD step “1. checks for ongoing call, screen share.”</w:t>
        <w:br/>
        <w:t>- FR-02: During BAU usage, the RMB app shall subscribe to or listen for platform events/notifications indicating initiation or termination of SIM/VoIP calls and screen share sessions.</w:t>
        <w:br/>
        <w:t>- FR-03: When a new call or screen share event is detected, the RMB app shall trigger an internal app event that:</w:t>
        <w:br/>
        <w:t>- updates the app’s session context, and</w:t>
        <w:br/>
        <w:t>- notifies the RMB microservices, if required, that the session state is impacted by a call/screen share.</w:t>
        <w:br/>
        <w:t>6.2 Session State Management</w:t>
        <w:br/>
        <w:t>- FR-04: When an ongoing call or screen share is detected at login time, the RMB app shall:</w:t>
        <w:br/>
        <w:t>- FR-04.1: prevent immediate display of sensitive post-login content, and</w:t>
        <w:br/>
        <w:t>- FR-04.2: either delay login completion or immediately apply the suspension/masking behavior defined in the session policy.</w:t>
        <w:br/>
        <w:t>- FR-05: When an ongoing call or screen share is detected during BAU usage, the RMB app shall:</w:t>
        <w:br/>
        <w:t>- FR-05.1: suspend or lock the visible sensitive screens,</w:t>
        <w:br/>
        <w:t>- FR-05.2: mask sensitive information (e.g., blur, hide, or show generic placeholders as per UI design), and</w:t>
        <w:br/>
        <w:t>- FR-05.3: disable selected high-risk functions (e.g., certain transaction flows) as defined by the security policy (specific flows to be clarified – see Open Questions).</w:t>
        <w:br/>
        <w:t>- FR-06: When the call or screen share ends, the RMB app shall evaluate the current session state and either:</w:t>
        <w:br/>
        <w:t>- FR-06.1: require re-authentication (single or multi-factor) before restoring full access, or</w:t>
        <w:br/>
        <w:t>- FR-06.2: restore access automatically where the policy allows no re-authentication (policy rules to be defined – see Open Questions).</w:t>
        <w:br/>
        <w:t>6.3 “Agree &amp; Close” and Re-Authentication</w:t>
        <w:br/>
        <w:t>- FR-07: The RMB app shall display a security prompt screen or dialog that includes:</w:t>
        <w:br/>
        <w:t>- a description of the detected risk (call/screen share),</w:t>
        <w:br/>
        <w:t>- guidance text (e.g., to avoid sharing confidential information), and</w:t>
        <w:br/>
        <w:t>- an “Agree &amp; Close” button (per Figma design).</w:t>
        <w:br/>
        <w:t>- FR-08: When the user taps “Agree &amp; Close,” the RMB app shall invoke the existing authentication framework to enforce the configured single-factor or multi-factor authentication.</w:t>
        <w:br/>
        <w:t>- FR-09: The authentication flow triggered from “Agree &amp; Close” shall:</w:t>
        <w:br/>
        <w:t>- FR-09.1: verify the user’s identity using supported methods (e.g., PIN, password, biometrics, OTP, etc., as permitted by security policy), and</w:t>
        <w:br/>
        <w:t>- FR-09.2: return a clear success or failure outcome to the RMB app.</w:t>
        <w:br/>
        <w:t>- FR-10: On successful re-authentication, the RMB app shall:</w:t>
        <w:br/>
        <w:t>- FR-10.1: restore normal display of sensitive information,</w:t>
        <w:br/>
        <w:t>- FR-10.2: re-enable any features that were temporarily disabled due to the call/screen share, and</w:t>
        <w:br/>
        <w:t>- FR-10.3: log the re-authentication event.</w:t>
        <w:br/>
        <w:t>- FR-11: On failed or aborted re-authentication, the RMB app shall:</w:t>
        <w:br/>
        <w:t>- FR-11.1: maintain the session in a restricted/suspended state,</w:t>
        <w:br/>
        <w:t>- FR-11.2: provide the user with clear messaging about the failure, and</w:t>
        <w:br/>
        <w:t>- FR-11.3: follow existing security lockout rules (e.g., after N failed attempts) as defined by the bank’s authentication policy.</w:t>
        <w:br/>
        <w:t>6.4 Integration and Backend Behavior</w:t>
        <w:br/>
        <w:t>- FR-12: The RMB app shall send relevant session state change events (e.g., suspension triggered, call detected, screen share detected, authentication required) to RMB microservices for logging, decisioning, or both, as defined in the HLD.</w:t>
        <w:br/>
        <w:t>- FR-13: RMB microservices shall be able to record and, where necessary, enforce policy decisions related to session state (e.g., forcing logout, disallowing new transactions) when a call or screen share is active.</w:t>
        <w:br/>
        <w:t>- FR-14: The solution shall not introduce any new middleware beyond what is already approved in the architecture, unless explicitly defined in future design documents (none are specified here).</w:t>
        <w:br/>
        <w:t>6.5 Malware / Malicious Code Scenario (High-level)</w:t>
        <w:br/>
        <w:t>- FR-15: Where a malicious code/malware condition is identified by the security components described in “Suspend Session – Malicious code/Malware” (details not provided), the RMB app and/or RMB microservices shall:</w:t>
        <w:br/>
        <w:t>- FR-15.1: place the session into a highly restricted state, and</w:t>
        <w:br/>
        <w:t>- FR-15.2: require a higher level of assurance (e.g., multi-factor authentication or forced logout) before resuming or allowing re-login, in alignment with security policies (exact flows to be defined – see Open Questions).</w:t>
        <w:br/>
        <w:t>6.6 Logging and Monitoring</w:t>
        <w:br/>
        <w:t>- FR-16: The RMB app and RMB microservices shall log all relevant user and system events related to this feature to the configured log aggregation tools (Firebase, Application Insights, Splunk, etc.).</w:t>
        <w:br/>
        <w:t>- FR-17: Log entries shall at minimum include timestamp, anonymized or tokenized customer identifier, event type (e.g., CALL_DETECTED, SCREEN_SHARE_DETECTED, SESSION_SUSPENDED, REAUTH_SUCCESS, REAUTH_FAIL), and contextual session identifiers, in line with security and privacy standards.</w:t>
        <w:br/>
        <w:t>- FR-18: The solution shall integrate with existing monitoring dashboards to surface key operational metrics for this feature (e.g., number of suspensions per day, re-authentication success rate).</w:t>
        <w:br/>
        <w:t>6.7 Reporting and EDW</w:t>
        <w:br/>
        <w:t>- FR-19: The solution shall provide the necessary event and attribute data so that EDW and reporting systems (es EDW &amp; Audit Report) can generate reports related to:</w:t>
        <w:br/>
        <w:t>- number of sessions impacted by calls/screen share,</w:t>
        <w:br/>
        <w:t>- number of “Agree &amp; Close” invocations,</w:t>
        <w:br/>
        <w:t>- authentication outcomes tied to this feature.</w:t>
      </w:r>
    </w:p>
    <w:p>
      <w:pPr>
        <w:pStyle w:val="Heading1"/>
      </w:pPr>
      <w:r>
        <w:t>6. Non-Functional Requirements</w:t>
      </w:r>
    </w:p>
    <w:p>
      <w:r>
        <w:t>7.1 Performance and Responsiveness</w:t>
        <w:br/>
        <w:t>- NFR-01: The RMB app shall detect and react to a call or screen share state change within a maximum of X seconds from the underlying platform notification.</w:t>
        <w:br/>
        <w:t>- Open Question: exact value of X seconds (e.g., 1–3 seconds) shall be defined by the architecture and UX teams.</w:t>
        <w:br/>
        <w:t>- NFR-02: The feature shall not increase the average app launch time beyond the current performance thresholds defined for RMB (exact SLA not provided in context).</w:t>
        <w:br/>
        <w:t>- NFR-03: Additional processing for session suspension and re-authentication checks shall not cause noticeable latency in standard BAU workflows under normal load conditions.</w:t>
        <w:br/>
        <w:t>7.2 Availability and Reliability</w:t>
        <w:br/>
        <w:t>- NFR-04: The call/screen share detection and session suspension capabilities shall be available at least at the same availability level as the RMB app (e.g., 99.5% or higher, as per existing channel SLAs).</w:t>
        <w:br/>
        <w:t>- NFR-05: In case of detection component failure or unavailability, the RMB app shall fail safely (e.g., default to secure behavior such as more restrictive session handling); exact fallback behavior shall be defined in design.</w:t>
        <w:br/>
        <w:t>7.3 Security</w:t>
        <w:br/>
        <w:t>- NFR-06: All new components and integrations for this feature shall comply with the bank’s security standards, including encryption in transit and at rest, secure coding practices, and vulnerability management.</w:t>
        <w:br/>
        <w:t>- NFR-07: The security checklist (including PTR Security checklist) for this feature shall be completed and signed off by the Security team prior to go-live.</w:t>
        <w:br/>
        <w:t>- NFR-08: Any use of third-party SDKs (e.g., EFR SDK) shall comply with internal security assessment requirements and be subject to static/dynamic analysis where applicable.</w:t>
        <w:br/>
        <w:t>- NFR-09: Logs generated by this feature shall not store sensitive data in clear text and shall adhere to privacy and data protection regulations.</w:t>
        <w:br/>
        <w:t>7.4 Usability and UX</w:t>
        <w:br/>
        <w:t>- NFR-10: The messages and UI elements used to communicate session suspension, calls/screen share detection, and re-authentication requirements shall be clear, concise, and aligned with the approved UI/UX wireframes in Figma.</w:t>
        <w:br/>
        <w:t>- NFR-11: The feature shall not introduce confusing or repeated prompts during a single continuous call or screen share session; UX behavior shall be consistent with sequence diagrams and interaction guidelines.</w:t>
        <w:br/>
        <w:t>7.5 Compliance and Audit</w:t>
        <w:br/>
        <w:t>- NFR-12: The solution shall support the organization’s compliance requirements regarding secure session handling and data protection during remote assistance (screen share) and calls.</w:t>
        <w:br/>
        <w:t>- NFR-13: Audit logs produced for this feature shall meet the retention and accessibility requirements defined in the Audit Wiki, PTB – ART checklist, and any relevant regulatory guidelines.</w:t>
        <w:br/>
        <w:t>7.6 Maintainability and Observability</w:t>
        <w:br/>
        <w:t>- NFR-14: The implementation shall be structured so that session policies (e.g., require MFA vs. SFA, display patterns) can be updated with minimal code change where feasible (e.g., configuration-driven).</w:t>
        <w:br/>
        <w:t>- NFR-15: The feature shall expose sufficient telemetry (App Insights, APPD, Splunk) to support issue diagnosis without requiring invasive production changes.</w:t>
        <w:br/>
        <w:t>7.7 Compatibility</w:t>
        <w:br/>
        <w:t>- NFR-16: The feature shall function correctly on all RMB-supported mobile OS versions and device types, subject to platform limitations on call/screen share detection.</w:t>
        <w:br/>
        <w:t>- NFR-17: The behavior shall be tested across SIM and VoIP calls and common screen share tools that the RMB app is expected to coexist with (exact tools TBD – see Open Questions).</w:t>
      </w:r>
    </w:p>
    <w:p>
      <w:pPr>
        <w:pStyle w:val="Heading1"/>
      </w:pPr>
      <w:r>
        <w:t>7. Assumptions &amp; Constraints</w:t>
      </w:r>
    </w:p>
    <w:p>
      <w:r>
        <w:t>8.1 Assumptions (explicitly stated; not converted into requirements)</w:t>
        <w:br/>
        <w:t>- A-01: It is assumed that mobile OS APIs or platform services exist that allow the RMB app to detect or be notified of calls and screen sharing events within the bounds of platform policies.</w:t>
        <w:br/>
        <w:t>- A-02: It is assumed that the current RMB authentication framework supports both single-factor and multi-factor authentication, and that it can be invoked from the “Agree &amp; Close” flow.</w:t>
        <w:br/>
        <w:t>- A-03: It is assumed that the EDW and Audit reporting platforms already consume RMB log/audit feeds and that only field-level adjustments might be required for this feature.</w:t>
        <w:br/>
        <w:t>- A-04: It is assumed that existing log aggregation and monitoring tools (Firebase, Application Insights, Splunk, APPD) are already in place and only need configuration updates for new events.</w:t>
        <w:br/>
        <w:t>8.2 Constraints</w:t>
        <w:br/>
        <w:t>- C-01: The solution shall operate within the constraints of mobile OS-level permissions and privacy policies, which may limit direct access to call or screen share information.</w:t>
        <w:br/>
        <w:t>- C-02: The solution shall not degrade the security posture of the overall RMB app, and any new SDKs (e.g., EFR SDK) shall pass internal security controls before production use.</w:t>
        <w:br/>
        <w:t>- C-03: The feature shall be delivered within the existing architectural patterns (RMB Flutter app + RMB microservices) and shall not introduce new major technology stacks without separate approvals.</w:t>
        <w:br/>
        <w:t>- C-04: Any additional licensing costs (e.g., for EFR SDK) shall be approved and budgeted before production deployment.</w:t>
        <w:br/>
        <w:t>- C-05: Implementation and rollout timelines shall be coordinated with ongoing SIT activities for “Suspend Session – Active Call,” “Suspend Session – Screen Share,” and “Suspend Session – Malicious Code/Malware,” to avoid conflicting changes.</w:t>
      </w:r>
    </w:p>
    <w:p>
      <w:pPr>
        <w:pStyle w:val="Heading1"/>
      </w:pPr>
      <w:r>
        <w:t>8. Risks &amp; Dependencies</w:t>
      </w:r>
    </w:p>
    <w:p>
      <w:r>
        <w:t>9.1 Risks</w:t>
        <w:br/>
        <w:t>- R-01: Risk that platform limitations prevent accurate or timely detection of SIM/VoIP calls or screen share events, resulting in incomplete protection.</w:t>
        <w:br/>
        <w:t>- R-02: Risk of negative user experience if the feature is too aggressive (e.g., frequent suspensions or repeated prompts) leading to increased call center traffic or app abandonment.</w:t>
        <w:br/>
        <w:t>- R-03: Risk that new third-party components (e.g., EFR SDK) introduce security vulnerabilities or performance issues if not thoroughly vetted.</w:t>
        <w:br/>
        <w:t>- R-04: Risk that insufficient logging or misconfigured monitoring results in inability to demonstrate compliance during audits.</w:t>
        <w:br/>
        <w:t>- R-05: Risk that ambiguity in session policies (e.g., when to force MFA vs. SFA, when to auto-logout) leads to inconsistent implementation across platforms and releases.</w:t>
        <w:br/>
        <w:t>- R-06: Risk that external dependencies (e.g., ThreatMetrix, other fraud/risk engines) are not properly integrated into the session decisioning for this feature, causing policy gaps.</w:t>
        <w:br/>
        <w:t>9.2 Dependencies</w:t>
        <w:br/>
        <w:t>- D-01: Dependency on RMB session policy documentation (Wiki) being complete, approved, and stable for implementation teams.</w:t>
        <w:br/>
        <w:t>- D-02: Dependency on ThreatMetrix approach documentation (Wiki) where it influences session decisioning and risk-based authentication related to calls/screen share.</w:t>
        <w:br/>
        <w:t>- D-03: Dependency on Security team for:</w:t>
        <w:br/>
        <w:t>- approval of security checklist,</w:t>
        <w:br/>
        <w:t>- confirmation of authentication rules for “Agree &amp; Close,” and</w:t>
        <w:br/>
        <w:t>- sign-off on malicious code/malware handling for this feature.</w:t>
        <w:br/>
        <w:t>- D-04: Dependency on Infrastructure/Operations teams to ensure log aggregation (App Insights/Splunk) and APPD monitoring are properly configured for new events.</w:t>
        <w:br/>
        <w:t>- D-05: Dependency on EDW/Reporting teams to integrate new feature-related events into existing audit and compliance reports.</w:t>
        <w:br/>
        <w:t>- D-06: Dependency on Licensing/Procurement for timely provisioning and renewal of any required vendor SDK licenses.</w:t>
        <w:br/>
        <w:t>- D-07: Dependency on UX/UI design teams for final Figma wireframes and sequence diagrams covering all use cases (login, BAU, call during BAU, screen share during BAU, post-call re-entry).</w:t>
      </w:r>
    </w:p>
    <w:p>
      <w:pPr>
        <w:pStyle w:val="Heading1"/>
      </w:pPr>
      <w:r>
        <w:t>9. Acceptance Criteria</w:t>
      </w:r>
    </w:p>
    <w:p>
      <w:r>
        <w:t>The solution shall be accepted when the following criteria are demonstrably met in SIT and UAT (and, where applicable, in pre-production):</w:t>
        <w:br/>
        <w:t>10.1 Functional Acceptance Criteria</w:t>
        <w:br/>
        <w:t>- AC-01: When a user launches the RMB app while a SIM/VoIP call is already in progress, the app shall detect the call and apply the defined session suspension/masking behavior before displaying sensitive content.</w:t>
        <w:br/>
        <w:t>- AC-02: When a user initiates a SIM/VoIP call from within or outside the RMB app while already logged in, the app shall detect the call within the agreed time threshold and suspend or restrict the session as per policy.</w:t>
        <w:br/>
        <w:t>- AC-03: When a user initiates a screen share session while the RMB app is in use, the app shall detect the screen share and apply the defined session suspension/masking behavior.</w:t>
        <w:br/>
        <w:t>- AC-04: The “Agree &amp; Close” button shall be displayed according to the UI/UX design when a session is impacted by a call or screen share.</w:t>
        <w:br/>
        <w:t>- AC-05: Upon clicking “Agree &amp; Close,” the app shall mandate the configured single or multi-factor authentication before restoring access, and successful authentication shall restore normal access to sensitive data and features.</w:t>
        <w:br/>
        <w:t>- AC-06: If the user fails or cancels the re-authentication after “Agree &amp; Close,” the session shall remain suspended/restricted and shall comply with existing lockout and timeout policies.</w:t>
        <w:br/>
        <w:t>- AC-07: If a malicious code/malware condition (as defined by Security) is triggered during an active RMB session, the app shall place the session into a restricted state and require higher assurance as defined by the finalized security policy.</w:t>
        <w:br/>
        <w:t>10.2 Non-Functional and Compliance Acceptance Criteria</w:t>
        <w:br/>
        <w:t>- AC-08: Performance tests shall confirm that the additional detection and suspension logic does not cause the app to breach agreed performance SLAs for launch and typical BAU flows.</w:t>
        <w:br/>
        <w:t>- AC-09: Security testing (including penetration testing and secure code review where applicable) shall confirm that the feature does not introduce new critical or high security vulnerabilities.</w:t>
        <w:br/>
        <w:t>- AC-10: All relevant security checklists (including PTR Security checklist) for this feature shall be completed with no outstanding high-severity issues at go-live.</w:t>
        <w:br/>
        <w:t>- AC-11: Logging validation shall confirm that all required events (detection, suspension, re-auth, user responses) are correctly recorded in Firebase/App Insights/Splunk, and that they meet the data requirements for EDW/audit reporting.</w:t>
        <w:br/>
        <w:t>- AC-12: Audit and Compliance teams shall confirm that the implemented behavior meets the documented requirements for session control during calls/screen share.</w:t>
        <w:br/>
        <w:t>- AC-13: UAT sign-off shall confirm that:</w:t>
        <w:br/>
        <w:t>- messaging is clear and user friendly,</w:t>
        <w:br/>
        <w:t>- flows operate correctly across both SIM and VoIP scenarios, and</w:t>
        <w:br/>
        <w:t>- edge cases (e.g., call drops, network loss) behave as expected from a business standpoint.</w:t>
      </w:r>
    </w:p>
    <w:p>
      <w:pPr>
        <w:pStyle w:val="Heading1"/>
      </w:pPr>
      <w:r>
        <w:t>10. Open Questions</w:t>
      </w:r>
    </w:p>
    <w:p>
      <w:r>
        <w:t>The following items are ambiguous or not fully specified in the provided context and shall be clarified before finalization of design and development:</w:t>
        <w:br/>
        <w:t>- OQ-01: What are the exact session policy rules for each scenario (e.g., call at login, call during transaction, screen share during dashboard view)? Specifically:</w:t>
        <w:br/>
        <w:t>- When is full suspension vs. partial masking required?</w:t>
        <w:br/>
        <w:t>- When is logout mandatory vs. re-authentication sufficient?</w:t>
        <w:br/>
        <w:t>- OQ-02: What are the exact authentication rules tied to the “Agree &amp; Close” button?</w:t>
        <w:br/>
        <w:t>- In which scenarios is single-factor sufficient vs. multi-factor mandatory?</w:t>
        <w:br/>
        <w:t>- Are there customer segment–specific or risk-based variations (e.g., ThreatMetrix risk scores)?</w:t>
        <w:br/>
        <w:t>- OQ-03: Are there any specific high-risk features/transactions that shall always be disabled during an active call or screen share (e.g., adding a new beneficiary, large-value transfer), even after “Agree &amp; Close” until the call/screen share ends?</w:t>
        <w:br/>
        <w:t>- OQ-04: What is the precise performance SLA for detection and response to call/screen share events (e.g., must respond within 1 second, 2 seconds)?</w:t>
        <w:br/>
        <w:t>- OQ-05: Which exact mobile OS versions and device types are in scope, and what are the known platform-specific constraints for call/screen share detection?</w:t>
        <w:br/>
        <w:t>- OQ-06: Which third-party SDKs or services (e.g., EFR SDK, ThreatMetrix) are definitively part of this feature’s implementation path, and what are their roles (detection, decisioning, risk scoring)?</w:t>
        <w:br/>
        <w:t>- OQ-07: How shall the “Suspend Session – Malicious Code/Malware” behavior be aligned with the call/screen share suspension behavior?</w:t>
        <w:br/>
        <w:t>- Is the same “Agree &amp; Close” pattern reused?</w:t>
        <w:br/>
        <w:t>- Is MFA always mandatory under malware suspicion?</w:t>
        <w:br/>
        <w:t>- OQ-08: What are the reporting requirements from Compliance/Audit teams, in terms of:</w:t>
        <w:br/>
        <w:t>- specific fields to be captured in EDW,</w:t>
        <w:br/>
        <w:t>- frequency and format of reports,</w:t>
        <w:br/>
        <w:t>- any thresholds or KPIs (e.g., maximum permissible percentage of failed re-authentications).</w:t>
        <w:br/>
        <w:t>- OQ-09: Are there any country/region-specific regulatory constraints that affect how call/screen share detection may be performed or how user consent must be obtained for this behavior?</w:t>
        <w:br/>
        <w:t>- OQ-10: Are there scenarios where the user shall be allowed to override or postpone suspension (e.g., advisory message only) for low-risk contexts, or is enforcement always mandatory when call/screen share is detected?</w:t>
        <w:br/>
        <w:t>- OQ-11: What is the exact retention period and masking/anonymization requirements for logs generated by this feature?</w:t>
        <w:br/>
        <w:t>- OQ-12: Are there any integration touchpoints with other fraud or risk systems (besides ThreatMetrix) that must be included in this feature’s 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