
<file path=[Content_Types].xml><?xml version="1.0" encoding="utf-8"?>
<Types xmlns="http://schemas.openxmlformats.org/package/2006/content-types">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fontTable.xml" ContentType="application/vnd.openxmlformats-officedocument.wordprocessingml.fontTable+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Types>
</file>

<file path=_rels/.rels><?xml version='1.0' encoding='UTF-8' standalone='yes'?>
<Relationships xmlns="http://schemas.openxmlformats.org/package/2006/relationships"><Relationship Id="rId1" Type="http://schemas.openxmlformats.org/package/2006/relationships/metadata/core-properties" Target="docProps/core.xml"/><Relationship Id="rId2" Type="http://schemas.openxmlformats.org/officeDocument/2006/relationships/extended-properties" Target="docProps/app.xml"/><Relationship Id="rId3" Type="http://schemas.openxmlformats.org/officeDocument/2006/relationships/custom-properties" Target="docProps/custom.xml"/><Relationship Id="rId4" Type="http://schemas.openxmlformats.org/officeDocument/2006/relationships/officeDocument" Target="word/document.xml"/></Relationships>
</file>

<file path=word/document.xml><?xml version="1.0" encoding="utf-8"?>
<w:document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body>
    <w:p>
      <w:pPr>
        <w:pStyle w:val="Normal"/>
        <w:rPr/>
      </w:pPr>
      <w:r>
        <w:rPr/>
        <w:t>First Islamic Bank</w:t>
      </w:r>
    </w:p>
    <w:p>
      <w:pPr>
        <w:pStyle w:val="Normal"/>
        <w:rPr/>
      </w:pPr>
      <w:r>
        <w:rPr/>
      </w:r>
    </w:p>
    <w:p>
      <w:pPr>
        <w:pStyle w:val="Normal"/>
        <w:jc w:val="center"/>
        <w:rPr/>
      </w:pPr>
      <w:r>
        <w:rPr/>
        <w:t>Business Requirements Specification</w:t>
      </w:r>
    </w:p>
    <w:p>
      <w:pPr>
        <w:pStyle w:val="Normal"/>
        <w:jc w:val="center"/>
        <w:rPr/>
      </w:pPr>
      <w:r>
        <w:rPr/>
      </w:r>
    </w:p>
    <w:p>
      <w:pPr>
        <w:pStyle w:val="Normal"/>
        <w:rPr/>
      </w:pPr>
      <w:r>
        <w:rPr/>
        <w:t xml:space="preserve">Title: </w:t>
      </w:r>
      <w:r>
        <w:rPr/>
        <w:t>Jaywan Domestic and Co-badged Card Scheme Enablement – Business Requirements Specification</w:t>
      </w:r>
    </w:p>
    <w:p>
      <w:pPr>
        <w:pStyle w:val="Normal"/>
        <w:rPr/>
      </w:pPr>
      <w:r>
        <w:rPr/>
        <w:t xml:space="preserve">ID: </w:t>
      </w:r>
      <w:r>
        <w:rPr/>
        <w:t>BRS-JAYWAN-COBAGE-001</w:t>
      </w:r>
    </w:p>
    <w:p>
      <w:pPr>
        <w:pStyle w:val="Normal"/>
        <w:rPr/>
      </w:pPr>
      <w:r>
        <w:rPr/>
        <w:t xml:space="preserve">Program: </w:t>
      </w:r>
      <w:r>
        <w:rPr/>
        <w:t>Cards Modernization – Jaywan Domestic Scheme Compliance</w:t>
      </w:r>
    </w:p>
    <w:p>
      <w:pPr>
        <w:pStyle w:val="Normal"/>
        <w:rPr/>
      </w:pPr>
      <w:r>
        <w:rPr/>
        <w:t xml:space="preserve">Type: </w:t>
      </w:r>
      <w:r>
        <w:rPr/>
        <w:t>Business Requirements Specification</w:t>
      </w:r>
    </w:p>
    <w:p>
      <w:pPr>
        <w:pStyle w:val="Normal"/>
        <w:rPr/>
      </w:pPr>
      <w:r>
        <w:rPr/>
      </w:r>
    </w:p>
    <w:p>
      <w:pPr>
        <w:pStyle w:val="Normal"/>
        <w:rPr/>
      </w:pPr>
      <w:r>
        <w:rPr/>
        <w:t>T</w:t>
      </w:r>
      <w:r>
        <w:rPr/>
        <w:t xml:space="preserve">able </w:t>
      </w:r>
      <w:r>
        <w:rPr/>
        <w:t>O</w:t>
      </w:r>
      <w:r>
        <w:rPr/>
        <w:t xml:space="preserve">f </w:t>
      </w:r>
      <w:r>
        <w:rPr/>
        <w:t>C</w:t>
      </w:r>
      <w:r>
        <w:rPr/>
        <w:t>ontent: ['1. Overview', '2. Objective', '3. Current Constraints (AS-IS)', '4. In Scope', '5. Out of Scope', '6. Business Requirements', '7. Non-Functional and Operational Requirements', '8. Regulatory and Compliance Requirements', '9. Reporting Requirements', '10. Training and Change Management', '11. Requirement Traceability Matrix', '12. Open Questions / Ambiguities']</w:t>
      </w:r>
    </w:p>
    <w:p>
      <w:pPr>
        <w:pStyle w:val="Normal"/>
        <w:rPr>
          <w:b/>
          <w:bCs/>
        </w:rPr>
      </w:pPr>
      <w:r>
        <w:rPr>
          <w:b/>
          <w:bCs/>
        </w:rPr>
      </w:r>
    </w:p>
    <w:p>
      <w:pPr>
        <w:pStyle w:val="Normal"/>
        <w:rPr>
          <w:b/>
          <w:bCs/>
        </w:rPr>
      </w:pPr>
      <w:r>
        <w:rPr>
          <w:b/>
          <w:bCs/>
        </w:rPr>
      </w:r>
    </w:p>
    <w:p>
      <w:pPr>
        <w:pStyle w:val="Normal"/>
        <w:rPr/>
      </w:pPr>
      <w:r>
        <w:rPr/>
        <w:t>Document Sign off</w:t>
      </w:r>
    </w:p>
    <w:tbl>
      <w:tblPr>
        <w:tblW w:w="8630" w:type="dxa"/>
        <w:jc w:val="left"/>
        <w:tblInd w:w="0" w:type="dxa"/>
        <w:tblLayout w:type="fixed"/>
        <w:tblCellMar>
          <w:top w:w="0" w:type="dxa"/>
          <w:left w:w="108" w:type="dxa"/>
          <w:bottom w:w="0" w:type="dxa"/>
          <w:right w:w="108" w:type="dxa"/>
        </w:tblCellMar>
        <w:tblLook w:firstRow="1" w:noVBand="1" w:lastRow="0" w:firstColumn="1" w:lastColumn="0" w:noHBand="0" w:val="04a0"/>
      </w:tblPr>
      <w:tblGrid>
        <w:gridCol w:w="2157"/>
        <w:gridCol w:w="2157"/>
        <w:gridCol w:w="2158"/>
        <w:gridCol w:w="2157"/>
      </w:tblGrid>
      <w:tr>
        <w:trPr/>
        <w:tc>
          <w:tcPr>
            <w:tcW w:w="2157" w:type="dxa"/>
            <w:tcBorders>
              <w:top w:val="single" w:sz="8" w:space="0" w:color="000000"/>
              <w:left w:val="single" w:sz="8" w:space="0" w:color="000000"/>
              <w:bottom w:val="single" w:sz="8" w:space="0" w:color="000000"/>
              <w:right w:val="single" w:sz="8" w:space="0" w:color="000000"/>
            </w:tcBorders>
          </w:tcPr>
          <w:p>
            <w:pPr>
              <w:pStyle w:val="Normal"/>
              <w:widowControl/>
              <w:bidi w:val="0"/>
              <w:spacing w:lineRule="auto" w:line="278" w:before="0" w:after="160"/>
              <w:jc w:val="left"/>
              <w:rPr/>
            </w:pPr>
            <w:r>
              <w:rPr/>
              <w:t>Name</w:t>
            </w:r>
          </w:p>
        </w:tc>
        <w:tc>
          <w:tcPr>
            <w:tcW w:w="2157" w:type="dxa"/>
            <w:tcBorders>
              <w:top w:val="single" w:sz="8" w:space="0" w:color="000000"/>
              <w:bottom w:val="single" w:sz="8" w:space="0" w:color="000000"/>
              <w:right w:val="single" w:sz="8" w:space="0" w:color="000000"/>
            </w:tcBorders>
          </w:tcPr>
          <w:p>
            <w:pPr>
              <w:pStyle w:val="Normal"/>
              <w:widowControl/>
              <w:bidi w:val="0"/>
              <w:spacing w:lineRule="auto" w:line="278" w:before="0" w:after="160"/>
              <w:jc w:val="left"/>
              <w:rPr/>
            </w:pPr>
            <w:r>
              <w:rPr/>
              <w:t>Department</w:t>
            </w:r>
          </w:p>
        </w:tc>
        <w:tc>
          <w:tcPr>
            <w:tcW w:w="2158" w:type="dxa"/>
            <w:tcBorders>
              <w:top w:val="single" w:sz="8" w:space="0" w:color="000000"/>
              <w:bottom w:val="single" w:sz="8" w:space="0" w:color="000000"/>
              <w:right w:val="single" w:sz="8" w:space="0" w:color="000000"/>
            </w:tcBorders>
          </w:tcPr>
          <w:p>
            <w:pPr>
              <w:pStyle w:val="Normal"/>
              <w:widowControl/>
              <w:bidi w:val="0"/>
              <w:spacing w:lineRule="auto" w:line="278" w:before="0" w:after="160"/>
              <w:jc w:val="left"/>
              <w:rPr/>
            </w:pPr>
            <w:r>
              <w:rPr/>
              <w:t>Remarks</w:t>
            </w:r>
          </w:p>
        </w:tc>
        <w:tc>
          <w:tcPr>
            <w:tcW w:w="2157" w:type="dxa"/>
            <w:tcBorders>
              <w:top w:val="single" w:sz="8" w:space="0" w:color="000000"/>
              <w:bottom w:val="single" w:sz="8" w:space="0" w:color="000000"/>
              <w:right w:val="single" w:sz="8" w:space="0" w:color="000000"/>
            </w:tcBorders>
          </w:tcPr>
          <w:p>
            <w:pPr>
              <w:pStyle w:val="Normal"/>
              <w:widowControl/>
              <w:bidi w:val="0"/>
              <w:spacing w:lineRule="auto" w:line="278" w:before="0" w:after="160"/>
              <w:jc w:val="left"/>
              <w:rPr/>
            </w:pPr>
            <w:r>
              <w:rPr/>
              <w:t>Approval date</w:t>
            </w:r>
          </w:p>
        </w:tc>
      </w:tr>
      <w:tr>
        <w:trPr/>
        <w:tc>
          <w:tcPr>
            <w:tcW w:w="2157" w:type="dxa"/>
            <w:tcBorders>
              <w:left w:val="single" w:sz="8" w:space="0" w:color="000000"/>
              <w:bottom w:val="single" w:sz="8" w:space="0" w:color="000000"/>
              <w:right w:val="single" w:sz="8" w:space="0" w:color="000000"/>
            </w:tcBorders>
          </w:tcPr>
          <w:p>
            <w:pPr>
              <w:pStyle w:val="Normal"/>
              <w:widowControl/>
              <w:bidi w:val="0"/>
              <w:spacing w:lineRule="auto" w:line="278" w:before="0" w:after="160"/>
              <w:jc w:val="left"/>
              <w:rPr/>
            </w:pPr>
            <w:r>
              <w:rPr/>
            </w:r>
          </w:p>
        </w:tc>
        <w:tc>
          <w:tcPr>
            <w:tcW w:w="2157" w:type="dxa"/>
            <w:tcBorders>
              <w:bottom w:val="single" w:sz="8" w:space="0" w:color="000000"/>
              <w:right w:val="single" w:sz="8" w:space="0" w:color="000000"/>
            </w:tcBorders>
          </w:tcPr>
          <w:p>
            <w:pPr>
              <w:pStyle w:val="Normal"/>
              <w:widowControl/>
              <w:bidi w:val="0"/>
              <w:spacing w:lineRule="auto" w:line="278" w:before="0" w:after="160"/>
              <w:jc w:val="left"/>
              <w:rPr/>
            </w:pPr>
            <w:r>
              <w:rPr/>
            </w:r>
          </w:p>
        </w:tc>
        <w:tc>
          <w:tcPr>
            <w:tcW w:w="2158" w:type="dxa"/>
            <w:tcBorders>
              <w:bottom w:val="single" w:sz="8" w:space="0" w:color="000000"/>
              <w:right w:val="single" w:sz="8" w:space="0" w:color="000000"/>
            </w:tcBorders>
          </w:tcPr>
          <w:p>
            <w:pPr>
              <w:pStyle w:val="Normal"/>
              <w:widowControl/>
              <w:bidi w:val="0"/>
              <w:spacing w:lineRule="auto" w:line="278" w:before="0" w:after="160"/>
              <w:jc w:val="left"/>
              <w:rPr/>
            </w:pPr>
            <w:r>
              <w:rPr/>
            </w:r>
          </w:p>
        </w:tc>
        <w:tc>
          <w:tcPr>
            <w:tcW w:w="2157" w:type="dxa"/>
            <w:tcBorders>
              <w:bottom w:val="single" w:sz="8" w:space="0" w:color="000000"/>
              <w:right w:val="single" w:sz="8" w:space="0" w:color="000000"/>
            </w:tcBorders>
          </w:tcPr>
          <w:p>
            <w:pPr>
              <w:pStyle w:val="Normal"/>
              <w:widowControl/>
              <w:bidi w:val="0"/>
              <w:spacing w:lineRule="auto" w:line="278" w:before="0" w:after="160"/>
              <w:jc w:val="left"/>
              <w:rPr/>
            </w:pPr>
            <w:r>
              <w:rPr/>
            </w:r>
          </w:p>
        </w:tc>
      </w:tr>
    </w:tbl>
    <w:p>
      <w:pPr>
        <w:pStyle w:val="Normal"/>
        <w:rPr/>
      </w:pPr>
      <w:r>
        <w:rPr/>
      </w:r>
    </w:p>
    <w:p>
      <w:pPr>
        <w:pStyle w:val="Normal"/>
        <w:rPr/>
      </w:pPr>
      <w:r>
        <w:rPr/>
        <w:t>Document History</w:t>
      </w:r>
    </w:p>
    <w:tbl>
      <w:tblPr>
        <w:tblW w:w="8630" w:type="dxa"/>
        <w:jc w:val="left"/>
        <w:tblInd w:w="0" w:type="dxa"/>
        <w:tblLayout w:type="fixed"/>
        <w:tblCellMar>
          <w:top w:w="0" w:type="dxa"/>
          <w:left w:w="108" w:type="dxa"/>
          <w:bottom w:w="0" w:type="dxa"/>
          <w:right w:w="108" w:type="dxa"/>
        </w:tblCellMar>
        <w:tblLook w:firstRow="1" w:noVBand="1" w:lastRow="0" w:firstColumn="1" w:lastColumn="0" w:noHBand="0" w:val="04a0"/>
      </w:tblPr>
      <w:tblGrid>
        <w:gridCol w:w="2234"/>
        <w:gridCol w:w="2282"/>
        <w:gridCol w:w="1974"/>
        <w:gridCol w:w="2139"/>
      </w:tblGrid>
      <w:tr>
        <w:trPr/>
        <w:tc>
          <w:tcPr>
            <w:tcW w:w="2234" w:type="dxa"/>
            <w:tcBorders>
              <w:top w:val="single" w:sz="8" w:space="0" w:color="000000"/>
              <w:left w:val="single" w:sz="8" w:space="0" w:color="000000"/>
              <w:bottom w:val="single" w:sz="8" w:space="0" w:color="000000"/>
              <w:right w:val="single" w:sz="8" w:space="0" w:color="000000"/>
            </w:tcBorders>
          </w:tcPr>
          <w:p>
            <w:pPr>
              <w:pStyle w:val="Normal"/>
              <w:widowControl/>
              <w:bidi w:val="0"/>
              <w:spacing w:lineRule="auto" w:line="278" w:before="0" w:after="160"/>
              <w:jc w:val="left"/>
              <w:rPr/>
            </w:pPr>
            <w:r>
              <w:rPr/>
              <w:t>Version</w:t>
            </w:r>
          </w:p>
        </w:tc>
        <w:tc>
          <w:tcPr>
            <w:tcW w:w="2282" w:type="dxa"/>
            <w:tcBorders>
              <w:top w:val="single" w:sz="8" w:space="0" w:color="000000"/>
              <w:bottom w:val="single" w:sz="8" w:space="0" w:color="000000"/>
              <w:right w:val="single" w:sz="8" w:space="0" w:color="000000"/>
            </w:tcBorders>
          </w:tcPr>
          <w:p>
            <w:pPr>
              <w:pStyle w:val="Normal"/>
              <w:widowControl/>
              <w:bidi w:val="0"/>
              <w:spacing w:lineRule="auto" w:line="278" w:before="0" w:after="160"/>
              <w:jc w:val="left"/>
              <w:rPr/>
            </w:pPr>
            <w:r>
              <w:rPr/>
              <w:t>Remarks</w:t>
            </w:r>
          </w:p>
        </w:tc>
        <w:tc>
          <w:tcPr>
            <w:tcW w:w="1974" w:type="dxa"/>
            <w:tcBorders>
              <w:top w:val="single" w:sz="8" w:space="0" w:color="000000"/>
              <w:bottom w:val="single" w:sz="8" w:space="0" w:color="000000"/>
              <w:right w:val="single" w:sz="8" w:space="0" w:color="000000"/>
            </w:tcBorders>
          </w:tcPr>
          <w:p>
            <w:pPr>
              <w:pStyle w:val="Normal"/>
              <w:widowControl/>
              <w:bidi w:val="0"/>
              <w:spacing w:lineRule="auto" w:line="278" w:before="0" w:after="160"/>
              <w:jc w:val="left"/>
              <w:rPr/>
            </w:pPr>
            <w:r>
              <w:rPr/>
            </w:r>
          </w:p>
        </w:tc>
        <w:tc>
          <w:tcPr>
            <w:tcW w:w="2139" w:type="dxa"/>
            <w:tcBorders>
              <w:top w:val="single" w:sz="8" w:space="0" w:color="000000"/>
              <w:bottom w:val="single" w:sz="8" w:space="0" w:color="000000"/>
              <w:right w:val="single" w:sz="8" w:space="0" w:color="000000"/>
            </w:tcBorders>
          </w:tcPr>
          <w:p>
            <w:pPr>
              <w:pStyle w:val="Normal"/>
              <w:widowControl/>
              <w:bidi w:val="0"/>
              <w:spacing w:lineRule="auto" w:line="278" w:before="0" w:after="160"/>
              <w:jc w:val="left"/>
              <w:rPr/>
            </w:pPr>
            <w:r>
              <w:rPr/>
              <w:t>Date</w:t>
            </w:r>
          </w:p>
        </w:tc>
      </w:tr>
      <w:tr>
        <w:trPr/>
        <w:tc>
          <w:tcPr>
            <w:tcW w:w="2234" w:type="dxa"/>
            <w:tcBorders>
              <w:left w:val="single" w:sz="8" w:space="0" w:color="000000"/>
              <w:bottom w:val="single" w:sz="8" w:space="0" w:color="000000"/>
              <w:right w:val="single" w:sz="8" w:space="0" w:color="000000"/>
            </w:tcBorders>
          </w:tcPr>
          <w:p>
            <w:pPr>
              <w:pStyle w:val="Normal"/>
              <w:widowControl/>
              <w:bidi w:val="0"/>
              <w:spacing w:lineRule="auto" w:line="278" w:before="0" w:after="160"/>
              <w:jc w:val="left"/>
              <w:rPr/>
            </w:pPr>
            <w:r>
              <w:rPr/>
            </w:r>
          </w:p>
        </w:tc>
        <w:tc>
          <w:tcPr>
            <w:tcW w:w="2282" w:type="dxa"/>
            <w:tcBorders>
              <w:bottom w:val="single" w:sz="8" w:space="0" w:color="000000"/>
              <w:right w:val="single" w:sz="8" w:space="0" w:color="000000"/>
            </w:tcBorders>
          </w:tcPr>
          <w:p>
            <w:pPr>
              <w:pStyle w:val="Normal"/>
              <w:widowControl/>
              <w:bidi w:val="0"/>
              <w:spacing w:lineRule="auto" w:line="278" w:before="0" w:after="160"/>
              <w:jc w:val="left"/>
              <w:rPr/>
            </w:pPr>
            <w:r>
              <w:rPr/>
            </w:r>
          </w:p>
        </w:tc>
        <w:tc>
          <w:tcPr>
            <w:tcW w:w="1974" w:type="dxa"/>
            <w:tcBorders>
              <w:bottom w:val="single" w:sz="8" w:space="0" w:color="000000"/>
              <w:right w:val="single" w:sz="8" w:space="0" w:color="000000"/>
            </w:tcBorders>
          </w:tcPr>
          <w:p>
            <w:pPr>
              <w:pStyle w:val="Normal"/>
              <w:widowControl/>
              <w:bidi w:val="0"/>
              <w:spacing w:lineRule="auto" w:line="278" w:before="0" w:after="160"/>
              <w:jc w:val="left"/>
              <w:rPr/>
            </w:pPr>
            <w:r>
              <w:rPr/>
            </w:r>
          </w:p>
        </w:tc>
        <w:tc>
          <w:tcPr>
            <w:tcW w:w="2139" w:type="dxa"/>
            <w:tcBorders>
              <w:bottom w:val="single" w:sz="8" w:space="0" w:color="000000"/>
              <w:right w:val="single" w:sz="8" w:space="0" w:color="000000"/>
            </w:tcBorders>
          </w:tcPr>
          <w:p>
            <w:pPr>
              <w:pStyle w:val="Normal"/>
              <w:widowControl/>
              <w:bidi w:val="0"/>
              <w:spacing w:lineRule="auto" w:line="278" w:before="0" w:after="160"/>
              <w:jc w:val="left"/>
              <w:rPr/>
            </w:pPr>
            <w:r>
              <w:rPr/>
            </w:r>
          </w:p>
        </w:tc>
      </w:tr>
      <w:tr>
        <w:trPr/>
        <w:tc>
          <w:tcPr>
            <w:tcW w:w="2234" w:type="dxa"/>
            <w:tcBorders>
              <w:left w:val="single" w:sz="8" w:space="0" w:color="000000"/>
              <w:bottom w:val="single" w:sz="8" w:space="0" w:color="000000"/>
              <w:right w:val="single" w:sz="8" w:space="0" w:color="000000"/>
            </w:tcBorders>
          </w:tcPr>
          <w:p>
            <w:pPr>
              <w:pStyle w:val="Normal"/>
              <w:widowControl/>
              <w:bidi w:val="0"/>
              <w:spacing w:lineRule="auto" w:line="278" w:before="0" w:after="160"/>
              <w:jc w:val="left"/>
              <w:rPr/>
            </w:pPr>
            <w:r>
              <w:rPr/>
            </w:r>
          </w:p>
        </w:tc>
        <w:tc>
          <w:tcPr>
            <w:tcW w:w="2282" w:type="dxa"/>
            <w:tcBorders>
              <w:bottom w:val="single" w:sz="8" w:space="0" w:color="000000"/>
              <w:right w:val="single" w:sz="8" w:space="0" w:color="000000"/>
            </w:tcBorders>
          </w:tcPr>
          <w:p>
            <w:pPr>
              <w:pStyle w:val="Normal"/>
              <w:widowControl/>
              <w:bidi w:val="0"/>
              <w:spacing w:lineRule="auto" w:line="278" w:before="0" w:after="160"/>
              <w:jc w:val="left"/>
              <w:rPr/>
            </w:pPr>
            <w:r>
              <w:rPr/>
            </w:r>
          </w:p>
        </w:tc>
        <w:tc>
          <w:tcPr>
            <w:tcW w:w="1974" w:type="dxa"/>
            <w:tcBorders>
              <w:bottom w:val="single" w:sz="8" w:space="0" w:color="000000"/>
              <w:right w:val="single" w:sz="8" w:space="0" w:color="000000"/>
            </w:tcBorders>
          </w:tcPr>
          <w:p>
            <w:pPr>
              <w:pStyle w:val="Normal"/>
              <w:widowControl/>
              <w:bidi w:val="0"/>
              <w:spacing w:lineRule="auto" w:line="278" w:before="0" w:after="160"/>
              <w:jc w:val="left"/>
              <w:rPr/>
            </w:pPr>
            <w:r>
              <w:rPr/>
            </w:r>
          </w:p>
        </w:tc>
        <w:tc>
          <w:tcPr>
            <w:tcW w:w="2139" w:type="dxa"/>
            <w:tcBorders>
              <w:bottom w:val="single" w:sz="8" w:space="0" w:color="000000"/>
              <w:right w:val="single" w:sz="8" w:space="0" w:color="000000"/>
            </w:tcBorders>
          </w:tcPr>
          <w:p>
            <w:pPr>
              <w:pStyle w:val="Normal"/>
              <w:widowControl/>
              <w:bidi w:val="0"/>
              <w:spacing w:lineRule="auto" w:line="278" w:before="0" w:after="160"/>
              <w:jc w:val="left"/>
              <w:rPr/>
            </w:pPr>
            <w:r>
              <w:rPr/>
            </w:r>
          </w:p>
        </w:tc>
      </w:tr>
    </w:tbl>
    <w:p>
      <w:pPr>
        <w:pStyle w:val="Normal"/>
        <w:rPr/>
      </w:pPr>
      <w:r>
        <w:rPr/>
      </w:r>
    </w:p>
    <w:p>
      <w:pPr>
        <w:pStyle w:val="Normal"/>
        <w:rPr/>
      </w:pPr>
      <w:r>
        <w:rPr/>
      </w:r>
    </w:p>
    <w:p>
      <w:pPr>
        <w:pStyle w:val="Normal"/>
        <w:rPr/>
      </w:pPr>
      <w:r>
        <w:rPr/>
        <w:t xml:space="preserve">Overview: </w:t>
      </w:r>
      <w:r>
        <w:rPr/>
        <w:t>The Central Bank of the UAE (CBUAE), through Al Etihad Payments (AEP), has launched 'Jaywan', the UAE’s first domestic card payment scheme. CBUAE has issued a circular (reference 5480 2024) mandating that all licensed financial institutions issuing Visa or Mastercard cards shall, going forward, issue co-badged cards that support both domestic (Jaywan) and international transactions (through international schemes). Additionally, domestic Jaywan mono-badged cards shall be made available for domestic and GCC usage. The bank must ensure readiness of its card issuing, acquiring, switching, authorization, clearing, settlement, GL, reconciliation, reporting, and digital payments infrastructure to support Jaywan mono-badged and Jaywan co-badged cards in compliance with the mandate and AEP specifications, including enablement for digital wallets in subsequent phases.</w:t>
      </w:r>
    </w:p>
    <w:p>
      <w:pPr>
        <w:pStyle w:val="Normal"/>
        <w:rPr/>
      </w:pPr>
      <w:r>
        <w:rPr/>
      </w:r>
    </w:p>
    <w:p>
      <w:pPr>
        <w:pStyle w:val="Normal"/>
        <w:rPr/>
      </w:pPr>
      <w:r>
        <w:rPr/>
        <w:t xml:space="preserve">Current constraints: </w:t>
      </w:r>
      <w:r>
        <w:rPr/>
        <w:t>1. The bank currently issues only international scheme cards (e.g., Visa, Mastercard) without Jaywan co-badging.</w:t>
        <w:br/>
        <w:t>2. Domestic UAE transactions are routed via international schemes, resulting in higher interchange and scheme fees.</w:t>
        <w:br/>
        <w:t>3. Existing dual message system (DMS) processes are configured for current Visa e-commerce and tokenization transactions, not for Jaywan.</w:t>
        <w:br/>
        <w:t>4. Current SMS/DMS process documentation covers ATM and POS transactions for existing schemes only; Jaywan domestic card scheme flows are not fully documented or implemented.</w:t>
        <w:br/>
        <w:t>5. Current routing logic in the authorization and switching layer does not distinguish Jaywan domestic routing vs. international scheme routing for co-badged cards.</w:t>
        <w:br/>
        <w:t>6. Reconciliation, GL mappings and reporting are designed primarily for Visa/Mastercard transactions; separate Jaywan-specific GLs and reports are not fully defined or implemented.</w:t>
        <w:br/>
        <w:t>7. Tokenized POS transactions for Jaywan may not yet be in scope or fully designed.</w:t>
        <w:br/>
        <w:t>8. Integration with AEP/Jaywan for digital wallets (Samsung Wallet, Google Pay, Apple Pay) is not yet enabled.</w:t>
      </w:r>
    </w:p>
    <w:p>
      <w:pPr>
        <w:pStyle w:val="Normal"/>
        <w:rPr/>
      </w:pPr>
      <w:r>
        <w:rPr/>
      </w:r>
    </w:p>
    <w:p>
      <w:pPr>
        <w:pStyle w:val="Normal"/>
        <w:rPr/>
      </w:pPr>
      <w:r>
        <w:rPr/>
        <w:t xml:space="preserve">Objective: </w:t>
      </w:r>
      <w:r>
        <w:rPr/>
        <w:t>To implement Jaywan mono-badged and Jaywan co-badged card capabilities in the bank’s issuing and acquiring environment in compliance with the CBUAE circular (ref. 5480 2024) and AEP/Jaywan scheme rules, ensuring correct domestic vs. international routing, settlement, accounting, and reporting, while providing secure, seamless, and cost-effective payment services to customers and merchants.</w:t>
      </w:r>
    </w:p>
    <w:p>
      <w:pPr>
        <w:pStyle w:val="Normal"/>
        <w:rPr/>
      </w:pPr>
      <w:r>
        <w:rPr/>
      </w:r>
    </w:p>
    <w:p>
      <w:pPr>
        <w:pStyle w:val="Normal"/>
        <w:rPr/>
      </w:pPr>
      <w:r>
        <w:rPr/>
        <w:t xml:space="preserve">In scope: </w:t>
      </w:r>
      <w:r>
        <w:rPr/>
        <w:t>['Implementation of Jaywan mono-badged debit/credit/prepaid cards for domestic (UAE) and GCC usage as per AEP specifications.', 'Implementation of Jaywan co-badged cards with Visa or Mastercard supporting domestic routing via Jaywan and international routing via the international scheme.', 'Configuration of card management system (CMS) to support Jaywan product setup, life-cycle management, BIN/IIN management, and card embossing/issuance for mono-badged and co-badged cards.', 'Routing logic changes in switch/authorization systems to ensure domestic transactions are routed to Jaywan and cross-border transactions are routed to the appropriate international scheme for co-badged cards.', 'Support for ATM, POS, e-commerce, and tokenized transactions (where confirmed in scope by business) for Jaywan cards.', 'Integration with AEP/Jaywan for dual message authorization and clearing/settlement flows.', 'Definition and implementation of GL accounts and accounting rules specific to Jaywan domestic transactions, fees, interchange, and settlements, in alignment with Finance confirmation.', 'Reconciliation processes and reporting changes to accommodate Jaywan transactions and scheme settlement files.', 'Regulatory and management reporting relating to Jaywan volumes, values, scheme fees, and compliance metrics as required by CBUAE and AEP.', 'Operational process updates for reversals, refunds, chargebacks, and disputes related to Jaywan domestic transactions.', 'Documentation of TO-BE process flows for Jaywan SMS/DMS for ATM, POS, e-commerce, and tokenization (where applicable).', 'Inclusion of Jaywan cards in future phases of digital wallets (Samsung Wallet first, later Google Pay, Apple Pay) as per AEP roadmap, subject to confirmed scope and timelines.']</w:t>
      </w:r>
    </w:p>
    <w:p>
      <w:pPr>
        <w:pStyle w:val="Normal"/>
        <w:rPr/>
      </w:pPr>
      <w:r>
        <w:rPr/>
      </w:r>
    </w:p>
    <w:p>
      <w:pPr>
        <w:pStyle w:val="Normal"/>
        <w:rPr/>
      </w:pPr>
      <w:r>
        <w:rPr/>
        <w:t xml:space="preserve">Out of scope: </w:t>
      </w:r>
      <w:r>
        <w:rPr/>
        <w:t>['Design or modification of AEP/Jaywan scheme rules or central infrastructure (owned by AEP/CBUAE).', 'Non-card payment channels such as instant payments, RTGS, or remittance systems, except where explicitly linked to card settlement funding (not currently specified).', 'Product pricing decisions (fees, interchange sharing) beyond the need to support their technical implementation in systems.', 'Customer marketing content and creative design for awareness campaigns (except system changes needed to support campaign tracking and reporting, if later required).', 'Changes to non-UAE domestic schemes or bilateral arrangements with other countries beyond Jaywan scope, unless explicitly mandated (e.g., India bilateral stage – details not provided).']</w:t>
      </w:r>
    </w:p>
    <w:p>
      <w:pPr>
        <w:pStyle w:val="Normal"/>
        <w:rPr/>
      </w:pPr>
      <w:r>
        <w:rPr/>
      </w:r>
    </w:p>
    <w:p>
      <w:pPr>
        <w:pStyle w:val="Normal"/>
        <w:rPr/>
      </w:pPr>
      <w:r>
        <w:rPr/>
      </w:r>
    </w:p>
    <w:p>
      <w:pPr>
        <w:pStyle w:val="Normal"/>
        <w:rPr/>
      </w:pPr>
      <w:r>
        <w:rPr/>
        <w:t>Business requirements</w:t>
      </w:r>
    </w:p>
    <w:p>
      <w:pPr>
        <w:pStyle w:val="Normal"/>
        <w:rPr/>
      </w:pPr>
      <w:r>
        <w:rPr/>
        <w:t>REQID</w:t>
      </w:r>
    </w:p>
    <w:tbl>
      <w:tblPr>
        <w:tblW w:w="8630" w:type="dxa"/>
        <w:jc w:val="left"/>
        <w:tblInd w:w="0" w:type="dxa"/>
        <w:tblLayout w:type="fixed"/>
        <w:tblCellMar>
          <w:top w:w="0" w:type="dxa"/>
          <w:left w:w="108" w:type="dxa"/>
          <w:bottom w:w="0" w:type="dxa"/>
          <w:right w:w="108" w:type="dxa"/>
        </w:tblCellMar>
        <w:tblLook w:firstRow="1" w:noVBand="1" w:lastRow="0" w:firstColumn="1" w:lastColumn="0" w:noHBand="0" w:val="04a0"/>
      </w:tblPr>
      <w:tblGrid>
        <w:gridCol w:w="4315"/>
        <w:gridCol w:w="4314"/>
      </w:tblGrid>
      <w:tr>
        <w:trPr/>
        <w:tc>
          <w:tcPr>
            <w:tcW w:w="4315" w:type="dxa"/>
            <w:tcBorders>
              <w:top w:val="single" w:sz="8" w:space="0" w:color="000000"/>
              <w:left w:val="single" w:sz="8" w:space="0" w:color="000000"/>
              <w:bottom w:val="single" w:sz="8" w:space="0" w:color="000000"/>
              <w:right w:val="single" w:sz="8" w:space="0" w:color="000000"/>
            </w:tcBorders>
          </w:tcPr>
          <w:p>
            <w:pPr>
              <w:pStyle w:val="Normal"/>
              <w:widowControl/>
              <w:bidi w:val="0"/>
              <w:spacing w:lineRule="auto" w:line="278" w:before="0" w:after="160"/>
              <w:jc w:val="left"/>
              <w:rPr/>
            </w:pPr>
            <w:r>
              <w:rPr/>
              <w:t>Title</w:t>
            </w:r>
          </w:p>
        </w:tc>
        <w:tc>
          <w:tcPr>
            <w:tcW w:w="4314" w:type="dxa"/>
            <w:tcBorders>
              <w:top w:val="single" w:sz="8" w:space="0" w:color="000000"/>
              <w:bottom w:val="single" w:sz="8" w:space="0" w:color="000000"/>
              <w:right w:val="single" w:sz="8" w:space="0" w:color="000000"/>
            </w:tcBorders>
          </w:tcPr>
          <w:p>
            <w:pPr>
              <w:pStyle w:val="Normal"/>
              <w:spacing w:before="0" w:after="160"/>
              <w:rPr/>
            </w:pPr>
            <w:r>
              <w:rPr/>
              <w:t>Jaywan Domestic and Co-badged Card Scheme Enablement – Business Requirements Specification</w:t>
            </w:r>
          </w:p>
        </w:tc>
      </w:tr>
      <w:tr>
        <w:trPr/>
        <w:tc>
          <w:tcPr>
            <w:tcW w:w="4315" w:type="dxa"/>
            <w:tcBorders>
              <w:left w:val="single" w:sz="8" w:space="0" w:color="000000"/>
              <w:bottom w:val="single" w:sz="8" w:space="0" w:color="000000"/>
              <w:right w:val="single" w:sz="8" w:space="0" w:color="000000"/>
            </w:tcBorders>
          </w:tcPr>
          <w:p>
            <w:pPr>
              <w:pStyle w:val="Normal"/>
              <w:widowControl/>
              <w:bidi w:val="0"/>
              <w:spacing w:lineRule="auto" w:line="278" w:before="0" w:after="160"/>
              <w:jc w:val="left"/>
              <w:rPr/>
            </w:pPr>
            <w:r>
              <w:rPr/>
              <w:t>Description</w:t>
            </w:r>
          </w:p>
        </w:tc>
        <w:tc>
          <w:tcPr>
            <w:tcW w:w="4314" w:type="dxa"/>
            <w:tcBorders>
              <w:bottom w:val="single" w:sz="8" w:space="0" w:color="000000"/>
              <w:right w:val="single" w:sz="8" w:space="0" w:color="000000"/>
            </w:tcBorders>
          </w:tcPr>
          <w:p>
            <w:pPr>
              <w:pStyle w:val="Normal"/>
              <w:spacing w:before="0" w:after="160"/>
              <w:rPr/>
            </w:pPr>
            <w:r>
              <w:rPr/>
              <w:t>{description}</w:t>
            </w:r>
          </w:p>
        </w:tc>
      </w:tr>
      <w:tr>
        <w:trPr/>
        <w:tc>
          <w:tcPr>
            <w:tcW w:w="4315" w:type="dxa"/>
            <w:tcBorders>
              <w:left w:val="single" w:sz="8" w:space="0" w:color="000000"/>
              <w:bottom w:val="single" w:sz="8" w:space="0" w:color="000000"/>
              <w:right w:val="single" w:sz="8" w:space="0" w:color="000000"/>
            </w:tcBorders>
          </w:tcPr>
          <w:p>
            <w:pPr>
              <w:pStyle w:val="Normal"/>
              <w:widowControl/>
              <w:bidi w:val="0"/>
              <w:spacing w:lineRule="auto" w:line="278" w:before="0" w:after="160"/>
              <w:jc w:val="left"/>
              <w:rPr/>
            </w:pPr>
            <w:r>
              <w:rPr/>
              <w:t>AS IS behavior</w:t>
            </w:r>
          </w:p>
        </w:tc>
        <w:tc>
          <w:tcPr>
            <w:tcW w:w="4314" w:type="dxa"/>
            <w:tcBorders>
              <w:bottom w:val="single" w:sz="8" w:space="0" w:color="000000"/>
              <w:right w:val="single" w:sz="8" w:space="0" w:color="000000"/>
            </w:tcBorders>
          </w:tcPr>
          <w:p>
            <w:pPr>
              <w:pStyle w:val="Normal"/>
              <w:spacing w:before="0" w:after="160"/>
              <w:rPr/>
            </w:pPr>
            <w:r>
              <w:rPr/>
              <w:t>{as_is_behaviour}</w:t>
            </w:r>
          </w:p>
        </w:tc>
      </w:tr>
      <w:tr>
        <w:trPr/>
        <w:tc>
          <w:tcPr>
            <w:tcW w:w="4315" w:type="dxa"/>
            <w:tcBorders>
              <w:left w:val="single" w:sz="8" w:space="0" w:color="000000"/>
              <w:bottom w:val="single" w:sz="8" w:space="0" w:color="000000"/>
              <w:right w:val="single" w:sz="8" w:space="0" w:color="000000"/>
            </w:tcBorders>
          </w:tcPr>
          <w:p>
            <w:pPr>
              <w:pStyle w:val="Normal"/>
              <w:widowControl/>
              <w:bidi w:val="0"/>
              <w:spacing w:lineRule="auto" w:line="278" w:before="0" w:after="160"/>
              <w:jc w:val="left"/>
              <w:rPr/>
            </w:pPr>
            <w:r>
              <w:rPr/>
              <w:t>TO BE behavior</w:t>
            </w:r>
          </w:p>
        </w:tc>
        <w:tc>
          <w:tcPr>
            <w:tcW w:w="4314" w:type="dxa"/>
            <w:tcBorders>
              <w:bottom w:val="single" w:sz="8" w:space="0" w:color="000000"/>
              <w:right w:val="single" w:sz="8" w:space="0" w:color="000000"/>
            </w:tcBorders>
          </w:tcPr>
          <w:p>
            <w:pPr>
              <w:pStyle w:val="Normal"/>
              <w:spacing w:before="0" w:after="160"/>
              <w:rPr/>
            </w:pPr>
            <w:r>
              <w:rPr/>
              <w:t>{to_be_behaviour}</w:t>
            </w:r>
          </w:p>
        </w:tc>
      </w:tr>
      <w:tr>
        <w:trPr/>
        <w:tc>
          <w:tcPr>
            <w:tcW w:w="4315" w:type="dxa"/>
            <w:tcBorders>
              <w:left w:val="single" w:sz="8" w:space="0" w:color="000000"/>
              <w:bottom w:val="single" w:sz="8" w:space="0" w:color="000000"/>
              <w:right w:val="single" w:sz="8" w:space="0" w:color="000000"/>
            </w:tcBorders>
          </w:tcPr>
          <w:p>
            <w:pPr>
              <w:pStyle w:val="Normal"/>
              <w:widowControl/>
              <w:bidi w:val="0"/>
              <w:spacing w:lineRule="auto" w:line="278" w:before="0" w:after="160"/>
              <w:jc w:val="left"/>
              <w:rPr/>
            </w:pPr>
            <w:r>
              <w:rPr/>
              <w:t>Pre-requisite</w:t>
            </w:r>
          </w:p>
        </w:tc>
        <w:tc>
          <w:tcPr>
            <w:tcW w:w="4314" w:type="dxa"/>
            <w:tcBorders>
              <w:bottom w:val="single" w:sz="8" w:space="0" w:color="000000"/>
              <w:right w:val="single" w:sz="8" w:space="0" w:color="000000"/>
            </w:tcBorders>
          </w:tcPr>
          <w:p>
            <w:pPr>
              <w:pStyle w:val="Normal"/>
              <w:spacing w:before="0" w:after="160"/>
              <w:rPr/>
            </w:pPr>
            <w:r>
              <w:rPr/>
              <w:t>{pre_requisite}</w:t>
            </w:r>
          </w:p>
        </w:tc>
      </w:tr>
      <w:tr>
        <w:trPr/>
        <w:tc>
          <w:tcPr>
            <w:tcW w:w="4315" w:type="dxa"/>
            <w:tcBorders>
              <w:left w:val="single" w:sz="8" w:space="0" w:color="000000"/>
              <w:bottom w:val="single" w:sz="8" w:space="0" w:color="000000"/>
              <w:right w:val="single" w:sz="8" w:space="0" w:color="000000"/>
            </w:tcBorders>
          </w:tcPr>
          <w:p>
            <w:pPr>
              <w:pStyle w:val="Normal"/>
              <w:widowControl/>
              <w:bidi w:val="0"/>
              <w:spacing w:lineRule="auto" w:line="278" w:before="0" w:after="160"/>
              <w:jc w:val="left"/>
              <w:rPr/>
            </w:pPr>
            <w:r>
              <w:rPr/>
              <w:t>Acceptance Criteria</w:t>
            </w:r>
          </w:p>
        </w:tc>
        <w:tc>
          <w:tcPr>
            <w:tcW w:w="4314" w:type="dxa"/>
            <w:tcBorders>
              <w:bottom w:val="single" w:sz="8" w:space="0" w:color="000000"/>
              <w:right w:val="single" w:sz="8" w:space="0" w:color="000000"/>
            </w:tcBorders>
          </w:tcPr>
          <w:p>
            <w:pPr>
              <w:pStyle w:val="Normal"/>
              <w:spacing w:before="0" w:after="160"/>
              <w:rPr/>
            </w:pPr>
            <w:r>
              <w:rPr/>
              <w:t>{acceptance_criteria}</w:t>
            </w:r>
          </w:p>
        </w:tc>
      </w:tr>
      <w:tr>
        <w:trPr/>
        <w:tc>
          <w:tcPr>
            <w:tcW w:w="4315" w:type="dxa"/>
            <w:tcBorders>
              <w:left w:val="single" w:sz="8" w:space="0" w:color="000000"/>
              <w:bottom w:val="single" w:sz="8" w:space="0" w:color="000000"/>
              <w:right w:val="single" w:sz="8" w:space="0" w:color="000000"/>
            </w:tcBorders>
          </w:tcPr>
          <w:p>
            <w:pPr>
              <w:pStyle w:val="Normal"/>
              <w:widowControl/>
              <w:bidi w:val="0"/>
              <w:spacing w:lineRule="auto" w:line="278" w:before="0" w:after="160"/>
              <w:jc w:val="left"/>
              <w:rPr/>
            </w:pPr>
            <w:r>
              <w:rPr/>
              <w:t>Alternate flows</w:t>
            </w:r>
          </w:p>
        </w:tc>
        <w:tc>
          <w:tcPr>
            <w:tcW w:w="4314" w:type="dxa"/>
            <w:tcBorders>
              <w:bottom w:val="single" w:sz="8" w:space="0" w:color="000000"/>
              <w:right w:val="single" w:sz="8" w:space="0" w:color="000000"/>
            </w:tcBorders>
          </w:tcPr>
          <w:p>
            <w:pPr>
              <w:pStyle w:val="Normal"/>
              <w:spacing w:before="0" w:after="160"/>
              <w:rPr/>
            </w:pPr>
            <w:r>
              <w:rPr/>
              <w:t>{alternate_flows}</w:t>
            </w:r>
          </w:p>
        </w:tc>
      </w:tr>
      <w:tr>
        <w:trPr/>
        <w:tc>
          <w:tcPr>
            <w:tcW w:w="4315" w:type="dxa"/>
            <w:tcBorders>
              <w:left w:val="single" w:sz="8" w:space="0" w:color="000000"/>
              <w:bottom w:val="single" w:sz="8" w:space="0" w:color="000000"/>
              <w:right w:val="single" w:sz="8" w:space="0" w:color="000000"/>
            </w:tcBorders>
          </w:tcPr>
          <w:p>
            <w:pPr>
              <w:pStyle w:val="Normal"/>
              <w:widowControl/>
              <w:bidi w:val="0"/>
              <w:spacing w:lineRule="auto" w:line="278" w:before="0" w:after="160"/>
              <w:jc w:val="left"/>
              <w:rPr/>
            </w:pPr>
            <w:r>
              <w:rPr/>
              <w:t>Reference documents</w:t>
            </w:r>
          </w:p>
        </w:tc>
        <w:tc>
          <w:tcPr>
            <w:tcW w:w="4314" w:type="dxa"/>
            <w:tcBorders>
              <w:bottom w:val="single" w:sz="8" w:space="0" w:color="000000"/>
              <w:right w:val="single" w:sz="8" w:space="0" w:color="000000"/>
            </w:tcBorders>
          </w:tcPr>
          <w:p>
            <w:pPr>
              <w:pStyle w:val="Normal"/>
              <w:spacing w:before="0" w:after="160"/>
              <w:rPr/>
            </w:pPr>
            <w:r>
              <w:rPr/>
              <w:t>['CBUAE Circular – Co-badged Jaywan Card Mandate, Reference 5480 2024', 'AEP / Al Etihad Payments – Jaywan Domestic Card Scheme Rules and Technical Specifications', 'Jaywan Launch Announcement – 27 February 2025', 'Internal Process Documentation – Current SMS (ATM, POS), VISA DMS (E-commerce and Tokenization)', 'Meeting Minutes – Dual Messaging System Process Steps (Card Ops, GBO-ATM/CDM, IT, Business)', 'Finance Confirmation – GL Details for Jaywan', 'CBUAE / AEP Shared Original Reconciliation Report for Jaywan', 'Discovery Session Schedule – Additional Requirements for Jaywan Mono-badged and Co-badged Cards']</w:t>
            </w:r>
          </w:p>
        </w:tc>
      </w:tr>
    </w:tbl>
    <w:p>
      <w:pPr>
        <w:pStyle w:val="Normal"/>
        <w:rPr/>
      </w:pPr>
      <w:r>
        <w:rPr/>
      </w:r>
    </w:p>
    <w:p>
      <w:pPr>
        <w:pStyle w:val="Normal"/>
        <w:rPr/>
      </w:pPr>
      <w:r>
        <w:rPr/>
        <w:t>Requirement Traceability Matrix</w:t>
      </w:r>
    </w:p>
    <w:tbl>
      <w:tblPr>
        <w:tblW w:w="8630" w:type="dxa"/>
        <w:jc w:val="left"/>
        <w:tblInd w:w="0" w:type="dxa"/>
        <w:tblLayout w:type="fixed"/>
        <w:tblCellMar>
          <w:top w:w="0" w:type="dxa"/>
          <w:left w:w="108" w:type="dxa"/>
          <w:bottom w:w="0" w:type="dxa"/>
          <w:right w:w="108" w:type="dxa"/>
        </w:tblCellMar>
        <w:tblLook w:firstRow="1" w:noVBand="1" w:lastRow="0" w:firstColumn="1" w:lastColumn="0" w:noHBand="0" w:val="04a0"/>
      </w:tblPr>
      <w:tblGrid>
        <w:gridCol w:w="1684"/>
        <w:gridCol w:w="1924"/>
        <w:gridCol w:w="1543"/>
        <w:gridCol w:w="1935"/>
        <w:gridCol w:w="1544"/>
      </w:tblGrid>
      <w:tr>
        <w:trPr/>
        <w:tc>
          <w:tcPr>
            <w:tcW w:w="1684" w:type="dxa"/>
            <w:tcBorders>
              <w:top w:val="single" w:sz="8" w:space="0" w:color="000000"/>
              <w:left w:val="single" w:sz="8" w:space="0" w:color="000000"/>
              <w:bottom w:val="single" w:sz="8" w:space="0" w:color="000000"/>
              <w:right w:val="single" w:sz="8" w:space="0" w:color="000000"/>
            </w:tcBorders>
          </w:tcPr>
          <w:p>
            <w:pPr>
              <w:pStyle w:val="Normal"/>
              <w:widowControl/>
              <w:bidi w:val="0"/>
              <w:spacing w:lineRule="auto" w:line="278" w:before="0" w:after="160"/>
              <w:jc w:val="left"/>
              <w:rPr/>
            </w:pPr>
            <w:r>
              <w:rPr/>
              <w:t>REQ ID</w:t>
            </w:r>
          </w:p>
        </w:tc>
        <w:tc>
          <w:tcPr>
            <w:tcW w:w="1924" w:type="dxa"/>
            <w:tcBorders>
              <w:top w:val="single" w:sz="8" w:space="0" w:color="000000"/>
              <w:bottom w:val="single" w:sz="8" w:space="0" w:color="000000"/>
              <w:right w:val="single" w:sz="8" w:space="0" w:color="000000"/>
            </w:tcBorders>
          </w:tcPr>
          <w:p>
            <w:pPr>
              <w:pStyle w:val="Normal"/>
              <w:widowControl/>
              <w:bidi w:val="0"/>
              <w:spacing w:lineRule="auto" w:line="278" w:before="0" w:after="160"/>
              <w:jc w:val="left"/>
              <w:rPr/>
            </w:pPr>
            <w:r>
              <w:rPr/>
              <w:t>Description</w:t>
            </w:r>
          </w:p>
        </w:tc>
        <w:tc>
          <w:tcPr>
            <w:tcW w:w="1543" w:type="dxa"/>
            <w:tcBorders>
              <w:top w:val="single" w:sz="8" w:space="0" w:color="000000"/>
              <w:bottom w:val="single" w:sz="8" w:space="0" w:color="000000"/>
              <w:right w:val="single" w:sz="8" w:space="0" w:color="000000"/>
            </w:tcBorders>
          </w:tcPr>
          <w:p>
            <w:pPr>
              <w:pStyle w:val="Normal"/>
              <w:widowControl/>
              <w:bidi w:val="0"/>
              <w:spacing w:lineRule="auto" w:line="278" w:before="0" w:after="160"/>
              <w:jc w:val="left"/>
              <w:rPr/>
            </w:pPr>
            <w:r>
              <w:rPr/>
              <w:t>Source Channel</w:t>
            </w:r>
          </w:p>
        </w:tc>
        <w:tc>
          <w:tcPr>
            <w:tcW w:w="1935" w:type="dxa"/>
            <w:tcBorders>
              <w:top w:val="single" w:sz="8" w:space="0" w:color="000000"/>
              <w:bottom w:val="single" w:sz="8" w:space="0" w:color="000000"/>
              <w:right w:val="single" w:sz="8" w:space="0" w:color="000000"/>
            </w:tcBorders>
          </w:tcPr>
          <w:p>
            <w:pPr>
              <w:pStyle w:val="Normal"/>
              <w:widowControl/>
              <w:bidi w:val="0"/>
              <w:spacing w:lineRule="auto" w:line="278" w:before="0" w:after="160"/>
              <w:jc w:val="left"/>
              <w:rPr/>
            </w:pPr>
            <w:r>
              <w:rPr/>
              <w:t>Impacted System</w:t>
            </w:r>
          </w:p>
        </w:tc>
        <w:tc>
          <w:tcPr>
            <w:tcW w:w="1544" w:type="dxa"/>
            <w:tcBorders>
              <w:top w:val="single" w:sz="8" w:space="0" w:color="000000"/>
              <w:bottom w:val="single" w:sz="8" w:space="0" w:color="000000"/>
              <w:right w:val="single" w:sz="8" w:space="0" w:color="000000"/>
            </w:tcBorders>
          </w:tcPr>
          <w:p>
            <w:pPr>
              <w:pStyle w:val="Normal"/>
              <w:widowControl/>
              <w:bidi w:val="0"/>
              <w:spacing w:lineRule="auto" w:line="278" w:before="0" w:after="160"/>
              <w:jc w:val="left"/>
              <w:rPr/>
            </w:pPr>
            <w:r>
              <w:rPr/>
              <w:t>Outcome</w:t>
            </w:r>
          </w:p>
        </w:tc>
      </w:tr>
      <w:tr>
        <w:trPr/>
        <w:tc>
          <w:tcPr>
            <w:tcW w:w="1684" w:type="dxa"/>
            <w:tcBorders>
              <w:left w:val="single" w:sz="8" w:space="0" w:color="000000"/>
              <w:bottom w:val="single" w:sz="8" w:space="0" w:color="000000"/>
              <w:right w:val="single" w:sz="8" w:space="0" w:color="000000"/>
            </w:tcBorders>
          </w:tcPr>
          <w:p>
            <w:pPr>
              <w:pStyle w:val="Normal"/>
              <w:spacing w:before="0" w:after="160"/>
              <w:rPr/>
            </w:pPr>
            <w:r>
              <w:rPr/>
              <w:t>{req_id}</w:t>
            </w:r>
          </w:p>
        </w:tc>
        <w:tc>
          <w:tcPr>
            <w:tcW w:w="1924" w:type="dxa"/>
            <w:tcBorders>
              <w:bottom w:val="single" w:sz="8" w:space="0" w:color="000000"/>
              <w:right w:val="single" w:sz="8" w:space="0" w:color="000000"/>
            </w:tcBorders>
          </w:tcPr>
          <w:p>
            <w:pPr>
              <w:pStyle w:val="Normal"/>
              <w:spacing w:before="0" w:after="160"/>
              <w:rPr/>
            </w:pPr>
            <w:r>
              <w:rPr/>
              <w:t>{description}</w:t>
            </w:r>
          </w:p>
        </w:tc>
        <w:tc>
          <w:tcPr>
            <w:tcW w:w="1543" w:type="dxa"/>
            <w:tcBorders>
              <w:bottom w:val="single" w:sz="8" w:space="0" w:color="000000"/>
              <w:right w:val="single" w:sz="8" w:space="0" w:color="000000"/>
            </w:tcBorders>
          </w:tcPr>
          <w:p>
            <w:pPr>
              <w:pStyle w:val="Normal"/>
              <w:spacing w:before="0" w:after="160"/>
              <w:rPr/>
            </w:pPr>
            <w:r>
              <w:rPr/>
              <w:t>{source_channel}</w:t>
            </w:r>
          </w:p>
        </w:tc>
        <w:tc>
          <w:tcPr>
            <w:tcW w:w="1935" w:type="dxa"/>
            <w:tcBorders>
              <w:bottom w:val="single" w:sz="8" w:space="0" w:color="000000"/>
              <w:right w:val="single" w:sz="8" w:space="0" w:color="000000"/>
            </w:tcBorders>
          </w:tcPr>
          <w:p>
            <w:pPr>
              <w:pStyle w:val="Normal"/>
              <w:spacing w:before="0" w:after="160"/>
              <w:rPr/>
            </w:pPr>
            <w:r>
              <w:rPr/>
              <w:t>{impacted_system}</w:t>
            </w:r>
          </w:p>
        </w:tc>
        <w:tc>
          <w:tcPr>
            <w:tcW w:w="1544" w:type="dxa"/>
            <w:tcBorders>
              <w:bottom w:val="single" w:sz="8" w:space="0" w:color="000000"/>
              <w:right w:val="single" w:sz="8" w:space="0" w:color="000000"/>
            </w:tcBorders>
          </w:tcPr>
          <w:p>
            <w:pPr>
              <w:pStyle w:val="Normal"/>
              <w:spacing w:before="0" w:after="160"/>
              <w:rPr/>
            </w:pPr>
            <w:r>
              <w:rPr/>
              <w:t>{outcome}</w:t>
            </w:r>
          </w:p>
        </w:tc>
      </w:tr>
      <w:tr>
        <w:trPr/>
        <w:tc>
          <w:tcPr>
            <w:tcW w:w="1684" w:type="dxa"/>
            <w:tcBorders>
              <w:left w:val="single" w:sz="8" w:space="0" w:color="000000"/>
              <w:bottom w:val="single" w:sz="8" w:space="0" w:color="000000"/>
              <w:right w:val="single" w:sz="8" w:space="0" w:color="000000"/>
            </w:tcBorders>
          </w:tcPr>
          <w:p>
            <w:pPr>
              <w:pStyle w:val="Normal"/>
              <w:widowControl/>
              <w:bidi w:val="0"/>
              <w:spacing w:lineRule="auto" w:line="278" w:before="0" w:after="160"/>
              <w:jc w:val="left"/>
              <w:rPr/>
            </w:pPr>
            <w:r>
              <w:rPr/>
            </w:r>
          </w:p>
        </w:tc>
        <w:tc>
          <w:tcPr>
            <w:tcW w:w="1924" w:type="dxa"/>
            <w:tcBorders>
              <w:bottom w:val="single" w:sz="8" w:space="0" w:color="000000"/>
              <w:right w:val="single" w:sz="8" w:space="0" w:color="000000"/>
            </w:tcBorders>
          </w:tcPr>
          <w:p>
            <w:pPr>
              <w:pStyle w:val="Normal"/>
              <w:widowControl/>
              <w:bidi w:val="0"/>
              <w:spacing w:lineRule="auto" w:line="278" w:before="0" w:after="160"/>
              <w:jc w:val="left"/>
              <w:rPr/>
            </w:pPr>
            <w:r>
              <w:rPr/>
            </w:r>
          </w:p>
        </w:tc>
        <w:tc>
          <w:tcPr>
            <w:tcW w:w="1543" w:type="dxa"/>
            <w:tcBorders>
              <w:bottom w:val="single" w:sz="8" w:space="0" w:color="000000"/>
              <w:right w:val="single" w:sz="8" w:space="0" w:color="000000"/>
            </w:tcBorders>
          </w:tcPr>
          <w:p>
            <w:pPr>
              <w:pStyle w:val="Normal"/>
              <w:widowControl/>
              <w:bidi w:val="0"/>
              <w:spacing w:lineRule="auto" w:line="278" w:before="0" w:after="160"/>
              <w:jc w:val="left"/>
              <w:rPr/>
            </w:pPr>
            <w:r>
              <w:rPr/>
            </w:r>
          </w:p>
        </w:tc>
        <w:tc>
          <w:tcPr>
            <w:tcW w:w="1935" w:type="dxa"/>
            <w:tcBorders>
              <w:bottom w:val="single" w:sz="8" w:space="0" w:color="000000"/>
              <w:right w:val="single" w:sz="8" w:space="0" w:color="000000"/>
            </w:tcBorders>
          </w:tcPr>
          <w:p>
            <w:pPr>
              <w:pStyle w:val="Normal"/>
              <w:widowControl/>
              <w:bidi w:val="0"/>
              <w:spacing w:lineRule="auto" w:line="278" w:before="0" w:after="160"/>
              <w:jc w:val="left"/>
              <w:rPr/>
            </w:pPr>
            <w:r>
              <w:rPr/>
            </w:r>
          </w:p>
        </w:tc>
        <w:tc>
          <w:tcPr>
            <w:tcW w:w="1544" w:type="dxa"/>
            <w:tcBorders>
              <w:bottom w:val="single" w:sz="8" w:space="0" w:color="000000"/>
              <w:right w:val="single" w:sz="8" w:space="0" w:color="000000"/>
            </w:tcBorders>
          </w:tcPr>
          <w:p>
            <w:pPr>
              <w:pStyle w:val="Normal"/>
              <w:widowControl/>
              <w:bidi w:val="0"/>
              <w:spacing w:lineRule="auto" w:line="278" w:before="0" w:after="160"/>
              <w:jc w:val="left"/>
              <w:rPr/>
            </w:pPr>
            <w:r>
              <w:rPr/>
            </w:r>
          </w:p>
        </w:tc>
      </w:tr>
    </w:tbl>
    <w:p>
      <w:pPr>
        <w:pStyle w:val="Normal"/>
        <w:rPr/>
      </w:pPr>
      <w:r>
        <w:rPr/>
      </w:r>
    </w:p>
    <w:p>
      <w:pPr>
        <w:pStyle w:val="Normal"/>
        <w:rPr/>
      </w:pPr>
      <w:r>
        <w:rPr/>
        <w:t>Non-functional Requirements</w:t>
      </w:r>
    </w:p>
    <w:tbl>
      <w:tblPr>
        <w:tblW w:w="8630" w:type="dxa"/>
        <w:jc w:val="left"/>
        <w:tblInd w:w="0" w:type="dxa"/>
        <w:tblLayout w:type="fixed"/>
        <w:tblCellMar>
          <w:top w:w="0" w:type="dxa"/>
          <w:left w:w="108" w:type="dxa"/>
          <w:bottom w:w="0" w:type="dxa"/>
          <w:right w:w="108" w:type="dxa"/>
        </w:tblCellMar>
        <w:tblLook w:firstRow="1" w:noVBand="1" w:lastRow="0" w:firstColumn="1" w:lastColumn="0" w:noHBand="0" w:val="04a0"/>
      </w:tblPr>
      <w:tblGrid>
        <w:gridCol w:w="4315"/>
        <w:gridCol w:w="4314"/>
      </w:tblGrid>
      <w:tr>
        <w:trPr/>
        <w:tc>
          <w:tcPr>
            <w:tcW w:w="4315" w:type="dxa"/>
            <w:tcBorders>
              <w:top w:val="single" w:sz="8" w:space="0" w:color="000000"/>
              <w:left w:val="single" w:sz="8" w:space="0" w:color="000000"/>
              <w:bottom w:val="single" w:sz="8" w:space="0" w:color="000000"/>
              <w:right w:val="single" w:sz="8" w:space="0" w:color="000000"/>
            </w:tcBorders>
          </w:tcPr>
          <w:p>
            <w:pPr>
              <w:pStyle w:val="Normal"/>
              <w:widowControl/>
              <w:bidi w:val="0"/>
              <w:spacing w:lineRule="auto" w:line="278" w:before="0" w:after="160"/>
              <w:jc w:val="left"/>
              <w:rPr/>
            </w:pPr>
            <w:r>
              <w:rPr/>
              <w:t>No. of users</w:t>
            </w:r>
          </w:p>
        </w:tc>
        <w:tc>
          <w:tcPr>
            <w:tcW w:w="4314" w:type="dxa"/>
            <w:tcBorders>
              <w:top w:val="single" w:sz="8" w:space="0" w:color="000000"/>
              <w:bottom w:val="single" w:sz="8" w:space="0" w:color="000000"/>
              <w:right w:val="single" w:sz="8" w:space="0" w:color="000000"/>
            </w:tcBorders>
          </w:tcPr>
          <w:p>
            <w:pPr>
              <w:pStyle w:val="Normal"/>
              <w:spacing w:before="0" w:after="160"/>
              <w:rPr/>
            </w:pPr>
            <w:r>
              <w:rPr/>
              <w:t>{no_of_users}</w:t>
            </w:r>
          </w:p>
        </w:tc>
      </w:tr>
      <w:tr>
        <w:trPr/>
        <w:tc>
          <w:tcPr>
            <w:tcW w:w="4315" w:type="dxa"/>
            <w:tcBorders>
              <w:left w:val="single" w:sz="8" w:space="0" w:color="000000"/>
              <w:bottom w:val="single" w:sz="8" w:space="0" w:color="000000"/>
              <w:right w:val="single" w:sz="8" w:space="0" w:color="000000"/>
            </w:tcBorders>
          </w:tcPr>
          <w:p>
            <w:pPr>
              <w:pStyle w:val="Normal"/>
              <w:widowControl/>
              <w:bidi w:val="0"/>
              <w:spacing w:lineRule="auto" w:line="278" w:before="0" w:after="160"/>
              <w:jc w:val="left"/>
              <w:rPr/>
            </w:pPr>
            <w:r>
              <w:rPr/>
              <w:t>Peak Volume</w:t>
            </w:r>
          </w:p>
        </w:tc>
        <w:tc>
          <w:tcPr>
            <w:tcW w:w="4314" w:type="dxa"/>
            <w:tcBorders>
              <w:bottom w:val="single" w:sz="8" w:space="0" w:color="000000"/>
              <w:right w:val="single" w:sz="8" w:space="0" w:color="000000"/>
            </w:tcBorders>
          </w:tcPr>
          <w:p>
            <w:pPr>
              <w:pStyle w:val="Normal"/>
              <w:spacing w:before="0" w:after="160"/>
              <w:rPr/>
            </w:pPr>
            <w:r>
              <w:rPr/>
              <w:t>{peak_volume}</w:t>
            </w:r>
          </w:p>
        </w:tc>
      </w:tr>
      <w:tr>
        <w:trPr/>
        <w:tc>
          <w:tcPr>
            <w:tcW w:w="4315" w:type="dxa"/>
            <w:tcBorders>
              <w:left w:val="single" w:sz="8" w:space="0" w:color="000000"/>
              <w:bottom w:val="single" w:sz="8" w:space="0" w:color="000000"/>
              <w:right w:val="single" w:sz="8" w:space="0" w:color="000000"/>
            </w:tcBorders>
          </w:tcPr>
          <w:p>
            <w:pPr>
              <w:pStyle w:val="Normal"/>
              <w:widowControl/>
              <w:bidi w:val="0"/>
              <w:spacing w:lineRule="auto" w:line="278" w:before="0" w:after="160"/>
              <w:jc w:val="left"/>
              <w:rPr/>
            </w:pPr>
            <w:r>
              <w:rPr/>
              <w:t>Monthly Volume</w:t>
            </w:r>
          </w:p>
        </w:tc>
        <w:tc>
          <w:tcPr>
            <w:tcW w:w="4314" w:type="dxa"/>
            <w:tcBorders>
              <w:bottom w:val="single" w:sz="8" w:space="0" w:color="000000"/>
              <w:right w:val="single" w:sz="8" w:space="0" w:color="000000"/>
            </w:tcBorders>
          </w:tcPr>
          <w:p>
            <w:pPr>
              <w:pStyle w:val="Normal"/>
              <w:spacing w:before="0" w:after="160"/>
              <w:rPr/>
            </w:pPr>
            <w:r>
              <w:rPr/>
              <w:t>{monthly_volume}</w:t>
            </w:r>
          </w:p>
        </w:tc>
      </w:tr>
      <w:tr>
        <w:trPr/>
        <w:tc>
          <w:tcPr>
            <w:tcW w:w="4315" w:type="dxa"/>
            <w:tcBorders>
              <w:left w:val="single" w:sz="8" w:space="0" w:color="000000"/>
              <w:bottom w:val="single" w:sz="8" w:space="0" w:color="000000"/>
              <w:right w:val="single" w:sz="8" w:space="0" w:color="000000"/>
            </w:tcBorders>
          </w:tcPr>
          <w:p>
            <w:pPr>
              <w:pStyle w:val="Normal"/>
              <w:widowControl/>
              <w:bidi w:val="0"/>
              <w:spacing w:lineRule="auto" w:line="278" w:before="0" w:after="160"/>
              <w:jc w:val="left"/>
              <w:rPr/>
            </w:pPr>
            <w:r>
              <w:rPr/>
              <w:t>Availability</w:t>
            </w:r>
          </w:p>
        </w:tc>
        <w:tc>
          <w:tcPr>
            <w:tcW w:w="4314" w:type="dxa"/>
            <w:tcBorders>
              <w:bottom w:val="single" w:sz="8" w:space="0" w:color="000000"/>
              <w:right w:val="single" w:sz="8" w:space="0" w:color="000000"/>
            </w:tcBorders>
          </w:tcPr>
          <w:p>
            <w:pPr>
              <w:pStyle w:val="Normal"/>
              <w:spacing w:before="0" w:after="160"/>
              <w:rPr/>
            </w:pPr>
            <w:r>
              <w:rPr/>
              <w:t>{availability}</w:t>
            </w:r>
          </w:p>
        </w:tc>
      </w:tr>
    </w:tbl>
    <w:p>
      <w:pPr>
        <w:pStyle w:val="Normal"/>
        <w:rPr/>
      </w:pPr>
      <w:r>
        <w:rPr/>
      </w:r>
    </w:p>
    <w:p>
      <w:pPr>
        <w:pStyle w:val="Normal"/>
        <w:rPr/>
      </w:pPr>
      <w:r>
        <w:rPr/>
        <w:t xml:space="preserve">Impact on Operational process: </w:t>
      </w:r>
      <w:r>
        <w:rPr/>
        <w:t>{impact_on_operational_process}</w:t>
      </w:r>
    </w:p>
    <w:p>
      <w:pPr>
        <w:pStyle w:val="Normal"/>
        <w:rPr/>
      </w:pPr>
      <w:r>
        <w:rPr/>
      </w:r>
    </w:p>
    <w:p>
      <w:pPr>
        <w:pStyle w:val="Normal"/>
        <w:rPr/>
      </w:pPr>
      <w:r>
        <w:rPr/>
      </w:r>
    </w:p>
    <w:p>
      <w:pPr>
        <w:pStyle w:val="Normal"/>
        <w:rPr/>
      </w:pPr>
      <w:r>
        <w:rPr/>
        <w:t xml:space="preserve">Regulatory impact: </w:t>
      </w:r>
      <w:r>
        <w:rPr/>
        <w:t>{regulatory_impact}</w:t>
      </w:r>
    </w:p>
    <w:p>
      <w:pPr>
        <w:pStyle w:val="Normal"/>
        <w:rPr/>
      </w:pPr>
      <w:r>
        <w:rPr/>
      </w:r>
    </w:p>
    <w:p>
      <w:pPr>
        <w:pStyle w:val="Normal"/>
        <w:rPr/>
      </w:pPr>
      <w:r>
        <w:rPr/>
      </w:r>
    </w:p>
    <w:p>
      <w:pPr>
        <w:pStyle w:val="Normal"/>
        <w:rPr/>
      </w:pPr>
      <w:r>
        <w:rPr/>
        <w:t xml:space="preserve">Reports requirement: </w:t>
      </w:r>
      <w:r>
        <w:rPr/>
        <w:t>{reports_requirement}</w:t>
      </w:r>
    </w:p>
    <w:p>
      <w:pPr>
        <w:pStyle w:val="Normal"/>
        <w:rPr/>
      </w:pPr>
      <w:r>
        <w:rPr/>
      </w:r>
    </w:p>
    <w:p>
      <w:pPr>
        <w:pStyle w:val="Normal"/>
        <w:rPr/>
      </w:pPr>
      <w:r>
        <w:rPr/>
      </w:r>
    </w:p>
    <w:p>
      <w:pPr>
        <w:pStyle w:val="Normal"/>
        <w:rPr/>
      </w:pPr>
      <w:r>
        <w:rPr/>
        <w:t xml:space="preserve">Access requirement: </w:t>
      </w:r>
      <w:r>
        <w:rPr/>
        <w:t>{access_requirement}</w:t>
      </w:r>
    </w:p>
    <w:p>
      <w:pPr>
        <w:pStyle w:val="Normal"/>
        <w:rPr/>
      </w:pPr>
      <w:r>
        <w:rPr/>
      </w:r>
    </w:p>
    <w:p>
      <w:pPr>
        <w:pStyle w:val="Normal"/>
        <w:rPr/>
      </w:pPr>
      <w:r>
        <w:rPr/>
      </w:r>
    </w:p>
    <w:p>
      <w:pPr>
        <w:pStyle w:val="Normal"/>
        <w:rPr/>
      </w:pPr>
      <w:r>
        <w:rPr/>
        <w:t xml:space="preserve">Security requirement: </w:t>
      </w:r>
      <w:r>
        <w:rPr/>
        <w:t>{secureity_requirement}</w:t>
      </w:r>
    </w:p>
    <w:p>
      <w:pPr>
        <w:pStyle w:val="Normal"/>
        <w:rPr/>
      </w:pPr>
      <w:r>
        <w:rPr/>
      </w:r>
    </w:p>
    <w:p>
      <w:pPr>
        <w:pStyle w:val="Normal"/>
        <w:rPr/>
      </w:pPr>
      <w:r>
        <w:rPr/>
      </w:r>
    </w:p>
    <w:p>
      <w:pPr>
        <w:pStyle w:val="Normal"/>
        <w:rPr/>
      </w:pPr>
      <w:r>
        <w:rPr/>
        <w:t xml:space="preserve">Data requirement: </w:t>
      </w:r>
      <w:r>
        <w:rPr/>
        <w:t>{date _requirement}</w:t>
      </w:r>
    </w:p>
    <w:p>
      <w:pPr>
        <w:pStyle w:val="Normal"/>
        <w:rPr/>
      </w:pPr>
      <w:r>
        <w:rPr/>
      </w:r>
    </w:p>
    <w:p>
      <w:pPr>
        <w:pStyle w:val="Normal"/>
        <w:rPr/>
      </w:pPr>
      <w:r>
        <w:rPr/>
      </w:r>
    </w:p>
    <w:p>
      <w:pPr>
        <w:pStyle w:val="Normal"/>
        <w:rPr/>
      </w:pPr>
      <w:r>
        <w:rPr/>
        <w:t xml:space="preserve">Training requirement: </w:t>
      </w:r>
      <w:r>
        <w:rPr/>
        <w:t>{training_requirement}</w:t>
      </w:r>
    </w:p>
    <w:p>
      <w:pPr>
        <w:pStyle w:val="Normal"/>
        <w:rPr/>
      </w:pPr>
      <w:r>
        <w:rPr/>
      </w:r>
    </w:p>
    <w:p>
      <w:pPr>
        <w:pStyle w:val="Normal"/>
        <w:rPr/>
      </w:pPr>
      <w:r>
        <w:rPr/>
      </w:r>
    </w:p>
    <w:p>
      <w:pPr>
        <w:pStyle w:val="Normal"/>
        <w:widowControl/>
        <w:bidi w:val="0"/>
        <w:spacing w:lineRule="auto" w:line="278" w:before="0" w:after="160"/>
        <w:jc w:val="left"/>
        <w:rPr/>
      </w:pPr>
      <w:r>
        <w:rPr/>
      </w:r>
    </w:p>
    <w:sectPr>
      <w:type w:val="nextPage"/>
      <w:pgSz w:w="12240" w:h="15840"/>
      <w:pgMar w:left="1440" w:right="1440" w:gutter="0" w:header="0" w:top="1440" w:footer="0" w:bottom="1440"/>
      <w:pgNumType w:fmt="decimal"/>
      <w:formProt w:val="false"/>
      <w:textDirection w:val="lrTb"/>
      <w:docGrid w:type="default" w:linePitch="360" w:charSpace="0"/>
    </w:sectPr>
  </w:body>
</w:document>
</file>

<file path=word/fontTable.xml><?xml version="1.0" encoding="utf-8"?>
<w:fonts xmlns:w="http://schemas.openxmlformats.org/wordprocessingml/2006/main" xmlns:r="http://schemas.openxmlformats.org/officeDocument/2006/relationships">
  <w:font w:name="Times New Roman">
    <w:charset w:val="00"/>
    <w:family w:val="roman"/>
    <w:pitch w:val="variable"/>
  </w:font>
  <w:font w:name="Symbol">
    <w:charset w:val="02"/>
    <w:family w:val="roman"/>
    <w:pitch w:val="variable"/>
  </w:font>
  <w:font w:name="Arial">
    <w:charset w:val="00"/>
    <w:family w:val="swiss"/>
    <w:pitch w:val="variable"/>
  </w:font>
  <w:font w:name="Liberation Serif">
    <w:altName w:val="Times New Roman"/>
    <w:charset w:val="00"/>
    <w:family w:val="roman"/>
    <w:pitch w:val="variable"/>
  </w:font>
  <w:font w:name="Aptos">
    <w:charset w:val="00"/>
    <w:family w:val="roman"/>
    <w:pitch w:val="variable"/>
  </w:font>
  <w:font w:name="Aptos Display">
    <w:charset w:val="00"/>
    <w:family w:val="roman"/>
    <w:pitch w:val="variable"/>
  </w:font>
  <w:font w:name="Liberation Sans">
    <w:altName w:val="Arial"/>
    <w:charset w:val="00"/>
    <w:family w:val="swiss"/>
    <w:pitch w:val="variable"/>
  </w:font>
</w:fonts>
</file>

<file path=word/settings.xml><?xml version="1.0" encoding="utf-8"?>
<w:settings xmlns:w="http://schemas.openxmlformats.org/wordprocessingml/2006/main">
  <w:zoom w:percent="100"/>
  <w:defaultTabStop w:val="720"/>
  <w:autoHyphenation w:val="true"/>
  <w:hyphenationZone w:val="0"/>
  <w:compat>
    <w:compatSetting w:name="compatibilityMode" w:uri="http://schemas.microsoft.com/office/word" w:val="12"/>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themeFontLang w:val="en-US" w:eastAsia="" w:bidi="ar-SA"/>
</w:settings>
</file>

<file path=word/styles.xml><?xml version="1.0" encoding="utf-8"?>
<w:styles xmlns:w="http://schemas.openxmlformats.org/wordprocessingml/2006/main" xmlns:w14="http://schemas.microsoft.com/office/word/2010/wordml" xmlns:mc="http://schemas.openxmlformats.org/markup-compatibility/2006" mc:Ignorable="w14">
  <w:docDefaults>
    <w:rPrDefault>
      <w:rPr>
        <w:rFonts w:ascii="Aptos" w:hAnsi="Aptos" w:eastAsia="Aptos" w:cs="Arial" w:asciiTheme="minorHAnsi" w:cstheme="minorBidi" w:eastAsiaTheme="minorHAnsi" w:hAnsiTheme="minorHAnsi"/>
        <w:kern w:val="2"/>
        <w:sz w:val="24"/>
        <w:szCs w:val="24"/>
        <w:lang w:val="en-US" w:eastAsia="en-US" w:bidi="ar-SA"/>
        <w14:ligatures w14:val="standardContextual"/>
      </w:rPr>
    </w:rPrDefault>
    <w:pPrDefault>
      <w:pPr>
        <w:suppressAutoHyphens w:val="true"/>
      </w:pPr>
    </w:pPrDefault>
  </w:docDefaults>
  <w:latentStyles w:defLockedState="0" w:defUIPriority="99" w:defSemiHidden="0" w:defUnhideWhenUsed="0" w:defQFormat="0" w:count="376">
    <w:lsdException w:name="Normal" w:uiPriority="0" w:qFormat="1"/>
    <w:lsdException w:name="heading 1" w:uiPriority="9" w:qFormat="1"/>
    <w:lsdException w:name="heading 2" w:uiPriority="9" w:semiHidden="1" w:unhideWhenUsed="1" w:qFormat="1"/>
    <w:lsdException w:name="heading 3" w:uiPriority="9" w:semiHidden="1" w:unhideWhenUsed="1" w:qFormat="1"/>
    <w:lsdException w:name="heading 4" w:uiPriority="9" w:semiHidden="1" w:unhideWhenUsed="1" w:qFormat="1"/>
    <w:lsdException w:name="heading 5" w:uiPriority="9" w:semiHidden="1" w:unhideWhenUsed="1" w:qFormat="1"/>
    <w:lsdException w:name="heading 6" w:uiPriority="9" w:semiHidden="1" w:unhideWhenUsed="1" w:qFormat="1"/>
    <w:lsdException w:name="heading 7" w:uiPriority="9" w:semiHidden="1" w:unhideWhenUsed="1" w:qFormat="1"/>
    <w:lsdException w:name="heading 8" w:uiPriority="9" w:semiHidden="1" w:unhideWhenUsed="1" w:qFormat="1"/>
    <w:lsdException w:name="heading 9" w:uiPriority="9" w:semiHidden="1"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uiPriority="39" w:semiHidden="1" w:unhideWhenUsed="1"/>
    <w:lsdException w:name="toc 2" w:uiPriority="39" w:semiHidden="1" w:unhideWhenUsed="1"/>
    <w:lsdException w:name="toc 3" w:uiPriority="39" w:semiHidden="1" w:unhideWhenUsed="1"/>
    <w:lsdException w:name="toc 4" w:uiPriority="39" w:semiHidden="1" w:unhideWhenUsed="1"/>
    <w:lsdException w:name="toc 5" w:uiPriority="39" w:semiHidden="1" w:unhideWhenUsed="1"/>
    <w:lsdException w:name="toc 6" w:uiPriority="39" w:semiHidden="1" w:unhideWhenUsed="1"/>
    <w:lsdException w:name="toc 7" w:uiPriority="39" w:semiHidden="1" w:unhideWhenUsed="1"/>
    <w:lsdException w:name="toc 8" w:uiPriority="39" w:semiHidden="1" w:unhideWhenUsed="1"/>
    <w:lsdException w:name="toc 9" w:uiPriority="39" w:semiHidden="1"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uiPriority="35" w:semiHidden="1"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uiPriority="1" w:semiHidden="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uiPriority="37" w:semiHidden="1" w:unhideWhenUsed="1"/>
    <w:lsdException w:name="TOC Heading" w:uiPriority="39" w:semiHidden="1"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styleId="Normal" w:default="1">
    <w:name w:val="Normal"/>
    <w:qFormat/>
    <w:pPr>
      <w:widowControl/>
      <w:bidi w:val="0"/>
      <w:spacing w:lineRule="auto" w:line="278" w:before="0" w:after="160"/>
      <w:jc w:val="left"/>
    </w:pPr>
    <w:rPr>
      <w:rFonts w:ascii="Aptos" w:hAnsi="Aptos" w:eastAsia="Aptos" w:cs="Arial" w:asciiTheme="minorHAnsi" w:cstheme="minorBidi" w:eastAsiaTheme="minorHAnsi" w:hAnsiTheme="minorHAnsi"/>
      <w:color w:val="auto"/>
      <w:kern w:val="2"/>
      <w:sz w:val="24"/>
      <w:szCs w:val="24"/>
      <w:lang w:val="en-US" w:eastAsia="en-US" w:bidi="ar-SA"/>
      <w14:ligatures w14:val="standardContextual"/>
    </w:rPr>
  </w:style>
  <w:style w:type="paragraph" w:styleId="Heading1">
    <w:name w:val="heading 1"/>
    <w:basedOn w:val="Normal"/>
    <w:next w:val="Normal"/>
    <w:link w:val="Heading1Char"/>
    <w:uiPriority w:val="9"/>
    <w:qFormat/>
    <w:rsid w:val="003c147e"/>
    <w:pPr>
      <w:keepNext w:val="true"/>
      <w:keepLines/>
      <w:spacing w:before="360" w:after="80"/>
      <w:outlineLvl w:val="0"/>
    </w:pPr>
    <w:rPr>
      <w:rFonts w:ascii="Aptos Display" w:hAnsi="Aptos Display" w:eastAsia="" w:cs="Times New Roman" w:asciiTheme="majorHAnsi" w:cstheme="majorBidi" w:eastAsiaTheme="majorEastAsia" w:hAnsiTheme="majorHAnsi"/>
      <w:color w:themeColor="accent1" w:themeShade="bf" w:val="0F4761"/>
      <w:sz w:val="40"/>
      <w:szCs w:val="40"/>
    </w:rPr>
  </w:style>
  <w:style w:type="paragraph" w:styleId="Heading2">
    <w:name w:val="heading 2"/>
    <w:basedOn w:val="Normal"/>
    <w:next w:val="Normal"/>
    <w:link w:val="Heading2Char"/>
    <w:uiPriority w:val="9"/>
    <w:semiHidden/>
    <w:unhideWhenUsed/>
    <w:qFormat/>
    <w:rsid w:val="003c147e"/>
    <w:pPr>
      <w:keepNext w:val="true"/>
      <w:keepLines/>
      <w:spacing w:before="160" w:after="80"/>
      <w:outlineLvl w:val="1"/>
    </w:pPr>
    <w:rPr>
      <w:rFonts w:ascii="Aptos Display" w:hAnsi="Aptos Display" w:eastAsia="" w:cs="Times New Roman" w:asciiTheme="majorHAnsi" w:cstheme="majorBidi" w:eastAsiaTheme="majorEastAsia" w:hAnsiTheme="majorHAnsi"/>
      <w:color w:themeColor="accent1" w:themeShade="bf" w:val="0F4761"/>
      <w:sz w:val="32"/>
      <w:szCs w:val="32"/>
    </w:rPr>
  </w:style>
  <w:style w:type="paragraph" w:styleId="Heading3">
    <w:name w:val="heading 3"/>
    <w:basedOn w:val="Normal"/>
    <w:next w:val="Normal"/>
    <w:link w:val="Heading3Char"/>
    <w:uiPriority w:val="9"/>
    <w:semiHidden/>
    <w:unhideWhenUsed/>
    <w:qFormat/>
    <w:rsid w:val="003c147e"/>
    <w:pPr>
      <w:keepNext w:val="true"/>
      <w:keepLines/>
      <w:spacing w:before="160" w:after="80"/>
      <w:outlineLvl w:val="2"/>
    </w:pPr>
    <w:rPr>
      <w:rFonts w:eastAsia="" w:cs="Times New Roman" w:cstheme="majorBidi" w:eastAsiaTheme="majorEastAsia"/>
      <w:color w:themeColor="accent1" w:themeShade="bf" w:val="0F4761"/>
      <w:sz w:val="28"/>
      <w:szCs w:val="28"/>
    </w:rPr>
  </w:style>
  <w:style w:type="paragraph" w:styleId="Heading4">
    <w:name w:val="heading 4"/>
    <w:basedOn w:val="Normal"/>
    <w:next w:val="Normal"/>
    <w:link w:val="Heading4Char"/>
    <w:uiPriority w:val="9"/>
    <w:semiHidden/>
    <w:unhideWhenUsed/>
    <w:qFormat/>
    <w:rsid w:val="003c147e"/>
    <w:pPr>
      <w:keepNext w:val="true"/>
      <w:keepLines/>
      <w:spacing w:before="80" w:after="40"/>
      <w:outlineLvl w:val="3"/>
    </w:pPr>
    <w:rPr>
      <w:rFonts w:eastAsia="" w:cs="Times New Roman" w:cstheme="majorBidi" w:eastAsiaTheme="majorEastAsia"/>
      <w:i/>
      <w:iCs/>
      <w:color w:themeColor="accent1" w:themeShade="bf" w:val="0F4761"/>
    </w:rPr>
  </w:style>
  <w:style w:type="paragraph" w:styleId="Heading5">
    <w:name w:val="heading 5"/>
    <w:basedOn w:val="Normal"/>
    <w:next w:val="Normal"/>
    <w:link w:val="Heading5Char"/>
    <w:uiPriority w:val="9"/>
    <w:semiHidden/>
    <w:unhideWhenUsed/>
    <w:qFormat/>
    <w:rsid w:val="003c147e"/>
    <w:pPr>
      <w:keepNext w:val="true"/>
      <w:keepLines/>
      <w:spacing w:before="80" w:after="40"/>
      <w:outlineLvl w:val="4"/>
    </w:pPr>
    <w:rPr>
      <w:rFonts w:eastAsia="" w:cs="Times New Roman" w:cstheme="majorBidi" w:eastAsiaTheme="majorEastAsia"/>
      <w:color w:themeColor="accent1" w:themeShade="bf" w:val="0F4761"/>
    </w:rPr>
  </w:style>
  <w:style w:type="paragraph" w:styleId="Heading6">
    <w:name w:val="heading 6"/>
    <w:basedOn w:val="Normal"/>
    <w:next w:val="Normal"/>
    <w:link w:val="Heading6Char"/>
    <w:uiPriority w:val="9"/>
    <w:semiHidden/>
    <w:unhideWhenUsed/>
    <w:qFormat/>
    <w:rsid w:val="003c147e"/>
    <w:pPr>
      <w:keepNext w:val="true"/>
      <w:keepLines/>
      <w:spacing w:before="40" w:after="0"/>
      <w:outlineLvl w:val="5"/>
    </w:pPr>
    <w:rPr>
      <w:rFonts w:eastAsia="" w:cs="Times New Roman" w:cstheme="majorBidi" w:eastAsiaTheme="majorEastAsia"/>
      <w:i/>
      <w:iCs/>
      <w:color w:themeColor="text1" w:themeTint="a6" w:val="595959"/>
    </w:rPr>
  </w:style>
  <w:style w:type="paragraph" w:styleId="Heading7">
    <w:name w:val="heading 7"/>
    <w:basedOn w:val="Normal"/>
    <w:next w:val="Normal"/>
    <w:link w:val="Heading7Char"/>
    <w:uiPriority w:val="9"/>
    <w:semiHidden/>
    <w:unhideWhenUsed/>
    <w:qFormat/>
    <w:rsid w:val="003c147e"/>
    <w:pPr>
      <w:keepNext w:val="true"/>
      <w:keepLines/>
      <w:spacing w:before="40" w:after="0"/>
      <w:outlineLvl w:val="6"/>
    </w:pPr>
    <w:rPr>
      <w:rFonts w:eastAsia="" w:cs="Times New Roman" w:cstheme="majorBidi" w:eastAsiaTheme="majorEastAsia"/>
      <w:color w:themeColor="text1" w:themeTint="a6" w:val="595959"/>
    </w:rPr>
  </w:style>
  <w:style w:type="paragraph" w:styleId="Heading8">
    <w:name w:val="heading 8"/>
    <w:basedOn w:val="Normal"/>
    <w:next w:val="Normal"/>
    <w:link w:val="Heading8Char"/>
    <w:uiPriority w:val="9"/>
    <w:semiHidden/>
    <w:unhideWhenUsed/>
    <w:qFormat/>
    <w:rsid w:val="003c147e"/>
    <w:pPr>
      <w:keepNext w:val="true"/>
      <w:keepLines/>
      <w:spacing w:before="0" w:after="0"/>
      <w:outlineLvl w:val="7"/>
    </w:pPr>
    <w:rPr>
      <w:rFonts w:eastAsia="" w:cs="Times New Roman" w:cstheme="majorBidi" w:eastAsiaTheme="majorEastAsia"/>
      <w:i/>
      <w:iCs/>
      <w:color w:themeColor="text1" w:themeTint="d8" w:val="272727"/>
    </w:rPr>
  </w:style>
  <w:style w:type="paragraph" w:styleId="Heading9">
    <w:name w:val="heading 9"/>
    <w:basedOn w:val="Normal"/>
    <w:next w:val="Normal"/>
    <w:link w:val="Heading9Char"/>
    <w:uiPriority w:val="9"/>
    <w:semiHidden/>
    <w:unhideWhenUsed/>
    <w:qFormat/>
    <w:rsid w:val="003c147e"/>
    <w:pPr>
      <w:keepNext w:val="true"/>
      <w:keepLines/>
      <w:spacing w:before="0" w:after="0"/>
      <w:outlineLvl w:val="8"/>
    </w:pPr>
    <w:rPr>
      <w:rFonts w:eastAsia="" w:cs="Times New Roman" w:cstheme="majorBidi" w:eastAsiaTheme="majorEastAsia"/>
      <w:color w:themeColor="text1" w:themeTint="d8" w:val="272727"/>
    </w:rPr>
  </w:style>
  <w:style w:type="character" w:styleId="DefaultParagraphFont" w:default="1">
    <w:name w:val="Default Paragraph Font"/>
    <w:uiPriority w:val="1"/>
    <w:semiHidden/>
    <w:unhideWhenUsed/>
    <w:qFormat/>
    <w:rPr/>
  </w:style>
  <w:style w:type="character" w:styleId="Heading1Char" w:customStyle="1">
    <w:name w:val="Heading 1 Char"/>
    <w:basedOn w:val="DefaultParagraphFont"/>
    <w:link w:val="Heading1"/>
    <w:uiPriority w:val="9"/>
    <w:qFormat/>
    <w:rsid w:val="003c147e"/>
    <w:rPr>
      <w:rFonts w:ascii="Aptos Display" w:hAnsi="Aptos Display" w:eastAsia="" w:cs="Times New Roman" w:asciiTheme="majorHAnsi" w:cstheme="majorBidi" w:eastAsiaTheme="majorEastAsia" w:hAnsiTheme="majorHAnsi"/>
      <w:color w:themeColor="accent1" w:themeShade="bf" w:val="0F4761"/>
      <w:sz w:val="40"/>
      <w:szCs w:val="40"/>
    </w:rPr>
  </w:style>
  <w:style w:type="character" w:styleId="Heading2Char" w:customStyle="1">
    <w:name w:val="Heading 2 Char"/>
    <w:basedOn w:val="DefaultParagraphFont"/>
    <w:link w:val="Heading2"/>
    <w:uiPriority w:val="9"/>
    <w:semiHidden/>
    <w:qFormat/>
    <w:rsid w:val="003c147e"/>
    <w:rPr>
      <w:rFonts w:ascii="Aptos Display" w:hAnsi="Aptos Display" w:eastAsia="" w:cs="Times New Roman" w:asciiTheme="majorHAnsi" w:cstheme="majorBidi" w:eastAsiaTheme="majorEastAsia" w:hAnsiTheme="majorHAnsi"/>
      <w:color w:themeColor="accent1" w:themeShade="bf" w:val="0F4761"/>
      <w:sz w:val="32"/>
      <w:szCs w:val="32"/>
    </w:rPr>
  </w:style>
  <w:style w:type="character" w:styleId="Heading3Char" w:customStyle="1">
    <w:name w:val="Heading 3 Char"/>
    <w:basedOn w:val="DefaultParagraphFont"/>
    <w:link w:val="Heading3"/>
    <w:uiPriority w:val="9"/>
    <w:semiHidden/>
    <w:qFormat/>
    <w:rsid w:val="003c147e"/>
    <w:rPr>
      <w:rFonts w:eastAsia="" w:cs="Times New Roman" w:cstheme="majorBidi" w:eastAsiaTheme="majorEastAsia"/>
      <w:color w:themeColor="accent1" w:themeShade="bf" w:val="0F4761"/>
      <w:sz w:val="28"/>
      <w:szCs w:val="28"/>
    </w:rPr>
  </w:style>
  <w:style w:type="character" w:styleId="Heading4Char" w:customStyle="1">
    <w:name w:val="Heading 4 Char"/>
    <w:basedOn w:val="DefaultParagraphFont"/>
    <w:link w:val="Heading4"/>
    <w:uiPriority w:val="9"/>
    <w:semiHidden/>
    <w:qFormat/>
    <w:rsid w:val="003c147e"/>
    <w:rPr>
      <w:rFonts w:eastAsia="" w:cs="Times New Roman" w:cstheme="majorBidi" w:eastAsiaTheme="majorEastAsia"/>
      <w:i/>
      <w:iCs/>
      <w:color w:themeColor="accent1" w:themeShade="bf" w:val="0F4761"/>
    </w:rPr>
  </w:style>
  <w:style w:type="character" w:styleId="Heading5Char" w:customStyle="1">
    <w:name w:val="Heading 5 Char"/>
    <w:basedOn w:val="DefaultParagraphFont"/>
    <w:link w:val="Heading5"/>
    <w:uiPriority w:val="9"/>
    <w:semiHidden/>
    <w:qFormat/>
    <w:rsid w:val="003c147e"/>
    <w:rPr>
      <w:rFonts w:eastAsia="" w:cs="Times New Roman" w:cstheme="majorBidi" w:eastAsiaTheme="majorEastAsia"/>
      <w:color w:themeColor="accent1" w:themeShade="bf" w:val="0F4761"/>
    </w:rPr>
  </w:style>
  <w:style w:type="character" w:styleId="Heading6Char" w:customStyle="1">
    <w:name w:val="Heading 6 Char"/>
    <w:basedOn w:val="DefaultParagraphFont"/>
    <w:link w:val="Heading6"/>
    <w:uiPriority w:val="9"/>
    <w:semiHidden/>
    <w:qFormat/>
    <w:rsid w:val="003c147e"/>
    <w:rPr>
      <w:rFonts w:eastAsia="" w:cs="Times New Roman" w:cstheme="majorBidi" w:eastAsiaTheme="majorEastAsia"/>
      <w:i/>
      <w:iCs/>
      <w:color w:themeColor="text1" w:themeTint="a6" w:val="595959"/>
    </w:rPr>
  </w:style>
  <w:style w:type="character" w:styleId="Heading7Char" w:customStyle="1">
    <w:name w:val="Heading 7 Char"/>
    <w:basedOn w:val="DefaultParagraphFont"/>
    <w:link w:val="Heading7"/>
    <w:uiPriority w:val="9"/>
    <w:semiHidden/>
    <w:qFormat/>
    <w:rsid w:val="003c147e"/>
    <w:rPr>
      <w:rFonts w:eastAsia="" w:cs="Times New Roman" w:cstheme="majorBidi" w:eastAsiaTheme="majorEastAsia"/>
      <w:color w:themeColor="text1" w:themeTint="a6" w:val="595959"/>
    </w:rPr>
  </w:style>
  <w:style w:type="character" w:styleId="Heading8Char" w:customStyle="1">
    <w:name w:val="Heading 8 Char"/>
    <w:basedOn w:val="DefaultParagraphFont"/>
    <w:link w:val="Heading8"/>
    <w:uiPriority w:val="9"/>
    <w:semiHidden/>
    <w:qFormat/>
    <w:rsid w:val="003c147e"/>
    <w:rPr>
      <w:rFonts w:eastAsia="" w:cs="Times New Roman" w:cstheme="majorBidi" w:eastAsiaTheme="majorEastAsia"/>
      <w:i/>
      <w:iCs/>
      <w:color w:themeColor="text1" w:themeTint="d8" w:val="272727"/>
    </w:rPr>
  </w:style>
  <w:style w:type="character" w:styleId="Heading9Char" w:customStyle="1">
    <w:name w:val="Heading 9 Char"/>
    <w:basedOn w:val="DefaultParagraphFont"/>
    <w:link w:val="Heading9"/>
    <w:uiPriority w:val="9"/>
    <w:semiHidden/>
    <w:qFormat/>
    <w:rsid w:val="003c147e"/>
    <w:rPr>
      <w:rFonts w:eastAsia="" w:cs="Times New Roman" w:cstheme="majorBidi" w:eastAsiaTheme="majorEastAsia"/>
      <w:color w:themeColor="text1" w:themeTint="d8" w:val="272727"/>
    </w:rPr>
  </w:style>
  <w:style w:type="character" w:styleId="TitleChar" w:customStyle="1">
    <w:name w:val="Title Char"/>
    <w:basedOn w:val="DefaultParagraphFont"/>
    <w:link w:val="Title"/>
    <w:uiPriority w:val="10"/>
    <w:qFormat/>
    <w:rsid w:val="003c147e"/>
    <w:rPr>
      <w:rFonts w:ascii="Aptos Display" w:hAnsi="Aptos Display" w:eastAsia="" w:cs="Times New Roman" w:asciiTheme="majorHAnsi" w:cstheme="majorBidi" w:eastAsiaTheme="majorEastAsia" w:hAnsiTheme="majorHAnsi"/>
      <w:spacing w:val="-10"/>
      <w:kern w:val="2"/>
      <w:sz w:val="56"/>
      <w:szCs w:val="56"/>
    </w:rPr>
  </w:style>
  <w:style w:type="character" w:styleId="SubtitleChar" w:customStyle="1">
    <w:name w:val="Subtitle Char"/>
    <w:basedOn w:val="DefaultParagraphFont"/>
    <w:link w:val="Subtitle"/>
    <w:uiPriority w:val="11"/>
    <w:qFormat/>
    <w:rsid w:val="003c147e"/>
    <w:rPr>
      <w:rFonts w:eastAsia="" w:cs="Times New Roman" w:cstheme="majorBidi" w:eastAsiaTheme="majorEastAsia"/>
      <w:color w:themeColor="text1" w:themeTint="a6" w:val="595959"/>
      <w:spacing w:val="15"/>
      <w:sz w:val="28"/>
      <w:szCs w:val="28"/>
    </w:rPr>
  </w:style>
  <w:style w:type="character" w:styleId="QuoteChar" w:customStyle="1">
    <w:name w:val="Quote Char"/>
    <w:basedOn w:val="DefaultParagraphFont"/>
    <w:link w:val="Quote"/>
    <w:uiPriority w:val="29"/>
    <w:qFormat/>
    <w:rsid w:val="003c147e"/>
    <w:rPr>
      <w:i/>
      <w:iCs/>
      <w:color w:themeColor="text1" w:themeTint="bf" w:val="404040"/>
    </w:rPr>
  </w:style>
  <w:style w:type="character" w:styleId="IntenseEmphasis">
    <w:name w:val="Intense Emphasis"/>
    <w:basedOn w:val="DefaultParagraphFont"/>
    <w:uiPriority w:val="21"/>
    <w:qFormat/>
    <w:rsid w:val="003c147e"/>
    <w:rPr>
      <w:i/>
      <w:iCs/>
      <w:color w:themeColor="accent1" w:themeShade="bf" w:val="0F4761"/>
    </w:rPr>
  </w:style>
  <w:style w:type="character" w:styleId="IntenseQuoteChar" w:customStyle="1">
    <w:name w:val="Intense Quote Char"/>
    <w:basedOn w:val="DefaultParagraphFont"/>
    <w:link w:val="IntenseQuote"/>
    <w:uiPriority w:val="30"/>
    <w:qFormat/>
    <w:rsid w:val="003c147e"/>
    <w:rPr>
      <w:i/>
      <w:iCs/>
      <w:color w:themeColor="accent1" w:themeShade="bf" w:val="0F4761"/>
    </w:rPr>
  </w:style>
  <w:style w:type="character" w:styleId="IntenseReference">
    <w:name w:val="Intense Reference"/>
    <w:basedOn w:val="DefaultParagraphFont"/>
    <w:uiPriority w:val="32"/>
    <w:qFormat/>
    <w:rsid w:val="003c147e"/>
    <w:rPr>
      <w:b/>
      <w:bCs/>
      <w:smallCaps/>
      <w:color w:themeColor="accent1" w:themeShade="bf" w:val="0F4761"/>
      <w:spacing w:val="5"/>
    </w:rPr>
  </w:style>
  <w:style w:type="paragraph" w:styleId="Heading">
    <w:name w:val="Heading"/>
    <w:basedOn w:val="Normal"/>
    <w:next w:val="BodyText"/>
    <w:qFormat/>
    <w:pPr>
      <w:keepNext w:val="true"/>
      <w:spacing w:before="240" w:after="120"/>
    </w:pPr>
    <w:rPr>
      <w:rFonts w:ascii="Liberation Sans" w:hAnsi="Liberation Sans" w:eastAsia="Microsoft YaHei" w:cs="Arial"/>
      <w:sz w:val="28"/>
      <w:szCs w:val="28"/>
    </w:rPr>
  </w:style>
  <w:style w:type="paragraph" w:styleId="BodyText">
    <w:name w:val="Body Text"/>
    <w:basedOn w:val="Normal"/>
    <w:pPr>
      <w:spacing w:lineRule="auto" w:line="276" w:before="0" w:after="140"/>
    </w:pPr>
    <w:rPr/>
  </w:style>
  <w:style w:type="paragraph" w:styleId="List">
    <w:name w:val="List"/>
    <w:basedOn w:val="BodyText"/>
    <w:pPr/>
    <w:rPr>
      <w:rFonts w:cs="Arial"/>
    </w:rPr>
  </w:style>
  <w:style w:type="paragraph" w:styleId="Caption">
    <w:name w:val="caption"/>
    <w:basedOn w:val="Normal"/>
    <w:qFormat/>
    <w:pPr>
      <w:suppressLineNumbers/>
      <w:spacing w:before="120" w:after="120"/>
    </w:pPr>
    <w:rPr>
      <w:rFonts w:cs="Arial"/>
      <w:i/>
      <w:iCs/>
      <w:sz w:val="24"/>
      <w:szCs w:val="24"/>
    </w:rPr>
  </w:style>
  <w:style w:type="paragraph" w:styleId="Index">
    <w:name w:val="Index"/>
    <w:basedOn w:val="Normal"/>
    <w:qFormat/>
    <w:pPr>
      <w:suppressLineNumbers/>
    </w:pPr>
    <w:rPr>
      <w:rFonts w:cs="Arial"/>
    </w:rPr>
  </w:style>
  <w:style w:type="paragraph" w:styleId="Title">
    <w:name w:val="Title"/>
    <w:basedOn w:val="Normal"/>
    <w:next w:val="Normal"/>
    <w:link w:val="TitleChar"/>
    <w:uiPriority w:val="10"/>
    <w:qFormat/>
    <w:rsid w:val="003c147e"/>
    <w:pPr>
      <w:spacing w:lineRule="auto" w:line="240" w:before="0" w:after="80"/>
      <w:contextualSpacing/>
    </w:pPr>
    <w:rPr>
      <w:rFonts w:ascii="Aptos Display" w:hAnsi="Aptos Display" w:eastAsia="" w:cs="Times New Roman" w:asciiTheme="majorHAnsi" w:cstheme="majorBidi" w:eastAsiaTheme="majorEastAsia" w:hAnsiTheme="majorHAnsi"/>
      <w:spacing w:val="-10"/>
      <w:kern w:val="2"/>
      <w:sz w:val="56"/>
      <w:szCs w:val="56"/>
    </w:rPr>
  </w:style>
  <w:style w:type="paragraph" w:styleId="Subtitle">
    <w:name w:val="Subtitle"/>
    <w:basedOn w:val="Normal"/>
    <w:next w:val="Normal"/>
    <w:link w:val="SubtitleChar"/>
    <w:uiPriority w:val="11"/>
    <w:qFormat/>
    <w:rsid w:val="003c147e"/>
    <w:pPr/>
    <w:rPr>
      <w:rFonts w:eastAsia="" w:cs="Times New Roman" w:cstheme="majorBidi" w:eastAsiaTheme="majorEastAsia"/>
      <w:color w:themeColor="text1" w:themeTint="a6" w:val="595959"/>
      <w:spacing w:val="15"/>
      <w:sz w:val="28"/>
      <w:szCs w:val="28"/>
    </w:rPr>
  </w:style>
  <w:style w:type="paragraph" w:styleId="Quote">
    <w:name w:val="Quote"/>
    <w:basedOn w:val="Normal"/>
    <w:next w:val="Normal"/>
    <w:link w:val="QuoteChar"/>
    <w:uiPriority w:val="29"/>
    <w:qFormat/>
    <w:rsid w:val="003c147e"/>
    <w:pPr>
      <w:spacing w:before="160" w:after="160"/>
      <w:jc w:val="center"/>
    </w:pPr>
    <w:rPr>
      <w:i/>
      <w:iCs/>
      <w:color w:themeColor="text1" w:themeTint="bf" w:val="404040"/>
    </w:rPr>
  </w:style>
  <w:style w:type="paragraph" w:styleId="ListParagraph">
    <w:name w:val="List Paragraph"/>
    <w:basedOn w:val="Normal"/>
    <w:uiPriority w:val="34"/>
    <w:qFormat/>
    <w:rsid w:val="003c147e"/>
    <w:pPr>
      <w:spacing w:before="0" w:after="160"/>
      <w:ind w:left="720"/>
      <w:contextualSpacing/>
    </w:pPr>
    <w:rPr/>
  </w:style>
  <w:style w:type="paragraph" w:styleId="IntenseQuote">
    <w:name w:val="Intense Quote"/>
    <w:basedOn w:val="Normal"/>
    <w:next w:val="Normal"/>
    <w:link w:val="IntenseQuoteChar"/>
    <w:uiPriority w:val="30"/>
    <w:qFormat/>
    <w:rsid w:val="003c147e"/>
    <w:pPr>
      <w:pBdr>
        <w:top w:val="single" w:sz="4" w:space="10" w:color="0F4761" w:themeColor="accent1" w:themeShade="bf"/>
        <w:bottom w:val="single" w:sz="4" w:space="10" w:color="0F4761" w:themeColor="accent1" w:themeShade="bf"/>
      </w:pBdr>
      <w:spacing w:before="360" w:after="360"/>
      <w:ind w:left="864" w:right="864"/>
      <w:jc w:val="center"/>
    </w:pPr>
    <w:rPr>
      <w:i/>
      <w:iCs/>
      <w:color w:themeColor="accent1" w:themeShade="bf" w:val="0F4761"/>
    </w:rPr>
  </w:style>
  <w:style w:type="numbering" w:styleId="NoList" w:default="1">
    <w:name w:val="No List"/>
    <w:uiPriority w:val="99"/>
    <w:semiHidden/>
    <w:unhideWhenUsed/>
    <w:qFormat/>
  </w:style>
  <w:style w:type="table" w:default="1" w:styleId="TableNormal">
    <w:name w:val="Normal Table"/>
    <w:uiPriority w:val="99"/>
    <w:semiHidden/>
    <w:unhideWhenUsed/>
    <w:tblPr>
      <w:tblCellMar>
        <w:top w:w="0" w:type="dxa"/>
        <w:left w:w="108" w:type="dxa"/>
        <w:bottom w:w="0" w:type="dxa"/>
        <w:right w:w="108" w:type="dxa"/>
      </w:tblCellMar>
    </w:tblPr>
  </w:style>
</w:styles>
</file>

<file path=word/_rels/document.xml.rels><?xml version='1.0' encoding='UTF-8' standalone='yes'?>
<Relationships xmlns="http://schemas.openxmlformats.org/package/2006/relationships"><Relationship Id="rId1" Type="http://schemas.openxmlformats.org/officeDocument/2006/relationships/styles" Target="styles.xml"/><Relationship Id="rId2" Type="http://schemas.openxmlformats.org/officeDocument/2006/relationships/fontTable" Target="fontTable.xml"/><Relationship Id="rId3" Type="http://schemas.openxmlformats.org/officeDocument/2006/relationships/settings" Target="settings.xml"/><Relationship Id="rId4" Type="http://schemas.openxmlformats.org/officeDocument/2006/relationships/theme" Target="theme/theme1.xml"/></Relationships>
</file>

<file path=word/theme/theme1.xml><?xml version="1.0" encoding="utf-8"?>
<a:theme xmlns:a="http://schemas.openxmlformats.org/drawingml/2006/main" xmlns:r="http://schemas.openxmlformats.org/officeDocument/2006/relationships" name="Office Theme">
  <a:themeElements>
    <a:clrScheme name="Office">
      <a:dk1>
        <a:srgbClr val="000000"/>
      </a:dk1>
      <a:lt1>
        <a:srgbClr val="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pitchFamily="0" charset="1"/>
        <a:ea typeface=""/>
        <a:cs typeface=""/>
      </a:majorFont>
      <a:minorFont>
        <a:latin typeface="Aptos" panose="02110004020202020204" pitchFamily="0" charset="1"/>
        <a:ea typeface=""/>
        <a:cs typeface=""/>
      </a:minorFont>
    </a:fontScheme>
    <a:fmtScheme>
      <a:fillStyleLst>
        <a:solidFill>
          <a:schemeClr val="phClr"/>
        </a:solidFill>
        <a:gradFill>
          <a:gsLst>
            <a:gs pos="0">
              <a:schemeClr val="phClr">
                <a:lumMod val="110000"/>
                <a:tint val="67000"/>
              </a:schemeClr>
            </a:gs>
            <a:gs pos="50000">
              <a:schemeClr val="phClr">
                <a:lumMod val="105000"/>
                <a:tint val="73000"/>
              </a:schemeClr>
            </a:gs>
            <a:gs pos="100000">
              <a:schemeClr val="phClr">
                <a:lumMod val="105000"/>
                <a:tint val="81000"/>
              </a:schemeClr>
            </a:gs>
          </a:gsLst>
          <a:lin ang="5400000" scaled="0"/>
          <a:tileRect l="0" t="0" r="0" b="0"/>
        </a:gradFill>
        <a:gradFill>
          <a:gsLst>
            <a:gs pos="0">
              <a:schemeClr val="phClr">
                <a:lumMod val="102000"/>
                <a:tint val="94000"/>
              </a:schemeClr>
            </a:gs>
            <a:gs pos="50000">
              <a:schemeClr val="phClr">
                <a:lumMod val="100000"/>
                <a:shade val="100000"/>
              </a:schemeClr>
            </a:gs>
            <a:gs pos="100000">
              <a:schemeClr val="phClr">
                <a:lumMod val="99000"/>
                <a:shade val="78000"/>
              </a:schemeClr>
            </a:gs>
          </a:gsLst>
          <a:lin ang="5400000" scaled="0"/>
          <a:tileRect l="0" t="0" r="0" b="0"/>
        </a:gradFill>
      </a:fillStyleLst>
      <a:lnStyleLst>
        <a:ln w="12700" cap="flat" cmpd="sng" algn="ctr">
          <a:prstDash val="solid"/>
          <a:miter lim="800000"/>
        </a:ln>
        <a:ln w="19050" cap="flat" cmpd="sng" algn="ctr">
          <a:prstDash val="solid"/>
          <a:miter lim="800000"/>
        </a:ln>
        <a:ln w="25400" cap="flat" cmpd="sng" algn="ctr">
          <a:prstDash val="solid"/>
          <a:miter lim="800000"/>
        </a:ln>
      </a:lnStyleLst>
      <a:effectStyleLst>
        <a:effectStyle>
          <a:effectLst/>
        </a:effectStyle>
        <a:effectStyle>
          <a:effectLst/>
        </a:effectStyle>
        <a:effectStyle>
          <a:effectLst/>
        </a:effectStyle>
      </a:effectStyleLst>
      <a:bgFillStyleLst>
        <a:solidFill>
          <a:schemeClr val="phClr"/>
        </a:solidFill>
        <a:solidFill>
          <a:schemeClr val="phClr">
            <a:tint val="95000"/>
          </a:schemeClr>
        </a:solidFill>
        <a:gradFill>
          <a:gsLst>
            <a:gs pos="0">
              <a:schemeClr val="phClr">
                <a:tint val="93000"/>
                <a:shade val="98000"/>
                <a:lumMod val="102000"/>
              </a:schemeClr>
            </a:gs>
            <a:gs pos="50000">
              <a:schemeClr val="phClr">
                <a:tint val="98000"/>
                <a:shade val="90000"/>
                <a:lumMod val="103000"/>
              </a:schemeClr>
            </a:gs>
            <a:gs pos="100000">
              <a:schemeClr val="phClr">
                <a:shade val="63000"/>
              </a:schemeClr>
            </a:gs>
          </a:gsLst>
          <a:lin ang="5400000" scaled="0"/>
          <a:tileRect l="0" t="0" r="0" b="0"/>
        </a:gradFill>
      </a:bgFillStyleLst>
    </a:fmtScheme>
  </a:themeElements>
</a:theme>
</file>

<file path=docProps/app.xml><?xml version="1.0" encoding="utf-8"?>
<Properties xmlns="http://schemas.openxmlformats.org/officeDocument/2006/extended-properties" xmlns:vt="http://schemas.openxmlformats.org/officeDocument/2006/docPropsVTypes">
  <Template>Normal</Template>
  <TotalTime>36</TotalTime>
  <Application>LibreOffice/25.2.7.2$Windows_X86_64 LibreOffice_project/5cbfd1ab6520636bb5f7b99185aa69bd7456825d</Application>
  <AppVersion>15.0000</AppVersion>
  <Pages>3</Pages>
  <Words>125</Words>
  <Characters>1149</Characters>
  <CharactersWithSpaces>1208</CharactersWithSpaces>
  <Paragraphs>66</Paragraphs>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2026-01-21T10:44:00Z</dcterms:created>
  <dc:creator>Md Anwar</dc:creator>
  <dc:description/>
  <dc:language>en-US</dc:language>
  <cp:lastModifiedBy/>
  <dcterms:modified xsi:type="dcterms:W3CDTF">2026-01-23T08:18:44Z</dcterms:modified>
  <cp:revision>6</cp:revision>
  <dc:subject/>
  <dc:title/>
</cp:coreProperties>
</file>

<file path=docProps/custom.xml><?xml version="1.0" encoding="utf-8"?>
<Properties xmlns="http://schemas.openxmlformats.org/officeDocument/2006/custom-properties" xmlns:vt="http://schemas.openxmlformats.org/officeDocument/2006/docPropsVTypes"/>
</file>