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Entre las cosas que pensamos/investigamos, creemos q hay q verlo como un grafo hamiltoneano.. aca un par de links interesantes q encontro anto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http://www.roard.com/docs/cookbook/cbsu7.html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http://mathworld.wolfram.com/GridGraph.html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(adjunto 2 pdfs a la carpeta)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roard.com/docs/cookbook/cbsu7.html" TargetMode="External"/><Relationship Id="rId6" Type="http://schemas.openxmlformats.org/officeDocument/2006/relationships/hyperlink" Target="http://mathworld.wolfram.com/GridGraph.html" TargetMode="External"/></Relationships>
</file>