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3C5" w:rsidRPr="00A82CB3" w:rsidRDefault="00A82CB3" w:rsidP="00816311">
      <w:pPr>
        <w:jc w:val="both"/>
        <w:rPr>
          <w:b/>
          <w:sz w:val="36"/>
          <w:szCs w:val="36"/>
        </w:rPr>
      </w:pPr>
      <w:r>
        <w:rPr>
          <w:b/>
          <w:sz w:val="36"/>
          <w:szCs w:val="36"/>
          <w:highlight w:val="yellow"/>
        </w:rPr>
        <w:t>Advisory</w:t>
      </w:r>
      <w:r w:rsidR="00F40F36" w:rsidRPr="00A82CB3">
        <w:rPr>
          <w:b/>
          <w:sz w:val="36"/>
          <w:szCs w:val="36"/>
          <w:highlight w:val="yellow"/>
        </w:rPr>
        <w:t xml:space="preserve"> –</w:t>
      </w:r>
    </w:p>
    <w:p w:rsidR="00816311" w:rsidRDefault="00816311" w:rsidP="00816311">
      <w:pPr>
        <w:jc w:val="both"/>
        <w:rPr>
          <w:b/>
          <w:sz w:val="28"/>
          <w:szCs w:val="28"/>
          <w:u w:val="single"/>
        </w:rPr>
      </w:pPr>
      <w:r>
        <w:t>Today organizations face intense pressure to stay agile and responsive to a volatile business environment. Emerging technologies cloud, virtualization, mobility, big data and analytics are driving new avenues of innovations and forcing organizations to rethink the way they do business. It is critical that your IT systems are aligned and geared up to meet your business needs. For today and future.</w:t>
      </w:r>
      <w:r>
        <w:br/>
      </w:r>
      <w:r>
        <w:br/>
        <w:t xml:space="preserve">At </w:t>
      </w:r>
      <w:r>
        <w:t>Silverleaf, we’re committed to meet</w:t>
      </w:r>
      <w:r>
        <w:t xml:space="preserve"> this need by helping you make informed decisions across the lifecycle of infrastructure services delivery. Our team of consultants provide the rare blend of strategic vision, proven expertise and practical experience to empower the value of your business with technology.</w:t>
      </w:r>
    </w:p>
    <w:p w:rsidR="00F40F36" w:rsidRPr="00A82CB3" w:rsidRDefault="00F40F36" w:rsidP="00816311">
      <w:pPr>
        <w:jc w:val="both"/>
        <w:rPr>
          <w:b/>
          <w:sz w:val="28"/>
          <w:szCs w:val="28"/>
          <w:u w:val="single"/>
        </w:rPr>
      </w:pPr>
      <w:r w:rsidRPr="00A82CB3">
        <w:rPr>
          <w:b/>
          <w:sz w:val="28"/>
          <w:szCs w:val="28"/>
          <w:u w:val="single"/>
        </w:rPr>
        <w:t>Network Services –</w:t>
      </w:r>
    </w:p>
    <w:p w:rsidR="00F40F36" w:rsidRDefault="00F40F36" w:rsidP="00816311">
      <w:pPr>
        <w:spacing w:before="100" w:beforeAutospacing="1" w:after="100" w:afterAutospacing="1" w:line="240" w:lineRule="auto"/>
        <w:jc w:val="both"/>
        <w:outlineLvl w:val="5"/>
        <w:rPr>
          <w:rFonts w:ascii="Times New Roman" w:eastAsia="Times New Roman" w:hAnsi="Times New Roman" w:cs="Times New Roman"/>
          <w:b/>
          <w:bCs/>
          <w:sz w:val="15"/>
          <w:szCs w:val="15"/>
        </w:rPr>
      </w:pPr>
      <w:r>
        <w:t>There has been</w:t>
      </w:r>
      <w:r>
        <w:t xml:space="preserve"> sharp increase in network bandwidth requirements </w:t>
      </w:r>
      <w:r>
        <w:t xml:space="preserve">for all organizations </w:t>
      </w:r>
      <w:r>
        <w:t>with the emergence of phone, video and other compute traffic. The need is for designing a robust yet simple network infrastructure that is easy to manage across network and voice services.</w:t>
      </w:r>
      <w:r>
        <w:br/>
      </w:r>
      <w:r>
        <w:br/>
        <w:t xml:space="preserve">Leveraging </w:t>
      </w:r>
      <w:r>
        <w:t>our understanding to build</w:t>
      </w:r>
      <w:r>
        <w:t xml:space="preserve"> secure networks across large enterprises, we can offer solutions on Network strategy, design, optimization and management integrated with security management technologies across the network.</w:t>
      </w:r>
    </w:p>
    <w:p w:rsidR="00F40F36" w:rsidRPr="00F40F36" w:rsidRDefault="00F40F36" w:rsidP="00816311">
      <w:pPr>
        <w:pStyle w:val="ListParagraph"/>
        <w:numPr>
          <w:ilvl w:val="0"/>
          <w:numId w:val="2"/>
        </w:numPr>
        <w:jc w:val="both"/>
        <w:rPr>
          <w:b/>
        </w:rPr>
      </w:pPr>
      <w:r w:rsidRPr="00F40F36">
        <w:rPr>
          <w:b/>
        </w:rPr>
        <w:t>Networking Strategy and Optimization Services</w:t>
      </w:r>
    </w:p>
    <w:p w:rsidR="00F40F36" w:rsidRPr="00F40F36" w:rsidRDefault="00F40F36" w:rsidP="00816311">
      <w:pPr>
        <w:spacing w:before="100" w:beforeAutospacing="1" w:after="100" w:afterAutospacing="1" w:line="240" w:lineRule="auto"/>
        <w:jc w:val="both"/>
      </w:pPr>
      <w:r w:rsidRPr="00F40F36">
        <w:t>Align your networking infrastructure to enterprise wide objectives and initiatives that lead to performance improvement, enhanced efficiency and cost reduction.</w:t>
      </w:r>
    </w:p>
    <w:p w:rsidR="00F40F36" w:rsidRPr="00F40F36" w:rsidRDefault="00F40F36" w:rsidP="00816311">
      <w:pPr>
        <w:numPr>
          <w:ilvl w:val="0"/>
          <w:numId w:val="1"/>
        </w:numPr>
        <w:spacing w:before="100" w:beforeAutospacing="1" w:after="100" w:afterAutospacing="1" w:line="240" w:lineRule="auto"/>
        <w:jc w:val="both"/>
      </w:pPr>
      <w:r w:rsidRPr="00F40F36">
        <w:t>Enterprise Network and communications Strategy</w:t>
      </w:r>
    </w:p>
    <w:p w:rsidR="00F40F36" w:rsidRPr="00F40F36" w:rsidRDefault="00F40F36" w:rsidP="00816311">
      <w:pPr>
        <w:numPr>
          <w:ilvl w:val="0"/>
          <w:numId w:val="1"/>
        </w:numPr>
        <w:spacing w:before="100" w:beforeAutospacing="1" w:after="100" w:afterAutospacing="1" w:line="240" w:lineRule="auto"/>
        <w:jc w:val="both"/>
      </w:pPr>
      <w:r w:rsidRPr="00F40F36">
        <w:t>Network Application Optimization</w:t>
      </w:r>
    </w:p>
    <w:p w:rsidR="00F40F36" w:rsidRDefault="00F40F36" w:rsidP="00816311">
      <w:pPr>
        <w:pStyle w:val="ListParagraph"/>
        <w:numPr>
          <w:ilvl w:val="0"/>
          <w:numId w:val="2"/>
        </w:numPr>
        <w:jc w:val="both"/>
        <w:rPr>
          <w:b/>
        </w:rPr>
      </w:pPr>
      <w:r w:rsidRPr="00F40F36">
        <w:rPr>
          <w:b/>
        </w:rPr>
        <w:t>Network Assessment and Audit</w:t>
      </w:r>
    </w:p>
    <w:p w:rsidR="00A82CB3" w:rsidRPr="00A82CB3" w:rsidRDefault="00A82CB3" w:rsidP="00816311">
      <w:pPr>
        <w:jc w:val="both"/>
      </w:pPr>
      <w:r>
        <w:t>Simplify the nitty gritty of various components of network with an assessment by our expert team. The audit report gives a comprehensive take about the network infrastructure to i</w:t>
      </w:r>
      <w:r>
        <w:t>mprove operational efficiency, network quality and asset utilization</w:t>
      </w:r>
      <w:r>
        <w:t>.</w:t>
      </w:r>
    </w:p>
    <w:p w:rsidR="00A82CB3" w:rsidRPr="00A82CB3" w:rsidRDefault="00A82CB3" w:rsidP="00816311">
      <w:pPr>
        <w:jc w:val="both"/>
        <w:rPr>
          <w:b/>
        </w:rPr>
      </w:pPr>
    </w:p>
    <w:p w:rsidR="00A82CB3" w:rsidRPr="00A82CB3" w:rsidRDefault="00A82CB3" w:rsidP="00816311">
      <w:pPr>
        <w:jc w:val="both"/>
        <w:rPr>
          <w:b/>
          <w:sz w:val="36"/>
          <w:szCs w:val="36"/>
        </w:rPr>
      </w:pPr>
      <w:r>
        <w:rPr>
          <w:b/>
          <w:sz w:val="36"/>
          <w:szCs w:val="36"/>
          <w:highlight w:val="yellow"/>
        </w:rPr>
        <w:t>IT services</w:t>
      </w:r>
      <w:r w:rsidRPr="00A82CB3">
        <w:rPr>
          <w:b/>
          <w:sz w:val="36"/>
          <w:szCs w:val="36"/>
          <w:highlight w:val="yellow"/>
        </w:rPr>
        <w:t xml:space="preserve"> –</w:t>
      </w:r>
    </w:p>
    <w:p w:rsidR="00781206" w:rsidRPr="00781206" w:rsidRDefault="00781206" w:rsidP="00781206">
      <w:pPr>
        <w:spacing w:before="100" w:beforeAutospacing="1" w:after="100" w:afterAutospacing="1" w:line="240" w:lineRule="auto"/>
      </w:pPr>
      <w:r w:rsidRPr="00781206">
        <w:t xml:space="preserve">Complex technologies, dynamic business environments and process excellence are among the main challenges organizations face on their path to growth. Understanding the complexities of the IT environment, Silverleaf extends its expertise in </w:t>
      </w:r>
      <w:r>
        <w:t>IT services</w:t>
      </w:r>
      <w:r w:rsidRPr="00781206">
        <w:t xml:space="preserve"> to ensure that the technology is in line with your business objectives</w:t>
      </w:r>
      <w:r>
        <w:t>,</w:t>
      </w:r>
      <w:r w:rsidRPr="00781206">
        <w:t xml:space="preserve"> no matter the size and nature of your organization. </w:t>
      </w:r>
    </w:p>
    <w:p w:rsidR="00781206" w:rsidRDefault="00781206" w:rsidP="00816311">
      <w:pPr>
        <w:jc w:val="both"/>
        <w:rPr>
          <w:b/>
          <w:sz w:val="28"/>
          <w:szCs w:val="28"/>
          <w:u w:val="single"/>
        </w:rPr>
      </w:pPr>
    </w:p>
    <w:p w:rsidR="00A82CB3" w:rsidRPr="00A82CB3" w:rsidRDefault="00A82CB3" w:rsidP="00816311">
      <w:pPr>
        <w:jc w:val="both"/>
        <w:rPr>
          <w:b/>
          <w:sz w:val="28"/>
          <w:szCs w:val="28"/>
          <w:u w:val="single"/>
        </w:rPr>
      </w:pPr>
      <w:r>
        <w:rPr>
          <w:b/>
          <w:sz w:val="28"/>
          <w:szCs w:val="28"/>
          <w:u w:val="single"/>
        </w:rPr>
        <w:lastRenderedPageBreak/>
        <w:t>Product Implementation</w:t>
      </w:r>
      <w:r w:rsidRPr="00A82CB3">
        <w:rPr>
          <w:b/>
          <w:sz w:val="28"/>
          <w:szCs w:val="28"/>
          <w:u w:val="single"/>
        </w:rPr>
        <w:t xml:space="preserve"> –</w:t>
      </w:r>
    </w:p>
    <w:p w:rsidR="00781206" w:rsidRPr="00781206" w:rsidRDefault="00781206" w:rsidP="00781206">
      <w:pPr>
        <w:spacing w:before="100" w:beforeAutospacing="1" w:after="100" w:afterAutospacing="1" w:line="240" w:lineRule="auto"/>
      </w:pPr>
      <w:r w:rsidRPr="00781206">
        <w:t>We take pride in working collaboratively with our customers towards achieving operational excellence, maximizing efficiency and bringing about technology enabled business transformation.</w:t>
      </w:r>
    </w:p>
    <w:p w:rsidR="00000000" w:rsidRDefault="005968F8" w:rsidP="00781206">
      <w:pPr>
        <w:pStyle w:val="ListParagraph"/>
        <w:numPr>
          <w:ilvl w:val="1"/>
          <w:numId w:val="1"/>
        </w:numPr>
        <w:ind w:left="720" w:hanging="270"/>
        <w:jc w:val="both"/>
        <w:rPr>
          <w:b/>
        </w:rPr>
      </w:pPr>
      <w:r w:rsidRPr="00781206">
        <w:rPr>
          <w:b/>
        </w:rPr>
        <w:t>Network Integration Services</w:t>
      </w:r>
    </w:p>
    <w:p w:rsidR="00781206" w:rsidRDefault="00781206" w:rsidP="00781206">
      <w:pPr>
        <w:jc w:val="both"/>
      </w:pPr>
      <w:r>
        <w:t>Silverleaf</w:t>
      </w:r>
      <w:r>
        <w:t xml:space="preserve"> services can take end to end ownership of your network to plan, design and implement</w:t>
      </w:r>
      <w:r>
        <w:t xml:space="preserve"> to i</w:t>
      </w:r>
      <w:r>
        <w:t>mprove operational efficiency, network quality and asset utilization.</w:t>
      </w:r>
    </w:p>
    <w:p w:rsidR="00781206" w:rsidRPr="00F40F36" w:rsidRDefault="005968F8" w:rsidP="00781206">
      <w:pPr>
        <w:numPr>
          <w:ilvl w:val="0"/>
          <w:numId w:val="1"/>
        </w:numPr>
        <w:spacing w:before="100" w:beforeAutospacing="1" w:after="100" w:afterAutospacing="1" w:line="240" w:lineRule="auto"/>
        <w:jc w:val="both"/>
      </w:pPr>
      <w:r>
        <w:t>LAN/WAN Services</w:t>
      </w:r>
    </w:p>
    <w:p w:rsidR="00781206" w:rsidRDefault="005968F8" w:rsidP="00781206">
      <w:pPr>
        <w:numPr>
          <w:ilvl w:val="0"/>
          <w:numId w:val="1"/>
        </w:numPr>
        <w:spacing w:before="100" w:beforeAutospacing="1" w:after="100" w:afterAutospacing="1" w:line="240" w:lineRule="auto"/>
        <w:jc w:val="both"/>
      </w:pPr>
      <w:r>
        <w:t>Wireless Network Services</w:t>
      </w:r>
    </w:p>
    <w:p w:rsidR="005968F8" w:rsidRPr="00F40F36" w:rsidRDefault="005968F8" w:rsidP="005968F8">
      <w:pPr>
        <w:numPr>
          <w:ilvl w:val="0"/>
          <w:numId w:val="1"/>
        </w:numPr>
        <w:spacing w:before="100" w:beforeAutospacing="1" w:after="100" w:afterAutospacing="1" w:line="240" w:lineRule="auto"/>
        <w:jc w:val="both"/>
      </w:pPr>
      <w:r>
        <w:t>Security Services</w:t>
      </w:r>
      <w:bookmarkStart w:id="0" w:name="_GoBack"/>
      <w:bookmarkEnd w:id="0"/>
    </w:p>
    <w:p w:rsidR="00781206" w:rsidRPr="00781206" w:rsidRDefault="00781206" w:rsidP="00781206">
      <w:pPr>
        <w:jc w:val="both"/>
        <w:rPr>
          <w:b/>
        </w:rPr>
      </w:pPr>
    </w:p>
    <w:p w:rsidR="00781206" w:rsidRPr="00781206" w:rsidRDefault="00781206" w:rsidP="00781206">
      <w:pPr>
        <w:pStyle w:val="ListParagraph"/>
        <w:ind w:left="1440"/>
        <w:jc w:val="both"/>
        <w:rPr>
          <w:b/>
        </w:rPr>
      </w:pPr>
    </w:p>
    <w:p w:rsidR="00F40F36" w:rsidRDefault="00F40F36" w:rsidP="00816311">
      <w:pPr>
        <w:jc w:val="both"/>
      </w:pPr>
    </w:p>
    <w:sectPr w:rsidR="00F4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87A83"/>
    <w:multiLevelType w:val="hybridMultilevel"/>
    <w:tmpl w:val="A6522E12"/>
    <w:lvl w:ilvl="0" w:tplc="BCA0FF66">
      <w:start w:val="1"/>
      <w:numFmt w:val="bullet"/>
      <w:lvlText w:val="►"/>
      <w:lvlJc w:val="left"/>
      <w:pPr>
        <w:tabs>
          <w:tab w:val="num" w:pos="720"/>
        </w:tabs>
        <w:ind w:left="720" w:hanging="360"/>
      </w:pPr>
      <w:rPr>
        <w:rFonts w:ascii="Arial" w:hAnsi="Arial" w:hint="default"/>
      </w:rPr>
    </w:lvl>
    <w:lvl w:ilvl="1" w:tplc="8EDC0D60" w:tentative="1">
      <w:start w:val="1"/>
      <w:numFmt w:val="bullet"/>
      <w:lvlText w:val="►"/>
      <w:lvlJc w:val="left"/>
      <w:pPr>
        <w:tabs>
          <w:tab w:val="num" w:pos="1440"/>
        </w:tabs>
        <w:ind w:left="1440" w:hanging="360"/>
      </w:pPr>
      <w:rPr>
        <w:rFonts w:ascii="Arial" w:hAnsi="Arial" w:hint="default"/>
      </w:rPr>
    </w:lvl>
    <w:lvl w:ilvl="2" w:tplc="6BFABE64" w:tentative="1">
      <w:start w:val="1"/>
      <w:numFmt w:val="bullet"/>
      <w:lvlText w:val="►"/>
      <w:lvlJc w:val="left"/>
      <w:pPr>
        <w:tabs>
          <w:tab w:val="num" w:pos="2160"/>
        </w:tabs>
        <w:ind w:left="2160" w:hanging="360"/>
      </w:pPr>
      <w:rPr>
        <w:rFonts w:ascii="Arial" w:hAnsi="Arial" w:hint="default"/>
      </w:rPr>
    </w:lvl>
    <w:lvl w:ilvl="3" w:tplc="84621148">
      <w:start w:val="1"/>
      <w:numFmt w:val="bullet"/>
      <w:lvlText w:val="►"/>
      <w:lvlJc w:val="left"/>
      <w:pPr>
        <w:tabs>
          <w:tab w:val="num" w:pos="2880"/>
        </w:tabs>
        <w:ind w:left="2880" w:hanging="360"/>
      </w:pPr>
      <w:rPr>
        <w:rFonts w:ascii="Arial" w:hAnsi="Arial" w:hint="default"/>
      </w:rPr>
    </w:lvl>
    <w:lvl w:ilvl="4" w:tplc="5C22204E" w:tentative="1">
      <w:start w:val="1"/>
      <w:numFmt w:val="bullet"/>
      <w:lvlText w:val="►"/>
      <w:lvlJc w:val="left"/>
      <w:pPr>
        <w:tabs>
          <w:tab w:val="num" w:pos="3600"/>
        </w:tabs>
        <w:ind w:left="3600" w:hanging="360"/>
      </w:pPr>
      <w:rPr>
        <w:rFonts w:ascii="Arial" w:hAnsi="Arial" w:hint="default"/>
      </w:rPr>
    </w:lvl>
    <w:lvl w:ilvl="5" w:tplc="AADA02A2" w:tentative="1">
      <w:start w:val="1"/>
      <w:numFmt w:val="bullet"/>
      <w:lvlText w:val="►"/>
      <w:lvlJc w:val="left"/>
      <w:pPr>
        <w:tabs>
          <w:tab w:val="num" w:pos="4320"/>
        </w:tabs>
        <w:ind w:left="4320" w:hanging="360"/>
      </w:pPr>
      <w:rPr>
        <w:rFonts w:ascii="Arial" w:hAnsi="Arial" w:hint="default"/>
      </w:rPr>
    </w:lvl>
    <w:lvl w:ilvl="6" w:tplc="5BB4622E" w:tentative="1">
      <w:start w:val="1"/>
      <w:numFmt w:val="bullet"/>
      <w:lvlText w:val="►"/>
      <w:lvlJc w:val="left"/>
      <w:pPr>
        <w:tabs>
          <w:tab w:val="num" w:pos="5040"/>
        </w:tabs>
        <w:ind w:left="5040" w:hanging="360"/>
      </w:pPr>
      <w:rPr>
        <w:rFonts w:ascii="Arial" w:hAnsi="Arial" w:hint="default"/>
      </w:rPr>
    </w:lvl>
    <w:lvl w:ilvl="7" w:tplc="1C9CFA7A" w:tentative="1">
      <w:start w:val="1"/>
      <w:numFmt w:val="bullet"/>
      <w:lvlText w:val="►"/>
      <w:lvlJc w:val="left"/>
      <w:pPr>
        <w:tabs>
          <w:tab w:val="num" w:pos="5760"/>
        </w:tabs>
        <w:ind w:left="5760" w:hanging="360"/>
      </w:pPr>
      <w:rPr>
        <w:rFonts w:ascii="Arial" w:hAnsi="Arial" w:hint="default"/>
      </w:rPr>
    </w:lvl>
    <w:lvl w:ilvl="8" w:tplc="C17417E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5A0C41"/>
    <w:multiLevelType w:val="hybridMultilevel"/>
    <w:tmpl w:val="AC00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354FD"/>
    <w:multiLevelType w:val="multilevel"/>
    <w:tmpl w:val="631231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36"/>
    <w:rsid w:val="00071C12"/>
    <w:rsid w:val="000B2409"/>
    <w:rsid w:val="000D0368"/>
    <w:rsid w:val="000E768C"/>
    <w:rsid w:val="0010209D"/>
    <w:rsid w:val="001579D6"/>
    <w:rsid w:val="001838AD"/>
    <w:rsid w:val="00193A69"/>
    <w:rsid w:val="00201525"/>
    <w:rsid w:val="002343DA"/>
    <w:rsid w:val="00286422"/>
    <w:rsid w:val="002C5977"/>
    <w:rsid w:val="002E43C5"/>
    <w:rsid w:val="002F668A"/>
    <w:rsid w:val="00300661"/>
    <w:rsid w:val="00305ABA"/>
    <w:rsid w:val="00314CE6"/>
    <w:rsid w:val="0034110A"/>
    <w:rsid w:val="0036577A"/>
    <w:rsid w:val="00371180"/>
    <w:rsid w:val="00376124"/>
    <w:rsid w:val="003F20EC"/>
    <w:rsid w:val="004326E5"/>
    <w:rsid w:val="00475300"/>
    <w:rsid w:val="004B7C83"/>
    <w:rsid w:val="00520529"/>
    <w:rsid w:val="00533D6E"/>
    <w:rsid w:val="00536A17"/>
    <w:rsid w:val="005968F8"/>
    <w:rsid w:val="005B0DBE"/>
    <w:rsid w:val="005C4610"/>
    <w:rsid w:val="005D1CC2"/>
    <w:rsid w:val="00604BC2"/>
    <w:rsid w:val="00674712"/>
    <w:rsid w:val="00781206"/>
    <w:rsid w:val="00781455"/>
    <w:rsid w:val="007832FB"/>
    <w:rsid w:val="007A1D66"/>
    <w:rsid w:val="007F7A72"/>
    <w:rsid w:val="00816311"/>
    <w:rsid w:val="00835D9D"/>
    <w:rsid w:val="0087491F"/>
    <w:rsid w:val="008769B3"/>
    <w:rsid w:val="00886834"/>
    <w:rsid w:val="00894ADE"/>
    <w:rsid w:val="008A5534"/>
    <w:rsid w:val="008D75DD"/>
    <w:rsid w:val="0091269E"/>
    <w:rsid w:val="0091430F"/>
    <w:rsid w:val="00924FB9"/>
    <w:rsid w:val="00925EA5"/>
    <w:rsid w:val="00965E6F"/>
    <w:rsid w:val="0097492D"/>
    <w:rsid w:val="009A19ED"/>
    <w:rsid w:val="009B35E5"/>
    <w:rsid w:val="009F46B4"/>
    <w:rsid w:val="00A20F13"/>
    <w:rsid w:val="00A45828"/>
    <w:rsid w:val="00A73A73"/>
    <w:rsid w:val="00A82CB3"/>
    <w:rsid w:val="00AB2370"/>
    <w:rsid w:val="00AB7209"/>
    <w:rsid w:val="00AF4E10"/>
    <w:rsid w:val="00B15C59"/>
    <w:rsid w:val="00B23C19"/>
    <w:rsid w:val="00B42493"/>
    <w:rsid w:val="00B437DD"/>
    <w:rsid w:val="00B44DDD"/>
    <w:rsid w:val="00B56CCC"/>
    <w:rsid w:val="00B863E6"/>
    <w:rsid w:val="00BB1D24"/>
    <w:rsid w:val="00BB7B19"/>
    <w:rsid w:val="00C20873"/>
    <w:rsid w:val="00D04E0A"/>
    <w:rsid w:val="00D1179C"/>
    <w:rsid w:val="00D124C7"/>
    <w:rsid w:val="00D32A79"/>
    <w:rsid w:val="00DB639F"/>
    <w:rsid w:val="00DB7471"/>
    <w:rsid w:val="00DE4936"/>
    <w:rsid w:val="00E14249"/>
    <w:rsid w:val="00E361EE"/>
    <w:rsid w:val="00EA4473"/>
    <w:rsid w:val="00EB01FF"/>
    <w:rsid w:val="00F13AC1"/>
    <w:rsid w:val="00F2382B"/>
    <w:rsid w:val="00F40F36"/>
    <w:rsid w:val="00F45F89"/>
    <w:rsid w:val="00F47792"/>
    <w:rsid w:val="00F6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4930E-C491-402F-B854-63307534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F40F3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40F3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F40F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0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97694">
      <w:bodyDiv w:val="1"/>
      <w:marLeft w:val="0"/>
      <w:marRight w:val="0"/>
      <w:marTop w:val="0"/>
      <w:marBottom w:val="0"/>
      <w:divBdr>
        <w:top w:val="none" w:sz="0" w:space="0" w:color="auto"/>
        <w:left w:val="none" w:sz="0" w:space="0" w:color="auto"/>
        <w:bottom w:val="none" w:sz="0" w:space="0" w:color="auto"/>
        <w:right w:val="none" w:sz="0" w:space="0" w:color="auto"/>
      </w:divBdr>
    </w:div>
    <w:div w:id="1433548026">
      <w:bodyDiv w:val="1"/>
      <w:marLeft w:val="0"/>
      <w:marRight w:val="0"/>
      <w:marTop w:val="0"/>
      <w:marBottom w:val="0"/>
      <w:divBdr>
        <w:top w:val="none" w:sz="0" w:space="0" w:color="auto"/>
        <w:left w:val="none" w:sz="0" w:space="0" w:color="auto"/>
        <w:bottom w:val="none" w:sz="0" w:space="0" w:color="auto"/>
        <w:right w:val="none" w:sz="0" w:space="0" w:color="auto"/>
      </w:divBdr>
      <w:divsChild>
        <w:div w:id="1947467995">
          <w:marLeft w:val="0"/>
          <w:marRight w:val="0"/>
          <w:marTop w:val="0"/>
          <w:marBottom w:val="0"/>
          <w:divBdr>
            <w:top w:val="none" w:sz="0" w:space="0" w:color="auto"/>
            <w:left w:val="none" w:sz="0" w:space="0" w:color="auto"/>
            <w:bottom w:val="none" w:sz="0" w:space="0" w:color="auto"/>
            <w:right w:val="none" w:sz="0" w:space="0" w:color="auto"/>
          </w:divBdr>
        </w:div>
      </w:divsChild>
    </w:div>
    <w:div w:id="1499230470">
      <w:bodyDiv w:val="1"/>
      <w:marLeft w:val="0"/>
      <w:marRight w:val="0"/>
      <w:marTop w:val="0"/>
      <w:marBottom w:val="0"/>
      <w:divBdr>
        <w:top w:val="none" w:sz="0" w:space="0" w:color="auto"/>
        <w:left w:val="none" w:sz="0" w:space="0" w:color="auto"/>
        <w:bottom w:val="none" w:sz="0" w:space="0" w:color="auto"/>
        <w:right w:val="none" w:sz="0" w:space="0" w:color="auto"/>
      </w:divBdr>
      <w:divsChild>
        <w:div w:id="706375406">
          <w:marLeft w:val="562"/>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2016-01-07T08:37:00Z</dcterms:created>
  <dcterms:modified xsi:type="dcterms:W3CDTF">2016-01-07T09:32:00Z</dcterms:modified>
</cp:coreProperties>
</file>