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¿Los ingenieros industriales tendrán que aprender a programar para adaptarse al futuro?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los ingenieros industriales deberán aprender a programar y a manejar tecnologías como la Inteligencia Artificial (IA) y el análisis de datos para adaptarse al futuro, ya que estas herramientas son fundamentales para la automatización, la optimización de procesos y el desarrollo de soluciones eficientes en un entorno laboral cada vez más tecnológico. La formación continua y el desarrollo de nuevas competencias son esenciales para mantenerse competitivo en la ingeniería industrial del futuro.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ingeniero industrial del 2030 debe tener amplios conocimientos de su carrera, ser innovador; con capacidad de generar nuevos productos, con una cultura de desarrollo sustentable aplicando nuevas prácticas de manufactura: elaboración esbelta y producción limpia. Es capaz de programar equipos con controladores, es bilingüe; diseña bienes y servicios para satisfacer las necesidades, aplica y usa las TIC's, innova procesos, capaz de adecuar tecnologías, tiene flexibilidad en la adaptación de los procesos; impulsa proyectos conjuntos con otras ingenierías y áreas de conocimiento, y tiene una visión innovadora de productos, procesos o servicios.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Asociación Nacional de Facultades y Escuelas de Ingeniería (ANFEI). (2019).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Ingeniería industrial en México 2030: Escenarios de futuro</w:t>
      </w:r>
      <w:r w:rsidDel="00000000" w:rsidR="00000000" w:rsidRPr="00000000">
        <w:rPr>
          <w:sz w:val="24"/>
          <w:szCs w:val="24"/>
          <w:rtl w:val="0"/>
        </w:rPr>
        <w:t xml:space="preserve"> (p. 16). ANFEI. Recuperado de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https://www.anfei.mx/site/wp-content/uploads/2019/04/Libro_Ing_Industrial_2030.pdf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nfei.mx/site/wp-content/uploads/2019/04/Libro_Ing_Industrial_2030.pdf" TargetMode="External"/><Relationship Id="rId8" Type="http://schemas.openxmlformats.org/officeDocument/2006/relationships/hyperlink" Target="https://www.anfei.mx/site/wp-content/uploads/2019/04/Libro_Ing_Industrial_20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