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¿Qué ventajas y desventajas tiene reemplazar procesos manuales con robots? </w:t>
      </w:r>
    </w:p>
    <w:p w:rsidR="00000000" w:rsidDel="00000000" w:rsidP="00000000" w:rsidRDefault="00000000" w:rsidRPr="00000000" w14:paraId="0000000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Automatización robótica: ventajas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Productividad y tiempo de actividad 24 horas al día, 7 días a la semana. A medida que crece la automatización industrial , el tiempo de actividad de los robots se ha convertido en un factor diferenciador clave en la fabricación global.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Reducción de errores humanos y mejor calidad. Menos piezas desechadas, menos retrabajos y una calidad constante en todos los lotes son la razón por la que cada vez más instalaciones recurren a robots para gestionar tareas sensibles.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Entornos de trabajo más seguros. Menos levantamiento, menos movimientos repetitivos y menor riesgo de lesiones en general.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Ahorro de costes a largo plazo. Un solo cobot que reemplaza a un operador manual por turno puede ahorrar entre $65,000 y $80,000 al año. Esto demuestra claramente el retorno de la inversión (ROI) en automatización, con periodos de recuperación de 12 a 36 meses, dependiendo del uso y la cobertura del turno.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Implementación flexible y escalabilidad‍. Esto es importante para flujos de trabajo de lotes pequeños y alta complejidad, donde la flexibilidad es clave.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Automatización robótica: Desventajas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Altos costos iniciales y complejidad de integración. Un cobot básico tiene un precio inicial de entre $10,000 y $100,000 , pero la integración completa del sistema suele añadir entre un 10% y un 30%.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Adaptabilidad limitada para tareas no estándar. Los trabajos que implican formas irregulares, materiales impredecibles o toma de decisiones complejas aún requieren intervención humana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Brechas de capacitación y mejora de las competencias. Las herramientas sin código simplifican la configuración, pero los operadores aún necesitan capacitación. Sin conocimientos básicos de sistemas de coordenadas, trayectorias de herramientas o velocidades de movimiento, los robots pueden permanecer inactivos o estar mal programados.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Ciberseguridad y vulnerabilidades de la red. Un robot comprometido podría detener la producción o exponer datos confidenciales. Las desventajas de los robots incluyen estos riesgos ocultos. Para proteger los sistemas, los fabricantes deben aislar las redes, restringir los permisos y actualizar el firmware constantemente.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Requisitos de mantenimiento y tiempos de inactividad no planificados. Tanto si opera con un solo robot como con diez, necesita mantenimiento preventivo para mantener la productividad.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228842</wp:posOffset>
            </wp:positionV>
            <wp:extent cx="4791075" cy="267628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762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1"/>
          <w:rtl w:val="0"/>
        </w:rPr>
        <w:t xml:space="preserve">Advantages and disadvantages of robot automation in 2025: A balanced guide - Standard Bots. (s. f.). https://standardbots.com/blog/pros-and-cons-of-robot-automation?srsltid=AfmBOops4dbf8_eevl98Hk377ACXcze9GzSNZgPimWjxeihqNMm8z3s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