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6. ¿Cómo deciden los ingenieros industriales qué proceso conviene automatizar? </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numPr>
          <w:ilvl w:val="0"/>
          <w:numId w:val="1"/>
        </w:numPr>
        <w:spacing w:after="0" w:afterAutospacing="0" w:before="240" w:lineRule="auto"/>
        <w:ind w:left="720" w:hanging="360"/>
        <w:jc w:val="both"/>
        <w:rPr>
          <w:sz w:val="24"/>
          <w:szCs w:val="24"/>
          <w:u w:val="none"/>
        </w:rPr>
      </w:pPr>
      <w:r w:rsidDel="00000000" w:rsidR="00000000" w:rsidRPr="00000000">
        <w:rPr>
          <w:sz w:val="24"/>
          <w:szCs w:val="24"/>
          <w:rtl w:val="0"/>
        </w:rPr>
        <w:t xml:space="preserve">Establecer un cronograma de implementación gradual. Invertir en nuevas tecnologías es el primer paso para alinear su negocio con la Industria 4.0. La automatización de procesos industriales exige cambios en la cultura organizacional y lleva tiempo para que todos los equipos comprendan el valor que estas transformaciones generan. </w:t>
      </w:r>
    </w:p>
    <w:p w:rsidR="00000000" w:rsidDel="00000000" w:rsidP="00000000" w:rsidRDefault="00000000" w:rsidRPr="00000000" w14:paraId="00000004">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Definir prioridades. Como mencionamos anteriormente, el cronograma de automatización debe basarse en prioridades. Elabore un mapa de actividades para comprender cuáles se benefician más de la automatización de procesos. Las tareas repetitivas son las que mejor se adaptan a este enfoque y deberían ser las primeras en migrar a sistemas automatizados.</w:t>
      </w:r>
    </w:p>
    <w:p w:rsidR="00000000" w:rsidDel="00000000" w:rsidP="00000000" w:rsidRDefault="00000000" w:rsidRPr="00000000" w14:paraId="00000005">
      <w:pPr>
        <w:numPr>
          <w:ilvl w:val="0"/>
          <w:numId w:val="1"/>
        </w:numPr>
        <w:spacing w:after="240" w:before="0" w:beforeAutospacing="0" w:lineRule="auto"/>
        <w:ind w:left="720" w:hanging="360"/>
        <w:jc w:val="both"/>
        <w:rPr>
          <w:sz w:val="24"/>
          <w:szCs w:val="24"/>
          <w:u w:val="none"/>
        </w:rPr>
      </w:pPr>
      <w:r w:rsidDel="00000000" w:rsidR="00000000" w:rsidRPr="00000000">
        <w:rPr>
          <w:sz w:val="24"/>
          <w:szCs w:val="24"/>
          <w:rtl w:val="0"/>
        </w:rPr>
        <w:t xml:space="preserve">Establecer metas. Defina sus objetivos para la implementación de la automatización. Si bien el proceso se realiza por etapas, es fundamental medir los resultados y evaluar si el proyecto está logrando los objetivos previstos.</w:t>
      </w:r>
    </w:p>
    <w:p w:rsidR="00000000" w:rsidDel="00000000" w:rsidP="00000000" w:rsidRDefault="00000000" w:rsidRPr="00000000" w14:paraId="00000006">
      <w:pPr>
        <w:spacing w:after="240" w:before="240" w:lineRule="auto"/>
        <w:ind w:left="720" w:firstLine="0"/>
        <w:jc w:val="both"/>
        <w:rPr>
          <w:sz w:val="24"/>
          <w:szCs w:val="24"/>
        </w:rPr>
      </w:pPr>
      <w:r w:rsidDel="00000000" w:rsidR="00000000" w:rsidRPr="00000000">
        <w:rPr>
          <w:sz w:val="24"/>
          <w:szCs w:val="24"/>
          <w:rtl w:val="0"/>
        </w:rPr>
        <w:t xml:space="preserve">Por ejemplo, podría establecer el objetivo de implementar procesos automatizados en toda la planta de producción en un plazo de seis meses. O bien, podría centrarse en la capacitación del equipo durante un período específico. Evalúe qué es lo más conveniente para su empresa.</w:t>
      </w:r>
    </w:p>
    <w:p w:rsidR="00000000" w:rsidDel="00000000" w:rsidP="00000000" w:rsidRDefault="00000000" w:rsidRPr="00000000" w14:paraId="00000007">
      <w:pPr>
        <w:numPr>
          <w:ilvl w:val="0"/>
          <w:numId w:val="1"/>
        </w:numPr>
        <w:spacing w:after="240" w:before="240" w:lineRule="auto"/>
        <w:ind w:left="720" w:hanging="360"/>
        <w:jc w:val="both"/>
        <w:rPr>
          <w:sz w:val="24"/>
          <w:szCs w:val="24"/>
          <w:u w:val="none"/>
        </w:rPr>
      </w:pPr>
      <w:r w:rsidDel="00000000" w:rsidR="00000000" w:rsidRPr="00000000">
        <w:rPr>
          <w:sz w:val="24"/>
          <w:szCs w:val="24"/>
          <w:rtl w:val="0"/>
        </w:rPr>
        <w:t xml:space="preserve">Mapear las demandas existentes. Digitalizar su negocio no es una tarea más compleja de lo necesario. Para simplificar la implementación, analice los recursos disponibles en su empresa. Considere las soluciones tecnológicas necesarias para automatizar los procesos que ha definido y comprenda qué herramientas, software y experiencia existen dentro de la empresa.</w:t>
      </w:r>
    </w:p>
    <w:p w:rsidR="00000000" w:rsidDel="00000000" w:rsidP="00000000" w:rsidRDefault="00000000" w:rsidRPr="00000000" w14:paraId="00000008">
      <w:pPr>
        <w:spacing w:after="240" w:before="240" w:lineRule="auto"/>
        <w:ind w:left="720" w:firstLine="0"/>
        <w:jc w:val="both"/>
        <w:rPr>
          <w:sz w:val="24"/>
          <w:szCs w:val="24"/>
        </w:rPr>
      </w:pPr>
      <w:r w:rsidDel="00000000" w:rsidR="00000000" w:rsidRPr="00000000">
        <w:rPr>
          <w:sz w:val="24"/>
          <w:szCs w:val="24"/>
          <w:rtl w:val="0"/>
        </w:rPr>
        <w:t xml:space="preserve">A partir de entonces, será el momento de buscar recursos que aún no están disponibles, sin nuevos sistemas ni profesionales capacitados.</w:t>
      </w:r>
    </w:p>
    <w:p w:rsidR="00000000" w:rsidDel="00000000" w:rsidP="00000000" w:rsidRDefault="00000000" w:rsidRPr="00000000" w14:paraId="00000009">
      <w:pPr>
        <w:numPr>
          <w:ilvl w:val="0"/>
          <w:numId w:val="1"/>
        </w:numPr>
        <w:spacing w:after="240" w:before="240" w:lineRule="auto"/>
        <w:ind w:left="720" w:hanging="360"/>
        <w:jc w:val="both"/>
        <w:rPr>
          <w:sz w:val="24"/>
          <w:szCs w:val="24"/>
          <w:u w:val="none"/>
        </w:rPr>
      </w:pPr>
      <w:r w:rsidDel="00000000" w:rsidR="00000000" w:rsidRPr="00000000">
        <w:rPr>
          <w:sz w:val="24"/>
          <w:szCs w:val="24"/>
          <w:rtl w:val="0"/>
        </w:rPr>
        <w:t xml:space="preserve">Diseñar un modelo de automatización. Antes de realizar todas estas evaluaciones, es necesario diseñar un modelo de automatización para sus procesos industriales. Su diseño debe ajustarse a la infraestructura de la empresa, con los supuestos disponibles y los objetivos establecidos.</w:t>
      </w:r>
    </w:p>
    <w:p w:rsidR="00000000" w:rsidDel="00000000" w:rsidP="00000000" w:rsidRDefault="00000000" w:rsidRPr="00000000" w14:paraId="0000000A">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0B">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0C">
      <w:pPr>
        <w:spacing w:after="240" w:befor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600075</wp:posOffset>
            </wp:positionH>
            <wp:positionV relativeFrom="paragraph">
              <wp:posOffset>219075</wp:posOffset>
            </wp:positionV>
            <wp:extent cx="4738688" cy="2658536"/>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38688" cy="2658536"/>
                    </a:xfrm>
                    <a:prstGeom prst="rect"/>
                    <a:ln/>
                  </pic:spPr>
                </pic:pic>
              </a:graphicData>
            </a:graphic>
          </wp:anchor>
        </w:drawing>
      </w:r>
    </w:p>
    <w:p w:rsidR="00000000" w:rsidDel="00000000" w:rsidP="00000000" w:rsidRDefault="00000000" w:rsidRPr="00000000" w14:paraId="00000010">
      <w:pPr>
        <w:rPr/>
      </w:pPr>
      <w:r w:rsidDel="00000000" w:rsidR="00000000" w:rsidRPr="00000000">
        <w:rPr>
          <w:rtl w:val="0"/>
        </w:rPr>
        <w:t xml:space="preserve">Sydle. (2024, 13 diciembre). Automatización de procesos industriales: ventajas y cómo aplicarla. Blog SYDLE. https://www.sydle.com/es/blog/automatizacion-de-procesos-industriales-64ca5277f90a0a42e9aba715</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