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0" w:before="120"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ACTIVIDAD DE APRENDIZAJE PRESENCIAL</w:t>
      </w:r>
      <w:r w:rsidDel="00000000" w:rsidR="00000000" w:rsidRPr="00000000">
        <w:rPr>
          <w:rtl w:val="0"/>
        </w:rPr>
      </w:r>
    </w:p>
    <w:p w:rsidR="00000000" w:rsidDel="00000000" w:rsidP="00000000" w:rsidRDefault="00000000" w:rsidRPr="00000000" w14:paraId="00000001">
      <w:pPr>
        <w:spacing w:after="0" w:before="120" w:line="240" w:lineRule="auto"/>
        <w:jc w:val="center"/>
        <w:rPr>
          <w:rFonts w:ascii="Calibri" w:cs="Calibri" w:eastAsia="Calibri" w:hAnsi="Calibri"/>
          <w:sz w:val="20"/>
          <w:szCs w:val="20"/>
        </w:rPr>
      </w:pPr>
      <w:r w:rsidDel="00000000" w:rsidR="00000000" w:rsidRPr="00000000">
        <w:rPr>
          <w:rtl w:val="0"/>
        </w:rPr>
      </w:r>
    </w:p>
    <w:tbl>
      <w:tblPr>
        <w:tblStyle w:val="Table1"/>
        <w:tblW w:w="10479.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5"/>
        <w:gridCol w:w="510"/>
        <w:gridCol w:w="1545"/>
        <w:gridCol w:w="120"/>
        <w:gridCol w:w="615"/>
        <w:gridCol w:w="1095"/>
        <w:gridCol w:w="17"/>
        <w:gridCol w:w="975"/>
        <w:gridCol w:w="1849"/>
        <w:gridCol w:w="2478"/>
        <w:tblGridChange w:id="0">
          <w:tblGrid>
            <w:gridCol w:w="1275"/>
            <w:gridCol w:w="510"/>
            <w:gridCol w:w="1545"/>
            <w:gridCol w:w="120"/>
            <w:gridCol w:w="615"/>
            <w:gridCol w:w="1095"/>
            <w:gridCol w:w="17"/>
            <w:gridCol w:w="975"/>
            <w:gridCol w:w="1849"/>
            <w:gridCol w:w="2478"/>
          </w:tblGrid>
        </w:tblGridChange>
      </w:tblGrid>
      <w:tr>
        <w:tc>
          <w:tcPr>
            <w:gridSpan w:val="2"/>
            <w:shd w:fill="d9d9d9" w:val="clear"/>
          </w:tcPr>
          <w:p w:rsidR="00000000" w:rsidDel="00000000" w:rsidP="00000000" w:rsidRDefault="00000000" w:rsidRPr="00000000" w14:paraId="00000002">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Sigla Curso</w:t>
            </w:r>
            <w:r w:rsidDel="00000000" w:rsidR="00000000" w:rsidRPr="00000000">
              <w:rPr>
                <w:rtl w:val="0"/>
              </w:rPr>
            </w:r>
          </w:p>
        </w:tc>
        <w:tc>
          <w:tcPr>
            <w:shd w:fill="ffffff" w:val="clear"/>
          </w:tcPr>
          <w:p w:rsidR="00000000" w:rsidDel="00000000" w:rsidP="00000000" w:rsidRDefault="00000000" w:rsidRPr="00000000" w14:paraId="00000004">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PBY3101</w:t>
            </w:r>
            <w:r w:rsidDel="00000000" w:rsidR="00000000" w:rsidRPr="00000000">
              <w:rPr>
                <w:rtl w:val="0"/>
              </w:rPr>
            </w:r>
          </w:p>
        </w:tc>
        <w:tc>
          <w:tcPr>
            <w:gridSpan w:val="4"/>
            <w:shd w:fill="d9d9d9" w:val="clear"/>
          </w:tcPr>
          <w:p w:rsidR="00000000" w:rsidDel="00000000" w:rsidP="00000000" w:rsidRDefault="00000000" w:rsidRPr="00000000" w14:paraId="00000005">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Nombre Curso</w:t>
            </w:r>
            <w:r w:rsidDel="00000000" w:rsidR="00000000" w:rsidRPr="00000000">
              <w:rPr>
                <w:rtl w:val="0"/>
              </w:rPr>
            </w:r>
          </w:p>
        </w:tc>
        <w:tc>
          <w:tcPr>
            <w:gridSpan w:val="3"/>
          </w:tcPr>
          <w:p w:rsidR="00000000" w:rsidDel="00000000" w:rsidP="00000000" w:rsidRDefault="00000000" w:rsidRPr="00000000" w14:paraId="00000009">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Programación de Base de Datos</w:t>
            </w:r>
            <w:r w:rsidDel="00000000" w:rsidR="00000000" w:rsidRPr="00000000">
              <w:rPr>
                <w:rtl w:val="0"/>
              </w:rPr>
            </w:r>
          </w:p>
        </w:tc>
      </w:tr>
      <w:tr>
        <w:trPr>
          <w:trHeight w:val="200" w:hRule="atLeast"/>
        </w:trPr>
        <w:tc>
          <w:tcPr>
            <w:shd w:fill="d9d9d9" w:val="clear"/>
            <w:vAlign w:val="center"/>
          </w:tcPr>
          <w:p w:rsidR="00000000" w:rsidDel="00000000" w:rsidP="00000000" w:rsidRDefault="00000000" w:rsidRPr="00000000" w14:paraId="0000000C">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Créditos</w:t>
            </w:r>
          </w:p>
        </w:tc>
        <w:tc>
          <w:tcPr>
            <w:shd w:fill="ffffff" w:val="clear"/>
            <w:vAlign w:val="center"/>
          </w:tcPr>
          <w:p w:rsidR="00000000" w:rsidDel="00000000" w:rsidP="00000000" w:rsidRDefault="00000000" w:rsidRPr="00000000" w14:paraId="0000000D">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gridSpan w:val="2"/>
            <w:shd w:fill="d9d9d9" w:val="clear"/>
            <w:vAlign w:val="center"/>
          </w:tcPr>
          <w:p w:rsidR="00000000" w:rsidDel="00000000" w:rsidP="00000000" w:rsidRDefault="00000000" w:rsidRPr="00000000" w14:paraId="0000000E">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Hrs. Semestrales Totales</w:t>
            </w:r>
          </w:p>
        </w:tc>
        <w:tc>
          <w:tcPr>
            <w:shd w:fill="ffffff" w:val="clear"/>
            <w:vAlign w:val="center"/>
          </w:tcPr>
          <w:p w:rsidR="00000000" w:rsidDel="00000000" w:rsidP="00000000" w:rsidRDefault="00000000" w:rsidRPr="00000000" w14:paraId="00000010">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90</w:t>
            </w:r>
          </w:p>
        </w:tc>
        <w:tc>
          <w:tcPr>
            <w:shd w:fill="d9d9d9" w:val="clear"/>
            <w:vAlign w:val="center"/>
          </w:tcPr>
          <w:p w:rsidR="00000000" w:rsidDel="00000000" w:rsidP="00000000" w:rsidRDefault="00000000" w:rsidRPr="00000000" w14:paraId="00000011">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Requisitos </w:t>
            </w:r>
          </w:p>
        </w:tc>
        <w:tc>
          <w:tcPr>
            <w:gridSpan w:val="2"/>
            <w:shd w:fill="ffffff" w:val="clear"/>
            <w:vAlign w:val="center"/>
          </w:tcPr>
          <w:p w:rsidR="00000000" w:rsidDel="00000000" w:rsidP="00000000" w:rsidRDefault="00000000" w:rsidRPr="00000000" w14:paraId="00000012">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CBY2101</w:t>
            </w:r>
          </w:p>
        </w:tc>
        <w:tc>
          <w:tcPr>
            <w:shd w:fill="d9d9d9" w:val="clear"/>
            <w:vAlign w:val="center"/>
          </w:tcPr>
          <w:p w:rsidR="00000000" w:rsidDel="00000000" w:rsidP="00000000" w:rsidRDefault="00000000" w:rsidRPr="00000000" w14:paraId="00000014">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Actualización</w:t>
            </w:r>
          </w:p>
        </w:tc>
        <w:tc>
          <w:tcPr>
            <w:vAlign w:val="center"/>
          </w:tcPr>
          <w:p w:rsidR="00000000" w:rsidDel="00000000" w:rsidP="00000000" w:rsidRDefault="00000000" w:rsidRPr="00000000" w14:paraId="00000015">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Diciembre 2018</w:t>
            </w:r>
          </w:p>
        </w:tc>
      </w:tr>
    </w:tbl>
    <w:p w:rsidR="00000000" w:rsidDel="00000000" w:rsidP="00000000" w:rsidRDefault="00000000" w:rsidRPr="00000000" w14:paraId="00000016">
      <w:pPr>
        <w:spacing w:after="0" w:line="240" w:lineRule="auto"/>
        <w:rPr>
          <w:rFonts w:ascii="Calibri" w:cs="Calibri" w:eastAsia="Calibri" w:hAnsi="Calibri"/>
          <w:sz w:val="20"/>
          <w:szCs w:val="20"/>
        </w:rPr>
      </w:pPr>
      <w:r w:rsidDel="00000000" w:rsidR="00000000" w:rsidRPr="00000000">
        <w:rPr>
          <w:rtl w:val="0"/>
        </w:rPr>
      </w:r>
    </w:p>
    <w:tbl>
      <w:tblPr>
        <w:tblStyle w:val="Table2"/>
        <w:tblW w:w="10490.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5"/>
        <w:gridCol w:w="3968"/>
        <w:gridCol w:w="1135"/>
        <w:gridCol w:w="1912"/>
        <w:tblGridChange w:id="0">
          <w:tblGrid>
            <w:gridCol w:w="3475"/>
            <w:gridCol w:w="3968"/>
            <w:gridCol w:w="1135"/>
            <w:gridCol w:w="1912"/>
          </w:tblGrid>
        </w:tblGridChange>
      </w:tblGrid>
      <w:tr>
        <w:trPr>
          <w:trHeight w:val="280" w:hRule="atLeast"/>
        </w:trPr>
        <w:tc>
          <w:tcPr>
            <w:shd w:fill="d9d9d9" w:val="clear"/>
            <w:vAlign w:val="center"/>
          </w:tcPr>
          <w:p w:rsidR="00000000" w:rsidDel="00000000" w:rsidP="00000000" w:rsidRDefault="00000000" w:rsidRPr="00000000" w14:paraId="00000017">
            <w:pPr>
              <w:spacing w:after="100" w:before="100" w:line="240" w:lineRule="auto"/>
              <w:ind w:left="-7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Escuela o Programa Transversal</w:t>
            </w:r>
            <w:r w:rsidDel="00000000" w:rsidR="00000000" w:rsidRPr="00000000">
              <w:rPr>
                <w:rtl w:val="0"/>
              </w:rPr>
            </w:r>
          </w:p>
        </w:tc>
        <w:tc>
          <w:tcPr>
            <w:shd w:fill="ffffff" w:val="clear"/>
            <w:vAlign w:val="center"/>
          </w:tcPr>
          <w:p w:rsidR="00000000" w:rsidDel="00000000" w:rsidP="00000000" w:rsidRDefault="00000000" w:rsidRPr="00000000" w14:paraId="00000018">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ESCUELA DE INFORMÁTICA Y TELECOMUNICACIONES</w:t>
            </w:r>
            <w:r w:rsidDel="00000000" w:rsidR="00000000" w:rsidRPr="00000000">
              <w:rPr>
                <w:rtl w:val="0"/>
              </w:rPr>
            </w:r>
          </w:p>
        </w:tc>
        <w:tc>
          <w:tcPr>
            <w:shd w:fill="d9d9d9" w:val="clear"/>
            <w:vAlign w:val="center"/>
          </w:tcPr>
          <w:p w:rsidR="00000000" w:rsidDel="00000000" w:rsidP="00000000" w:rsidRDefault="00000000" w:rsidRPr="00000000" w14:paraId="00000019">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EA</w:t>
            </w:r>
            <w:r w:rsidDel="00000000" w:rsidR="00000000" w:rsidRPr="00000000">
              <w:rPr>
                <w:rtl w:val="0"/>
              </w:rPr>
            </w:r>
          </w:p>
        </w:tc>
        <w:tc>
          <w:tcPr>
            <w:vAlign w:val="center"/>
          </w:tcPr>
          <w:p w:rsidR="00000000" w:rsidDel="00000000" w:rsidP="00000000" w:rsidRDefault="00000000" w:rsidRPr="00000000" w14:paraId="0000001A">
            <w:pPr>
              <w:spacing w:after="100" w:before="100" w:line="240" w:lineRule="auto"/>
              <w:rPr>
                <w:rFonts w:ascii="Calibri" w:cs="Calibri" w:eastAsia="Calibri" w:hAnsi="Calibri"/>
                <w:sz w:val="20"/>
                <w:szCs w:val="20"/>
              </w:rPr>
            </w:pPr>
            <w:bookmarkStart w:colFirst="0" w:colLast="0" w:name="_gjdgxs" w:id="0"/>
            <w:bookmarkEnd w:id="0"/>
            <w:r w:rsidDel="00000000" w:rsidR="00000000" w:rsidRPr="00000000">
              <w:rPr>
                <w:rFonts w:ascii="Calibri" w:cs="Calibri" w:eastAsia="Calibri" w:hAnsi="Calibri"/>
                <w:sz w:val="20"/>
                <w:szCs w:val="20"/>
                <w:rtl w:val="0"/>
              </w:rPr>
              <w:t xml:space="preserve">7</w:t>
            </w:r>
          </w:p>
        </w:tc>
      </w:tr>
      <w:tr>
        <w:trPr>
          <w:trHeight w:val="780" w:hRule="atLeast"/>
        </w:trPr>
        <w:tc>
          <w:tcPr>
            <w:shd w:fill="d9d9d9" w:val="clear"/>
            <w:vAlign w:val="center"/>
          </w:tcPr>
          <w:p w:rsidR="00000000" w:rsidDel="00000000" w:rsidP="00000000" w:rsidRDefault="00000000" w:rsidRPr="00000000" w14:paraId="0000001B">
            <w:pPr>
              <w:spacing w:after="100" w:before="100" w:line="240" w:lineRule="auto"/>
              <w:ind w:left="-7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Carrera/s</w:t>
            </w:r>
            <w:r w:rsidDel="00000000" w:rsidR="00000000" w:rsidRPr="00000000">
              <w:rPr>
                <w:rtl w:val="0"/>
              </w:rPr>
            </w:r>
          </w:p>
        </w:tc>
        <w:tc>
          <w:tcPr>
            <w:shd w:fill="ffffff" w:val="clear"/>
            <w:vAlign w:val="center"/>
          </w:tcPr>
          <w:p w:rsidR="00000000" w:rsidDel="00000000" w:rsidP="00000000" w:rsidRDefault="00000000" w:rsidRPr="00000000" w14:paraId="0000001C">
            <w:pPr>
              <w:pStyle w:val="Subtitle"/>
              <w:spacing w:after="0" w:lineRule="auto"/>
              <w:rPr>
                <w:rFonts w:ascii="Calibri" w:cs="Calibri" w:eastAsia="Calibri" w:hAnsi="Calibri"/>
                <w:b w:val="1"/>
                <w:i w:val="0"/>
                <w:color w:val="000000"/>
                <w:sz w:val="20"/>
                <w:szCs w:val="20"/>
              </w:rPr>
            </w:pPr>
            <w:r w:rsidDel="00000000" w:rsidR="00000000" w:rsidRPr="00000000">
              <w:rPr>
                <w:rFonts w:ascii="Calibri" w:cs="Calibri" w:eastAsia="Calibri" w:hAnsi="Calibri"/>
                <w:b w:val="1"/>
                <w:i w:val="0"/>
                <w:color w:val="000000"/>
                <w:sz w:val="20"/>
                <w:szCs w:val="20"/>
                <w:rtl w:val="0"/>
              </w:rPr>
              <w:t xml:space="preserve">Analista Programador Computacional</w:t>
            </w:r>
          </w:p>
          <w:p w:rsidR="00000000" w:rsidDel="00000000" w:rsidP="00000000" w:rsidRDefault="00000000" w:rsidRPr="00000000" w14:paraId="0000001D">
            <w:pPr>
              <w:pStyle w:val="Subtitle"/>
              <w:spacing w:after="0" w:before="0" w:lineRule="auto"/>
              <w:rPr>
                <w:rFonts w:ascii="Calibri" w:cs="Calibri" w:eastAsia="Calibri" w:hAnsi="Calibri"/>
                <w:b w:val="1"/>
                <w:i w:val="0"/>
                <w:color w:val="000000"/>
                <w:sz w:val="20"/>
                <w:szCs w:val="20"/>
              </w:rPr>
            </w:pPr>
            <w:r w:rsidDel="00000000" w:rsidR="00000000" w:rsidRPr="00000000">
              <w:rPr>
                <w:rFonts w:ascii="Calibri" w:cs="Calibri" w:eastAsia="Calibri" w:hAnsi="Calibri"/>
                <w:b w:val="1"/>
                <w:i w:val="0"/>
                <w:color w:val="000000"/>
                <w:sz w:val="20"/>
                <w:szCs w:val="20"/>
                <w:rtl w:val="0"/>
              </w:rPr>
              <w:t xml:space="preserve">Ingeniería en Informática</w:t>
            </w:r>
          </w:p>
          <w:p w:rsidR="00000000" w:rsidDel="00000000" w:rsidP="00000000" w:rsidRDefault="00000000" w:rsidRPr="00000000" w14:paraId="0000001E">
            <w:pPr>
              <w:pStyle w:val="Subtitle"/>
              <w:spacing w:before="0" w:lineRule="auto"/>
              <w:rPr>
                <w:rFonts w:ascii="Calibri" w:cs="Calibri" w:eastAsia="Calibri" w:hAnsi="Calibri"/>
                <w:b w:val="1"/>
                <w:sz w:val="20"/>
                <w:szCs w:val="20"/>
              </w:rPr>
            </w:pPr>
            <w:r w:rsidDel="00000000" w:rsidR="00000000" w:rsidRPr="00000000">
              <w:rPr>
                <w:rFonts w:ascii="Calibri" w:cs="Calibri" w:eastAsia="Calibri" w:hAnsi="Calibri"/>
                <w:b w:val="1"/>
                <w:i w:val="0"/>
                <w:color w:val="000000"/>
                <w:sz w:val="20"/>
                <w:szCs w:val="20"/>
                <w:rtl w:val="0"/>
              </w:rPr>
              <w:t xml:space="preserve">Informática Biomédica</w:t>
            </w:r>
            <w:r w:rsidDel="00000000" w:rsidR="00000000" w:rsidRPr="00000000">
              <w:rPr>
                <w:rtl w:val="0"/>
              </w:rPr>
            </w:r>
          </w:p>
        </w:tc>
        <w:tc>
          <w:tcPr>
            <w:shd w:fill="d9d9d9" w:val="clear"/>
            <w:vAlign w:val="center"/>
          </w:tcPr>
          <w:p w:rsidR="00000000" w:rsidDel="00000000" w:rsidP="00000000" w:rsidRDefault="00000000" w:rsidRPr="00000000" w14:paraId="0000001F">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N°Unidad</w:t>
            </w:r>
            <w:r w:rsidDel="00000000" w:rsidR="00000000" w:rsidRPr="00000000">
              <w:rPr>
                <w:rtl w:val="0"/>
              </w:rPr>
            </w:r>
          </w:p>
        </w:tc>
        <w:tc>
          <w:tcPr>
            <w:vAlign w:val="center"/>
          </w:tcPr>
          <w:p w:rsidR="00000000" w:rsidDel="00000000" w:rsidP="00000000" w:rsidRDefault="00000000" w:rsidRPr="00000000" w14:paraId="00000020">
            <w:pPr>
              <w:spacing w:after="100" w:before="10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r>
    </w:tbl>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after="0" w:lineRule="auto"/>
        <w:rPr>
          <w:rFonts w:ascii="Calibri" w:cs="Calibri" w:eastAsia="Calibri" w:hAnsi="Calibri"/>
          <w:sz w:val="20"/>
          <w:szCs w:val="20"/>
        </w:rPr>
      </w:pPr>
      <w:r w:rsidDel="00000000" w:rsidR="00000000" w:rsidRPr="00000000">
        <w:rPr>
          <w:rtl w:val="0"/>
        </w:rPr>
      </w:r>
    </w:p>
    <w:tbl>
      <w:tblPr>
        <w:tblStyle w:val="Table3"/>
        <w:tblW w:w="10490.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5"/>
        <w:gridCol w:w="7005"/>
        <w:tblGridChange w:id="0">
          <w:tblGrid>
            <w:gridCol w:w="3485"/>
            <w:gridCol w:w="7005"/>
          </w:tblGrid>
        </w:tblGridChange>
      </w:tblGrid>
      <w:tr>
        <w:tc>
          <w:tcPr>
            <w:shd w:fill="fb8290" w:val="clear"/>
          </w:tcPr>
          <w:p w:rsidR="00000000" w:rsidDel="00000000" w:rsidP="00000000" w:rsidRDefault="00000000" w:rsidRPr="00000000" w14:paraId="00000022">
            <w:pPr>
              <w:spacing w:after="120" w:befor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Competencia de Empleabilidad</w:t>
            </w:r>
          </w:p>
          <w:p w:rsidR="00000000" w:rsidDel="00000000" w:rsidP="00000000" w:rsidRDefault="00000000" w:rsidRPr="00000000" w14:paraId="00000023">
            <w:pPr>
              <w:spacing w:after="120" w:befor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Resolución de problema N2</w:t>
            </w:r>
          </w:p>
        </w:tc>
        <w:tc>
          <w:tcPr>
            <w:shd w:fill="fb8290" w:val="clear"/>
          </w:tcPr>
          <w:p w:rsidR="00000000" w:rsidDel="00000000" w:rsidP="00000000" w:rsidRDefault="00000000" w:rsidRPr="00000000" w14:paraId="00000024">
            <w:pPr>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5">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Indicadores</w:t>
            </w:r>
          </w:p>
        </w:tc>
      </w:tr>
      <w:tr>
        <w:tc>
          <w:tcPr>
            <w:shd w:fill="fb8290" w:val="clear"/>
          </w:tcPr>
          <w:p w:rsidR="00000000" w:rsidDel="00000000" w:rsidP="00000000" w:rsidRDefault="00000000" w:rsidRPr="00000000" w14:paraId="00000026">
            <w:pPr>
              <w:spacing w:after="120" w:before="120" w:lineRule="auto"/>
              <w:jc w:val="both"/>
              <w:rPr>
                <w:rFonts w:ascii="Calibri" w:cs="Calibri" w:eastAsia="Calibri" w:hAnsi="Calibri"/>
                <w:b w:val="1"/>
                <w:sz w:val="20"/>
                <w:szCs w:val="20"/>
              </w:rPr>
            </w:pPr>
            <w:r w:rsidDel="00000000" w:rsidR="00000000" w:rsidRPr="00000000">
              <w:rPr>
                <w:sz w:val="20"/>
                <w:szCs w:val="20"/>
                <w:rtl w:val="0"/>
              </w:rPr>
              <w:t xml:space="preserve">Utilizar su experiencia y criterio para analizar las causas de un problema y construir una solución más eficientes y eficaz</w:t>
            </w:r>
            <w:r w:rsidDel="00000000" w:rsidR="00000000" w:rsidRPr="00000000">
              <w:rPr>
                <w:rtl w:val="0"/>
              </w:rPr>
            </w:r>
          </w:p>
        </w:tc>
        <w:tc>
          <w:tcPr>
            <w:shd w:fill="fb8290" w:val="clear"/>
          </w:tcPr>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tabs>
                <w:tab w:val="center" w:pos="4419"/>
                <w:tab w:val="right" w:pos="8838"/>
              </w:tabs>
              <w:ind w:left="720" w:hanging="360"/>
              <w:jc w:val="both"/>
              <w:rPr>
                <w:rFonts w:ascii="Calibri" w:cs="Calibri" w:eastAsia="Calibri" w:hAnsi="Calibri"/>
                <w:color w:val="000000"/>
                <w:sz w:val="20"/>
                <w:szCs w:val="20"/>
                <w:u w:val="none"/>
              </w:rPr>
            </w:pPr>
            <w:r w:rsidDel="00000000" w:rsidR="00000000" w:rsidRPr="00000000">
              <w:rPr>
                <w:rFonts w:ascii="Calibri" w:cs="Calibri" w:eastAsia="Calibri" w:hAnsi="Calibri"/>
                <w:color w:val="000000"/>
                <w:sz w:val="20"/>
                <w:szCs w:val="20"/>
                <w:rtl w:val="0"/>
              </w:rPr>
              <w:t xml:space="preserve">Reconoce un problema complejo y es capaz de descomponerlo en partes manejables.</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tabs>
                <w:tab w:val="center" w:pos="4419"/>
                <w:tab w:val="right" w:pos="8838"/>
              </w:tabs>
              <w:ind w:left="720" w:hanging="360"/>
              <w:jc w:val="both"/>
              <w:rPr>
                <w:rFonts w:ascii="Calibri" w:cs="Calibri" w:eastAsia="Calibri" w:hAnsi="Calibri"/>
                <w:color w:val="000000"/>
                <w:sz w:val="20"/>
                <w:szCs w:val="20"/>
                <w:u w:val="none"/>
              </w:rPr>
            </w:pPr>
            <w:r w:rsidDel="00000000" w:rsidR="00000000" w:rsidRPr="00000000">
              <w:rPr>
                <w:rFonts w:ascii="Calibri" w:cs="Calibri" w:eastAsia="Calibri" w:hAnsi="Calibri"/>
                <w:color w:val="000000"/>
                <w:sz w:val="20"/>
                <w:szCs w:val="20"/>
                <w:rtl w:val="0"/>
              </w:rPr>
              <w:t xml:space="preserve">Contrasta sus fuentes de información y maneja datos rigurosos.</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tabs>
                <w:tab w:val="center" w:pos="4419"/>
                <w:tab w:val="right" w:pos="8838"/>
              </w:tabs>
              <w:ind w:left="720" w:hanging="360"/>
              <w:jc w:val="both"/>
              <w:rPr>
                <w:rFonts w:ascii="Calibri" w:cs="Calibri" w:eastAsia="Calibri" w:hAnsi="Calibri"/>
                <w:color w:val="000000"/>
                <w:sz w:val="20"/>
                <w:szCs w:val="20"/>
                <w:u w:val="none"/>
              </w:rPr>
            </w:pPr>
            <w:r w:rsidDel="00000000" w:rsidR="00000000" w:rsidRPr="00000000">
              <w:rPr>
                <w:rFonts w:ascii="Calibri" w:cs="Calibri" w:eastAsia="Calibri" w:hAnsi="Calibri"/>
                <w:color w:val="000000"/>
                <w:sz w:val="20"/>
                <w:szCs w:val="20"/>
                <w:rtl w:val="0"/>
              </w:rPr>
              <w:t xml:space="preserve">Tiene un método de análisis que le permite identificar causas poco evidentes y evaluar su impacto en los problemas.</w:t>
            </w:r>
          </w:p>
          <w:p w:rsidR="00000000" w:rsidDel="00000000" w:rsidP="00000000" w:rsidRDefault="00000000" w:rsidRPr="00000000" w14:paraId="0000002A">
            <w:pPr>
              <w:jc w:val="both"/>
              <w:rPr>
                <w:rFonts w:ascii="Calibri" w:cs="Calibri" w:eastAsia="Calibri" w:hAnsi="Calibri"/>
                <w:color w:val="000000"/>
                <w:sz w:val="20"/>
                <w:szCs w:val="20"/>
              </w:rPr>
            </w:pPr>
            <w:r w:rsidDel="00000000" w:rsidR="00000000" w:rsidRPr="00000000">
              <w:rPr>
                <w:rtl w:val="0"/>
              </w:rPr>
            </w:r>
          </w:p>
        </w:tc>
      </w:tr>
      <w:tr>
        <w:tc>
          <w:tcPr>
            <w:gridSpan w:val="2"/>
            <w:shd w:fill="fb8290" w:val="clear"/>
          </w:tcPr>
          <w:p w:rsidR="00000000" w:rsidDel="00000000" w:rsidP="00000000" w:rsidRDefault="00000000" w:rsidRPr="00000000" w14:paraId="0000002B">
            <w:pPr>
              <w:spacing w:after="120" w:before="12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Sugerencias para el docente</w:t>
            </w:r>
          </w:p>
        </w:tc>
      </w:tr>
      <w:tr>
        <w:tc>
          <w:tcPr>
            <w:gridSpan w:val="2"/>
            <w:shd w:fill="fb8290" w:val="clear"/>
          </w:tcPr>
          <w:p w:rsidR="00000000" w:rsidDel="00000000" w:rsidP="00000000" w:rsidRDefault="00000000" w:rsidRPr="00000000" w14:paraId="0000002D">
            <w:pPr>
              <w:spacing w:after="113"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Hablamos de la existencia de problemas cuando apreciamos diferencias entre la situación actual y la situación que consideramos ideal, cuando hay un desfase entre la realidad y los objetivos a lograr, cuando se da una disfunción o desajuste en las cosas que tratamos.</w:t>
            </w:r>
          </w:p>
          <w:p w:rsidR="00000000" w:rsidDel="00000000" w:rsidP="00000000" w:rsidRDefault="00000000" w:rsidRPr="00000000" w14:paraId="0000002E">
            <w:pPr>
              <w:spacing w:after="113"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Para proceder a abordar adecuadamente los problemas, primero hay que identificarlos como tales, tener conciencia de esa disfunción, desfase o diferencia. Hay que apelar a conocimientos diversos, hay que relacionar saberes procedentes de campos diferentes, hay que poner a punto relaciones nuevas entre situaciones pasadas.</w:t>
            </w:r>
          </w:p>
          <w:p w:rsidR="00000000" w:rsidDel="00000000" w:rsidP="00000000" w:rsidRDefault="00000000" w:rsidRPr="00000000" w14:paraId="0000002F">
            <w:pPr>
              <w:numPr>
                <w:ilvl w:val="0"/>
                <w:numId w:val="9"/>
              </w:numPr>
              <w:pBdr>
                <w:top w:space="0" w:sz="0" w:val="nil"/>
                <w:left w:space="0" w:sz="0" w:val="nil"/>
                <w:bottom w:space="0" w:sz="0" w:val="nil"/>
                <w:right w:space="0" w:sz="0" w:val="nil"/>
                <w:between w:space="0" w:sz="0" w:val="nil"/>
              </w:pBdr>
              <w:spacing w:after="200" w:line="276" w:lineRule="auto"/>
              <w:ind w:left="720" w:hanging="360"/>
              <w:jc w:val="both"/>
              <w:rPr>
                <w:i w:val="1"/>
                <w:color w:val="000000"/>
                <w:sz w:val="20"/>
                <w:szCs w:val="20"/>
              </w:rPr>
            </w:pPr>
            <w:r w:rsidDel="00000000" w:rsidR="00000000" w:rsidRPr="00000000">
              <w:rPr>
                <w:rFonts w:ascii="Calibri" w:cs="Calibri" w:eastAsia="Calibri" w:hAnsi="Calibri"/>
                <w:b w:val="1"/>
                <w:i w:val="1"/>
                <w:color w:val="000000"/>
                <w:sz w:val="20"/>
                <w:szCs w:val="20"/>
                <w:rtl w:val="0"/>
              </w:rPr>
              <w:t xml:space="preserve">Definición Duoc:</w:t>
            </w:r>
            <w:r w:rsidDel="00000000" w:rsidR="00000000" w:rsidRPr="00000000">
              <w:rPr>
                <w:rFonts w:ascii="Calibri" w:cs="Calibri" w:eastAsia="Calibri" w:hAnsi="Calibri"/>
                <w:i w:val="1"/>
                <w:color w:val="000000"/>
                <w:sz w:val="20"/>
                <w:szCs w:val="20"/>
                <w:rtl w:val="0"/>
              </w:rPr>
              <w:t xml:space="preserve"> Identificar, analizar y definir los elementos significativos que constituyen un problema para resolverlo con criterio y de forma efectiva.</w:t>
            </w:r>
            <w:r w:rsidDel="00000000" w:rsidR="00000000" w:rsidRPr="00000000">
              <w:rPr>
                <w:rtl w:val="0"/>
              </w:rPr>
            </w:r>
          </w:p>
        </w:tc>
      </w:tr>
    </w:tbl>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lineRule="auto"/>
        <w:rPr>
          <w:rFonts w:ascii="Calibri" w:cs="Calibri" w:eastAsia="Calibri" w:hAnsi="Calibri"/>
          <w:sz w:val="20"/>
          <w:szCs w:val="20"/>
        </w:rPr>
      </w:pPr>
      <w:r w:rsidDel="00000000" w:rsidR="00000000" w:rsidRPr="00000000">
        <w:rPr>
          <w:rtl w:val="0"/>
        </w:rPr>
      </w:r>
    </w:p>
    <w:tbl>
      <w:tblPr>
        <w:tblStyle w:val="Table4"/>
        <w:tblW w:w="10490.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71"/>
        <w:gridCol w:w="5919"/>
        <w:tblGridChange w:id="0">
          <w:tblGrid>
            <w:gridCol w:w="4571"/>
            <w:gridCol w:w="5919"/>
          </w:tblGrid>
        </w:tblGridChange>
      </w:tblGrid>
      <w:tr>
        <w:tc>
          <w:tcPr>
            <w:gridSpan w:val="2"/>
            <w:shd w:fill="d9d9d9" w:val="clear"/>
          </w:tcPr>
          <w:p w:rsidR="00000000" w:rsidDel="00000000" w:rsidP="00000000" w:rsidRDefault="00000000" w:rsidRPr="00000000" w14:paraId="00000033">
            <w:pPr>
              <w:spacing w:after="120" w:before="12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Aprendizaje:</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Calibri" w:cs="Calibri" w:eastAsia="Calibri" w:hAnsi="Calibri"/>
                <w:color w:val="000000"/>
                <w:sz w:val="20"/>
                <w:szCs w:val="20"/>
                <w:rtl w:val="0"/>
              </w:rPr>
              <w:t xml:space="preserve">Construir bloques anónimos PL/SQL Complejos para solucionar los requerimientos de información planteados</w:t>
            </w:r>
          </w:p>
        </w:tc>
      </w:tr>
      <w:tr>
        <w:trPr>
          <w:trHeight w:val="580" w:hRule="atLeast"/>
        </w:trPr>
        <w:tc>
          <w:tcPr>
            <w:gridSpan w:val="2"/>
          </w:tcPr>
          <w:p w:rsidR="00000000" w:rsidDel="00000000" w:rsidP="00000000" w:rsidRDefault="00000000" w:rsidRPr="00000000" w14:paraId="00000036">
            <w:pPr>
              <w:spacing w:after="120" w:before="12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Nombre de la actividad:</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37">
            <w:pPr>
              <w:spacing w:after="0" w:before="120"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Generando Información para Gerencia Comercial</w:t>
            </w:r>
            <w:r w:rsidDel="00000000" w:rsidR="00000000" w:rsidRPr="00000000">
              <w:rPr>
                <w:rtl w:val="0"/>
              </w:rPr>
            </w:r>
          </w:p>
        </w:tc>
      </w:tr>
      <w:tr>
        <w:trPr>
          <w:trHeight w:val="580" w:hRule="atLeast"/>
        </w:trPr>
        <w:tc>
          <w:tcPr>
            <w:gridSpan w:val="2"/>
            <w:shd w:fill="bfbfbf" w:val="clear"/>
            <w:vAlign w:val="center"/>
          </w:tcPr>
          <w:p w:rsidR="00000000" w:rsidDel="00000000" w:rsidP="00000000" w:rsidRDefault="00000000" w:rsidRPr="00000000" w14:paraId="00000039">
            <w:pPr>
              <w:spacing w:after="0" w:before="120"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DESCRIPCIÓN DE LA ACTIVIDAD</w:t>
            </w:r>
          </w:p>
        </w:tc>
      </w:tr>
      <w:tr>
        <w:trPr>
          <w:trHeight w:val="580" w:hRule="atLeast"/>
        </w:trPr>
        <w:tc>
          <w:tcPr>
            <w:gridSpan w:val="2"/>
            <w:shd w:fill="auto" w:val="clear"/>
            <w:vAlign w:val="center"/>
          </w:tcPr>
          <w:p w:rsidR="00000000" w:rsidDel="00000000" w:rsidP="00000000" w:rsidRDefault="00000000" w:rsidRPr="00000000" w14:paraId="0000003B">
            <w:pPr>
              <w:tabs>
                <w:tab w:val="left" w:pos="3619"/>
              </w:tabs>
              <w:spacing w:after="120" w:before="120" w:lineRule="auto"/>
              <w:jc w:val="both"/>
              <w:rPr/>
            </w:pPr>
            <w:r w:rsidDel="00000000" w:rsidR="00000000" w:rsidRPr="00000000">
              <w:rPr>
                <w:rtl w:val="0"/>
              </w:rPr>
              <w:t xml:space="preserve">El objetivo de esta experiencia es que, en base a un modelo entregado, el estudiante logre manejar excepciones en base a la guía anteriormente entregada (experiencia anterior) en la cual logró construir bloques anónimos que permitieron gestionar proceso de remuneraciones, llevando a cabo la generación de procesos masivos de aguinaldo de fiestas patrias, pago de gratificación anual a los empleados de una empresa, entre otros</w:t>
            </w:r>
          </w:p>
          <w:p w:rsidR="00000000" w:rsidDel="00000000" w:rsidP="00000000" w:rsidRDefault="00000000" w:rsidRPr="00000000" w14:paraId="0000003C">
            <w:pPr>
              <w:tabs>
                <w:tab w:val="left" w:pos="3619"/>
              </w:tabs>
              <w:spacing w:after="120" w:before="120" w:lineRule="auto"/>
              <w:jc w:val="both"/>
              <w:rPr/>
            </w:pPr>
            <w:r w:rsidDel="00000000" w:rsidR="00000000" w:rsidRPr="00000000">
              <w:rPr>
                <w:rtl w:val="0"/>
              </w:rPr>
              <w:t xml:space="preserve">El docente cumple con un rol orientador, acompañando a los estudiantes en el desarrollo de las diversas etapas de las guías prácticas y supervisando el procedimiento desarrollado en las diversas etapas.</w:t>
            </w:r>
          </w:p>
          <w:p w:rsidR="00000000" w:rsidDel="00000000" w:rsidP="00000000" w:rsidRDefault="00000000" w:rsidRPr="00000000" w14:paraId="0000003D">
            <w:pPr>
              <w:jc w:val="center"/>
              <w:rPr>
                <w:b w:val="1"/>
                <w:sz w:val="20"/>
                <w:szCs w:val="20"/>
                <w:u w:val="single"/>
              </w:rPr>
            </w:pPr>
            <w:r w:rsidDel="00000000" w:rsidR="00000000" w:rsidRPr="00000000">
              <w:rPr>
                <w:b w:val="1"/>
                <w:sz w:val="20"/>
                <w:szCs w:val="20"/>
                <w:u w:val="single"/>
                <w:rtl w:val="0"/>
              </w:rPr>
              <w:t xml:space="preserve">GUÍA DE PLSQL Nº7</w:t>
            </w:r>
          </w:p>
          <w:p w:rsidR="00000000" w:rsidDel="00000000" w:rsidP="00000000" w:rsidRDefault="00000000" w:rsidRPr="00000000" w14:paraId="0000003E">
            <w:pPr>
              <w:spacing w:after="240" w:before="240" w:lineRule="auto"/>
              <w:jc w:val="center"/>
              <w:rPr>
                <w:b w:val="1"/>
              </w:rPr>
            </w:pPr>
            <w:bookmarkStart w:colFirst="0" w:colLast="0" w:name="_30j0zll" w:id="1"/>
            <w:bookmarkEnd w:id="1"/>
            <w:r w:rsidDel="00000000" w:rsidR="00000000" w:rsidRPr="00000000">
              <w:rPr>
                <w:b w:val="1"/>
                <w:rtl w:val="0"/>
              </w:rPr>
              <w:t xml:space="preserve">Contexto</w:t>
            </w:r>
          </w:p>
          <w:tbl>
            <w:tblPr>
              <w:tblStyle w:val="Table5"/>
              <w:tblW w:w="90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66"/>
              <w:gridCol w:w="5825"/>
              <w:tblGridChange w:id="0">
                <w:tblGrid>
                  <w:gridCol w:w="3266"/>
                  <w:gridCol w:w="5825"/>
                </w:tblGrid>
              </w:tblGridChange>
            </w:tblGrid>
            <w:tr>
              <w:tc>
                <w:tcPr/>
                <w:p w:rsidR="00000000" w:rsidDel="00000000" w:rsidP="00000000" w:rsidRDefault="00000000" w:rsidRPr="00000000" w14:paraId="0000003F">
                  <w:pPr>
                    <w:rPr/>
                  </w:pPr>
                  <w:r w:rsidDel="00000000" w:rsidR="00000000" w:rsidRPr="00000000">
                    <w:rPr/>
                    <w:drawing>
                      <wp:inline distB="0" distT="0" distL="114300" distR="114300">
                        <wp:extent cx="1909445" cy="112839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909445" cy="11283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drawing>
                      <wp:inline distB="0" distT="0" distL="114300" distR="114300">
                        <wp:extent cx="1927860" cy="116903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27860" cy="11690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after="150" w:lineRule="auto"/>
                    <w:jc w:val="both"/>
                    <w:rPr/>
                  </w:pPr>
                  <w:r w:rsidDel="00000000" w:rsidR="00000000" w:rsidRPr="00000000">
                    <w:rPr>
                      <w:rtl w:val="0"/>
                    </w:rPr>
                    <w:t xml:space="preserve">La empresa </w:t>
                  </w:r>
                  <w:r w:rsidDel="00000000" w:rsidR="00000000" w:rsidRPr="00000000">
                    <w:rPr>
                      <w:b w:val="1"/>
                      <w:rtl w:val="0"/>
                    </w:rPr>
                    <w:t xml:space="preserve">Brasseur Electric Trains Ltda., </w:t>
                  </w:r>
                  <w:r w:rsidDel="00000000" w:rsidR="00000000" w:rsidRPr="00000000">
                    <w:rPr>
                      <w:rtl w:val="0"/>
                    </w:rPr>
                    <w:t xml:space="preserve">nace como una empresa familiar, que a lo largo de su trayectoria ha experimentado un considerable crecimiento y hoy en día se presenta como Líder en Venta y Distribución de Materiales Eléctricos a lo largo de Chile.  </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after="150" w:lineRule="auto"/>
                    <w:jc w:val="both"/>
                    <w:rPr/>
                  </w:pPr>
                  <w:r w:rsidDel="00000000" w:rsidR="00000000" w:rsidRPr="00000000">
                    <w:rPr>
                      <w:rtl w:val="0"/>
                    </w:rPr>
                    <w:t xml:space="preserve">En la década de los años 90, el “negocio” como lo llaman sus dueños, se especializó en la venta de materiales eléctricos, específicamente en equipamiento para las grandes industrias que mueven a nuestro país: minería, forestal y construcción, las claves de la economía chilena. </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after="150" w:lineRule="auto"/>
                    <w:jc w:val="both"/>
                    <w:rPr/>
                  </w:pPr>
                  <w:r w:rsidDel="00000000" w:rsidR="00000000" w:rsidRPr="00000000">
                    <w:rPr>
                      <w:rtl w:val="0"/>
                    </w:rPr>
                    <w:t xml:space="preserve">Desde entonces se comenzaron a abrir nuevos locales en la ciudad de Santiago y hasta la fecha, cuenta con 04 sucursales</w:t>
                  </w:r>
                  <w:r w:rsidDel="00000000" w:rsidR="00000000" w:rsidRPr="00000000">
                    <w:rPr>
                      <w:rtl w:val="0"/>
                    </w:rPr>
                  </w:r>
                </w:p>
              </w:tc>
            </w:tr>
          </w:tbl>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150" w:lineRule="auto"/>
              <w:jc w:val="both"/>
              <w:rPr/>
            </w:pPr>
            <w:r w:rsidDel="00000000" w:rsidR="00000000" w:rsidRPr="00000000">
              <w:rPr>
                <w:rtl w:val="0"/>
              </w:rPr>
              <w:t xml:space="preserve">Dentro de los valores principales de la empresa, destaca la especial atención que se otorga a los consumidores, entregando un servicio individualizado, </w:t>
            </w:r>
            <w:r w:rsidDel="00000000" w:rsidR="00000000" w:rsidRPr="00000000">
              <w:rPr>
                <w:b w:val="1"/>
                <w:i w:val="1"/>
                <w:u w:val="single"/>
                <w:rtl w:val="0"/>
              </w:rPr>
              <w:t xml:space="preserve"> en que el personal es una de las principales virtudes de la empresa, quienes son altamente calificados</w:t>
            </w:r>
            <w:r w:rsidDel="00000000" w:rsidR="00000000" w:rsidRPr="00000000">
              <w:rPr>
                <w:rtl w:val="0"/>
              </w:rPr>
              <w:t xml:space="preserve"> para asesorar a los diferentes tipos de clientes, satisfaciendo todos sus requerimientos de todo tipo. Todo esto se demuestra en que los antiguos clientes, hijos y nietos han encontrado en la empresa, un valioso aliado en sus negocios y proyectos, lo que la hace ser una empresa reconocida generación tras generación.</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150" w:lineRule="auto"/>
              <w:jc w:val="both"/>
              <w:rPr/>
            </w:pPr>
            <w:r w:rsidDel="00000000" w:rsidR="00000000" w:rsidRPr="00000000">
              <w:rPr>
                <w:rtl w:val="0"/>
              </w:rPr>
              <w:t xml:space="preserve">Una de las filosofías que sustenta el negocio es la estrecha relación que se mantiene con los empleados y proveedores, la cual está basada en la cooperación y apoyo.</w:t>
            </w:r>
          </w:p>
          <w:p w:rsidR="00000000" w:rsidDel="00000000" w:rsidP="00000000" w:rsidRDefault="00000000" w:rsidRPr="00000000" w14:paraId="00000046">
            <w:pPr>
              <w:tabs>
                <w:tab w:val="left" w:pos="2410"/>
                <w:tab w:val="left" w:pos="8647"/>
              </w:tabs>
              <w:jc w:val="both"/>
              <w:rPr/>
            </w:pPr>
            <w:r w:rsidDel="00000000" w:rsidR="00000000" w:rsidRPr="00000000">
              <w:rPr>
                <w:rtl w:val="0"/>
              </w:rPr>
              <w:t xml:space="preserve">Dado lo anterior, la empresa ha decidido implementar nuevas políticas de pago para sus empleados, para lo cual, contrató el desarrollo de un nuevo sistema, que permita la administración de personal y pago de remuneraciones. Al respecto hasta el momento se cuenta con un modelo de base de datos implementados, como parte de las etapas del desarrollo del proyecto. </w:t>
            </w:r>
          </w:p>
          <w:p w:rsidR="00000000" w:rsidDel="00000000" w:rsidP="00000000" w:rsidRDefault="00000000" w:rsidRPr="00000000" w14:paraId="00000047">
            <w:pPr>
              <w:tabs>
                <w:tab w:val="left" w:pos="2410"/>
                <w:tab w:val="left" w:pos="8647"/>
              </w:tabs>
              <w:jc w:val="both"/>
              <w:rPr/>
            </w:pPr>
            <w:r w:rsidDel="00000000" w:rsidR="00000000" w:rsidRPr="00000000">
              <w:rPr>
                <w:rtl w:val="0"/>
              </w:rPr>
            </w:r>
          </w:p>
          <w:p w:rsidR="00000000" w:rsidDel="00000000" w:rsidP="00000000" w:rsidRDefault="00000000" w:rsidRPr="00000000" w14:paraId="00000048">
            <w:pPr>
              <w:tabs>
                <w:tab w:val="left" w:pos="2410"/>
                <w:tab w:val="left" w:pos="8647"/>
              </w:tabs>
              <w:jc w:val="both"/>
              <w:rPr/>
            </w:pPr>
            <w:r w:rsidDel="00000000" w:rsidR="00000000" w:rsidRPr="00000000">
              <w:rPr>
                <w:rtl w:val="0"/>
              </w:rPr>
              <w:t xml:space="preserve">Teniendo presente el avance del proyecto, se requiere hacer proyecciones de los datos que entregará el sistema para los diferentes niveles administrativos de la empresa y análisis de información resultante, razón por lo cual, han solicitado a Ud., en calidad de profesional TI, implementar procesos para obtención de información para la toma de decisiones en forma preliminar.</w:t>
            </w:r>
          </w:p>
          <w:p w:rsidR="00000000" w:rsidDel="00000000" w:rsidP="00000000" w:rsidRDefault="00000000" w:rsidRPr="00000000" w14:paraId="00000049">
            <w:pPr>
              <w:tabs>
                <w:tab w:val="left" w:pos="2410"/>
                <w:tab w:val="left" w:pos="8647"/>
              </w:tabs>
              <w:jc w:val="both"/>
              <w:rPr/>
            </w:pPr>
            <w:r w:rsidDel="00000000" w:rsidR="00000000" w:rsidRPr="00000000">
              <w:rPr>
                <w:rtl w:val="0"/>
              </w:rPr>
            </w:r>
          </w:p>
          <w:p w:rsidR="00000000" w:rsidDel="00000000" w:rsidP="00000000" w:rsidRDefault="00000000" w:rsidRPr="00000000" w14:paraId="0000004A">
            <w:pPr>
              <w:tabs>
                <w:tab w:val="left" w:pos="2410"/>
                <w:tab w:val="left" w:pos="8647"/>
              </w:tabs>
              <w:jc w:val="both"/>
              <w:rPr/>
            </w:pPr>
            <w:r w:rsidDel="00000000" w:rsidR="00000000" w:rsidRPr="00000000">
              <w:rPr>
                <w:rtl w:val="0"/>
              </w:rPr>
            </w:r>
          </w:p>
          <w:p w:rsidR="00000000" w:rsidDel="00000000" w:rsidP="00000000" w:rsidRDefault="00000000" w:rsidRPr="00000000" w14:paraId="0000004B">
            <w:pPr>
              <w:tabs>
                <w:tab w:val="left" w:pos="2410"/>
                <w:tab w:val="left" w:pos="8647"/>
              </w:tabs>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NOTA: Para desarrollar los requerimientos iniciales, se debe considerar lo siguiente:</w:t>
            </w:r>
          </w:p>
          <w:p w:rsidR="00000000" w:rsidDel="00000000" w:rsidP="00000000" w:rsidRDefault="00000000" w:rsidRPr="00000000" w14:paraId="0000004D">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rFonts w:ascii="Calibri" w:cs="Calibri" w:eastAsia="Calibri" w:hAnsi="Calibri"/>
              </w:rPr>
            </w:pPr>
            <w:r w:rsidDel="00000000" w:rsidR="00000000" w:rsidRPr="00000000">
              <w:rPr>
                <w:rtl w:val="0"/>
              </w:rPr>
              <w:t xml:space="preserve">Cree un nuevo usuario llamado practica6 con password practica7</w:t>
            </w:r>
          </w:p>
          <w:p w:rsidR="00000000" w:rsidDel="00000000" w:rsidP="00000000" w:rsidRDefault="00000000" w:rsidRPr="00000000" w14:paraId="0000004E">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rFonts w:ascii="Calibri" w:cs="Calibri" w:eastAsia="Calibri" w:hAnsi="Calibri"/>
              </w:rPr>
            </w:pPr>
            <w:r w:rsidDel="00000000" w:rsidR="00000000" w:rsidRPr="00000000">
              <w:rPr>
                <w:rtl w:val="0"/>
              </w:rPr>
              <w:t xml:space="preserve">Asigne privilegios de connect, resource al usuario practica7.</w:t>
            </w:r>
          </w:p>
          <w:p w:rsidR="00000000" w:rsidDel="00000000" w:rsidP="00000000" w:rsidRDefault="00000000" w:rsidRPr="00000000" w14:paraId="0000004F">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rFonts w:ascii="Calibri" w:cs="Calibri" w:eastAsia="Calibri" w:hAnsi="Calibri"/>
              </w:rPr>
            </w:pPr>
            <w:r w:rsidDel="00000000" w:rsidR="00000000" w:rsidRPr="00000000">
              <w:rPr>
                <w:rtl w:val="0"/>
              </w:rPr>
              <w:t xml:space="preserve">Conéctese posteriormente a SQL Developer como usuario practica7 y ejecute el archivo scripts_crea_tablas_bd_electric_exp7.SQL para poblar las tablas del Modelo de datos que se muestra a continuación.</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ind w:left="720" w:hanging="720"/>
              <w:rPr/>
            </w:pPr>
            <w:r w:rsidDel="00000000" w:rsidR="00000000" w:rsidRPr="00000000">
              <w:rPr>
                <w:rtl w:val="0"/>
              </w:rPr>
            </w:r>
          </w:p>
          <w:p w:rsidR="00000000" w:rsidDel="00000000" w:rsidP="00000000" w:rsidRDefault="00000000" w:rsidRPr="00000000" w14:paraId="00000051">
            <w:pPr>
              <w:tabs>
                <w:tab w:val="left" w:pos="3619"/>
              </w:tabs>
              <w:spacing w:after="120" w:before="120" w:lineRule="auto"/>
              <w:jc w:val="center"/>
              <w:rPr/>
            </w:pPr>
            <w:r w:rsidDel="00000000" w:rsidR="00000000" w:rsidRPr="00000000">
              <w:rPr/>
              <w:drawing>
                <wp:inline distB="0" distT="0" distL="114300" distR="114300">
                  <wp:extent cx="5778500" cy="254762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78500"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8"/>
              </w:numPr>
              <w:pBdr>
                <w:top w:color="000000" w:space="0" w:sz="0" w:val="none"/>
                <w:left w:color="000000" w:space="0" w:sz="0" w:val="none"/>
                <w:bottom w:color="000000" w:space="0" w:sz="0" w:val="none"/>
                <w:right w:color="000000" w:space="0" w:sz="0" w:val="none"/>
                <w:between w:color="000000" w:space="0" w:sz="0" w:val="none"/>
              </w:pBdr>
              <w:ind w:left="1080" w:hanging="360"/>
              <w:jc w:val="both"/>
              <w:rPr/>
            </w:pPr>
            <w:r w:rsidDel="00000000" w:rsidR="00000000" w:rsidRPr="00000000">
              <w:rPr>
                <w:rtl w:val="0"/>
              </w:rPr>
              <w:t xml:space="preserve">Debe Controlar las excepciones para que a pesar de que ocurra un error durante la ejecución del proceso pueda seguir su ejecución normal y en forma completa. Los errores deben ser grabados en tabla REG_ERRORES que debe tener la siguiente estructura:</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ind w:left="1428" w:hanging="720"/>
              <w:jc w:val="both"/>
              <w:rPr/>
            </w:pPr>
            <w:r w:rsidDel="00000000" w:rsidR="00000000" w:rsidRPr="00000000">
              <w:rPr>
                <w:rtl w:val="0"/>
              </w:rPr>
            </w:r>
          </w:p>
          <w:tbl>
            <w:tblPr>
              <w:tblStyle w:val="Table6"/>
              <w:tblW w:w="7855.0" w:type="dxa"/>
              <w:jc w:val="left"/>
              <w:tblInd w:w="1302.0" w:type="dxa"/>
              <w:tblBorders>
                <w:top w:color="000000" w:space="0" w:sz="24" w:val="single"/>
                <w:left w:color="000000" w:space="0" w:sz="24" w:val="single"/>
                <w:bottom w:color="000000" w:space="0" w:sz="24" w:val="single"/>
                <w:right w:color="000000" w:space="0" w:sz="24" w:val="single"/>
                <w:insideH w:color="000000" w:space="0" w:sz="18" w:val="single"/>
                <w:insideV w:color="000000" w:space="0" w:sz="18" w:val="single"/>
              </w:tblBorders>
              <w:tblLayout w:type="fixed"/>
              <w:tblLook w:val="0000"/>
            </w:tblPr>
            <w:tblGrid>
              <w:gridCol w:w="2080"/>
              <w:gridCol w:w="2461"/>
              <w:gridCol w:w="3314"/>
              <w:tblGridChange w:id="0">
                <w:tblGrid>
                  <w:gridCol w:w="2080"/>
                  <w:gridCol w:w="2461"/>
                  <w:gridCol w:w="3314"/>
                </w:tblGrid>
              </w:tblGridChange>
            </w:tblGrid>
            <w:tr>
              <w:trPr>
                <w:trHeight w:val="940" w:hRule="atLeast"/>
              </w:trPr>
              <w:tc>
                <w:tcPr>
                  <w:tcBorders>
                    <w:top w:color="000000" w:space="0" w:sz="24" w:val="single"/>
                  </w:tcBorders>
                  <w:vAlign w:val="center"/>
                </w:tcPr>
                <w:p w:rsidR="00000000" w:rsidDel="00000000" w:rsidP="00000000" w:rsidRDefault="00000000" w:rsidRPr="00000000" w14:paraId="00000054">
                  <w:pPr>
                    <w:jc w:val="center"/>
                    <w:rPr>
                      <w:b w:val="1"/>
                      <w:sz w:val="18"/>
                      <w:szCs w:val="18"/>
                    </w:rPr>
                  </w:pPr>
                  <w:r w:rsidDel="00000000" w:rsidR="00000000" w:rsidRPr="00000000">
                    <w:rPr>
                      <w:b w:val="1"/>
                      <w:sz w:val="18"/>
                      <w:szCs w:val="18"/>
                      <w:rtl w:val="0"/>
                    </w:rPr>
                    <w:t xml:space="preserve">NOMBRE DE COLUMNA</w:t>
                  </w:r>
                </w:p>
              </w:tc>
              <w:tc>
                <w:tcPr>
                  <w:tcBorders>
                    <w:top w:color="000000" w:space="0" w:sz="24" w:val="single"/>
                  </w:tcBorders>
                  <w:vAlign w:val="center"/>
                </w:tcPr>
                <w:p w:rsidR="00000000" w:rsidDel="00000000" w:rsidP="00000000" w:rsidRDefault="00000000" w:rsidRPr="00000000" w14:paraId="00000055">
                  <w:pPr>
                    <w:jc w:val="center"/>
                    <w:rPr>
                      <w:b w:val="1"/>
                      <w:sz w:val="18"/>
                      <w:szCs w:val="18"/>
                    </w:rPr>
                  </w:pPr>
                  <w:r w:rsidDel="00000000" w:rsidR="00000000" w:rsidRPr="00000000">
                    <w:rPr>
                      <w:b w:val="1"/>
                      <w:sz w:val="18"/>
                      <w:szCs w:val="18"/>
                      <w:rtl w:val="0"/>
                    </w:rPr>
                    <w:t xml:space="preserve">TIPO DE DATO</w:t>
                  </w:r>
                </w:p>
              </w:tc>
              <w:tc>
                <w:tcPr>
                  <w:tcBorders>
                    <w:top w:color="000000" w:space="0" w:sz="24" w:val="single"/>
                  </w:tcBorders>
                  <w:vAlign w:val="center"/>
                </w:tcPr>
                <w:p w:rsidR="00000000" w:rsidDel="00000000" w:rsidP="00000000" w:rsidRDefault="00000000" w:rsidRPr="00000000" w14:paraId="00000056">
                  <w:pPr>
                    <w:jc w:val="center"/>
                    <w:rPr>
                      <w:b w:val="1"/>
                      <w:sz w:val="18"/>
                      <w:szCs w:val="18"/>
                    </w:rPr>
                  </w:pPr>
                  <w:r w:rsidDel="00000000" w:rsidR="00000000" w:rsidRPr="00000000">
                    <w:rPr>
                      <w:rtl w:val="0"/>
                    </w:rPr>
                  </w:r>
                </w:p>
                <w:p w:rsidR="00000000" w:rsidDel="00000000" w:rsidP="00000000" w:rsidRDefault="00000000" w:rsidRPr="00000000" w14:paraId="00000057">
                  <w:pPr>
                    <w:jc w:val="center"/>
                    <w:rPr>
                      <w:b w:val="1"/>
                      <w:sz w:val="18"/>
                      <w:szCs w:val="18"/>
                    </w:rPr>
                  </w:pPr>
                  <w:r w:rsidDel="00000000" w:rsidR="00000000" w:rsidRPr="00000000">
                    <w:rPr>
                      <w:b w:val="1"/>
                      <w:sz w:val="18"/>
                      <w:szCs w:val="18"/>
                      <w:rtl w:val="0"/>
                    </w:rPr>
                    <w:t xml:space="preserve">INFORMACIÓN QUE ALMACENARÁ</w:t>
                  </w:r>
                </w:p>
                <w:p w:rsidR="00000000" w:rsidDel="00000000" w:rsidP="00000000" w:rsidRDefault="00000000" w:rsidRPr="00000000" w14:paraId="00000058">
                  <w:pPr>
                    <w:jc w:val="center"/>
                    <w:rPr>
                      <w:b w:val="1"/>
                      <w:sz w:val="18"/>
                      <w:szCs w:val="18"/>
                    </w:rPr>
                  </w:pPr>
                  <w:r w:rsidDel="00000000" w:rsidR="00000000" w:rsidRPr="00000000">
                    <w:rPr>
                      <w:rtl w:val="0"/>
                    </w:rPr>
                  </w:r>
                </w:p>
              </w:tc>
            </w:tr>
            <w:tr>
              <w:trPr>
                <w:trHeight w:val="1300" w:hRule="atLeast"/>
              </w:trPr>
              <w:tc>
                <w:tcPr/>
                <w:p w:rsidR="00000000" w:rsidDel="00000000" w:rsidP="00000000" w:rsidRDefault="00000000" w:rsidRPr="00000000" w14:paraId="00000059">
                  <w:pPr>
                    <w:jc w:val="both"/>
                    <w:rPr>
                      <w:sz w:val="18"/>
                      <w:szCs w:val="18"/>
                    </w:rPr>
                  </w:pPr>
                  <w:r w:rsidDel="00000000" w:rsidR="00000000" w:rsidRPr="00000000">
                    <w:rPr>
                      <w:rtl w:val="0"/>
                    </w:rPr>
                  </w:r>
                </w:p>
                <w:p w:rsidR="00000000" w:rsidDel="00000000" w:rsidP="00000000" w:rsidRDefault="00000000" w:rsidRPr="00000000" w14:paraId="0000005A">
                  <w:pPr>
                    <w:jc w:val="both"/>
                    <w:rPr>
                      <w:sz w:val="18"/>
                      <w:szCs w:val="18"/>
                    </w:rPr>
                  </w:pPr>
                  <w:r w:rsidDel="00000000" w:rsidR="00000000" w:rsidRPr="00000000">
                    <w:rPr>
                      <w:sz w:val="18"/>
                      <w:szCs w:val="18"/>
                      <w:rtl w:val="0"/>
                    </w:rPr>
                    <w:t xml:space="preserve">SEC_ERROR</w:t>
                  </w:r>
                </w:p>
              </w:tc>
              <w:tc>
                <w:tcPr/>
                <w:p w:rsidR="00000000" w:rsidDel="00000000" w:rsidP="00000000" w:rsidRDefault="00000000" w:rsidRPr="00000000" w14:paraId="0000005B">
                  <w:pPr>
                    <w:jc w:val="both"/>
                    <w:rPr>
                      <w:sz w:val="18"/>
                      <w:szCs w:val="18"/>
                    </w:rPr>
                  </w:pPr>
                  <w:r w:rsidDel="00000000" w:rsidR="00000000" w:rsidRPr="00000000">
                    <w:rPr>
                      <w:sz w:val="18"/>
                      <w:szCs w:val="18"/>
                      <w:rtl w:val="0"/>
                    </w:rPr>
                    <w:t xml:space="preserve">Numérico de largo 5 (obligatorio)</w:t>
                  </w:r>
                </w:p>
              </w:tc>
              <w:tc>
                <w:tcPr/>
                <w:p w:rsidR="00000000" w:rsidDel="00000000" w:rsidP="00000000" w:rsidRDefault="00000000" w:rsidRPr="00000000" w14:paraId="0000005C">
                  <w:pPr>
                    <w:jc w:val="both"/>
                    <w:rPr>
                      <w:sz w:val="18"/>
                      <w:szCs w:val="18"/>
                    </w:rPr>
                  </w:pPr>
                  <w:r w:rsidDel="00000000" w:rsidR="00000000" w:rsidRPr="00000000">
                    <w:rPr>
                      <w:sz w:val="18"/>
                      <w:szCs w:val="18"/>
                      <w:rtl w:val="0"/>
                    </w:rPr>
                    <w:t xml:space="preserve">Clave primaria de la tabla que corresponde a un número correlativo asignado al momento de grabar una fila.</w:t>
                  </w:r>
                </w:p>
                <w:p w:rsidR="00000000" w:rsidDel="00000000" w:rsidP="00000000" w:rsidRDefault="00000000" w:rsidRPr="00000000" w14:paraId="0000005D">
                  <w:pPr>
                    <w:jc w:val="both"/>
                    <w:rPr>
                      <w:sz w:val="18"/>
                      <w:szCs w:val="18"/>
                    </w:rPr>
                  </w:pPr>
                  <w:r w:rsidDel="00000000" w:rsidR="00000000" w:rsidRPr="00000000">
                    <w:rPr>
                      <w:sz w:val="18"/>
                      <w:szCs w:val="18"/>
                      <w:rtl w:val="0"/>
                    </w:rPr>
                    <w:t xml:space="preserve"> </w:t>
                  </w:r>
                </w:p>
              </w:tc>
            </w:tr>
            <w:tr>
              <w:trPr>
                <w:trHeight w:val="1080" w:hRule="atLeast"/>
              </w:trPr>
              <w:tc>
                <w:tcPr/>
                <w:p w:rsidR="00000000" w:rsidDel="00000000" w:rsidP="00000000" w:rsidRDefault="00000000" w:rsidRPr="00000000" w14:paraId="0000005E">
                  <w:pPr>
                    <w:jc w:val="both"/>
                    <w:rPr>
                      <w:sz w:val="18"/>
                      <w:szCs w:val="18"/>
                    </w:rPr>
                  </w:pPr>
                  <w:r w:rsidDel="00000000" w:rsidR="00000000" w:rsidRPr="00000000">
                    <w:rPr>
                      <w:rtl w:val="0"/>
                    </w:rPr>
                  </w:r>
                </w:p>
                <w:p w:rsidR="00000000" w:rsidDel="00000000" w:rsidP="00000000" w:rsidRDefault="00000000" w:rsidRPr="00000000" w14:paraId="0000005F">
                  <w:pPr>
                    <w:jc w:val="both"/>
                    <w:rPr>
                      <w:sz w:val="18"/>
                      <w:szCs w:val="18"/>
                    </w:rPr>
                  </w:pPr>
                  <w:r w:rsidDel="00000000" w:rsidR="00000000" w:rsidRPr="00000000">
                    <w:rPr>
                      <w:sz w:val="18"/>
                      <w:szCs w:val="18"/>
                      <w:rtl w:val="0"/>
                    </w:rPr>
                    <w:t xml:space="preserve">Nomber_error_bloque</w:t>
                  </w:r>
                </w:p>
              </w:tc>
              <w:tc>
                <w:tcPr/>
                <w:p w:rsidR="00000000" w:rsidDel="00000000" w:rsidP="00000000" w:rsidRDefault="00000000" w:rsidRPr="00000000" w14:paraId="00000060">
                  <w:pPr>
                    <w:jc w:val="both"/>
                    <w:rPr>
                      <w:sz w:val="18"/>
                      <w:szCs w:val="18"/>
                    </w:rPr>
                  </w:pPr>
                  <w:r w:rsidDel="00000000" w:rsidR="00000000" w:rsidRPr="00000000">
                    <w:rPr>
                      <w:sz w:val="18"/>
                      <w:szCs w:val="18"/>
                      <w:rtl w:val="0"/>
                    </w:rPr>
                    <w:t xml:space="preserve">Carácter de largo variable de 50 (obligatorio)</w:t>
                  </w:r>
                </w:p>
              </w:tc>
              <w:tc>
                <w:tcPr/>
                <w:p w:rsidR="00000000" w:rsidDel="00000000" w:rsidP="00000000" w:rsidRDefault="00000000" w:rsidRPr="00000000" w14:paraId="00000061">
                  <w:pPr>
                    <w:jc w:val="both"/>
                    <w:rPr>
                      <w:sz w:val="18"/>
                      <w:szCs w:val="18"/>
                    </w:rPr>
                  </w:pPr>
                  <w:r w:rsidDel="00000000" w:rsidR="00000000" w:rsidRPr="00000000">
                    <w:rPr>
                      <w:sz w:val="18"/>
                      <w:szCs w:val="18"/>
                      <w:rtl w:val="0"/>
                    </w:rPr>
                    <w:t xml:space="preserve">Nombre del procedimiento en donde se produjo el error.</w:t>
                  </w:r>
                </w:p>
                <w:p w:rsidR="00000000" w:rsidDel="00000000" w:rsidP="00000000" w:rsidRDefault="00000000" w:rsidRPr="00000000" w14:paraId="00000062">
                  <w:pPr>
                    <w:jc w:val="both"/>
                    <w:rPr>
                      <w:sz w:val="18"/>
                      <w:szCs w:val="18"/>
                    </w:rPr>
                  </w:pPr>
                  <w:r w:rsidDel="00000000" w:rsidR="00000000" w:rsidRPr="00000000">
                    <w:rPr>
                      <w:rtl w:val="0"/>
                    </w:rPr>
                  </w:r>
                </w:p>
              </w:tc>
            </w:tr>
            <w:tr>
              <w:trPr>
                <w:trHeight w:val="1060" w:hRule="atLeast"/>
              </w:trPr>
              <w:tc>
                <w:tcPr>
                  <w:tcBorders>
                    <w:bottom w:color="000000" w:space="0" w:sz="24" w:val="single"/>
                  </w:tcBorders>
                </w:tcPr>
                <w:p w:rsidR="00000000" w:rsidDel="00000000" w:rsidP="00000000" w:rsidRDefault="00000000" w:rsidRPr="00000000" w14:paraId="00000063">
                  <w:pPr>
                    <w:jc w:val="both"/>
                    <w:rPr>
                      <w:sz w:val="18"/>
                      <w:szCs w:val="18"/>
                    </w:rPr>
                  </w:pPr>
                  <w:r w:rsidDel="00000000" w:rsidR="00000000" w:rsidRPr="00000000">
                    <w:rPr>
                      <w:rtl w:val="0"/>
                    </w:rPr>
                  </w:r>
                </w:p>
                <w:p w:rsidR="00000000" w:rsidDel="00000000" w:rsidP="00000000" w:rsidRDefault="00000000" w:rsidRPr="00000000" w14:paraId="00000064">
                  <w:pPr>
                    <w:jc w:val="both"/>
                    <w:rPr>
                      <w:sz w:val="18"/>
                      <w:szCs w:val="18"/>
                    </w:rPr>
                  </w:pPr>
                  <w:r w:rsidDel="00000000" w:rsidR="00000000" w:rsidRPr="00000000">
                    <w:rPr>
                      <w:sz w:val="18"/>
                      <w:szCs w:val="18"/>
                      <w:rtl w:val="0"/>
                    </w:rPr>
                    <w:t xml:space="preserve">MENSAJE</w:t>
                  </w:r>
                </w:p>
              </w:tc>
              <w:tc>
                <w:tcPr>
                  <w:tcBorders>
                    <w:bottom w:color="000000" w:space="0" w:sz="24" w:val="single"/>
                  </w:tcBorders>
                </w:tcPr>
                <w:p w:rsidR="00000000" w:rsidDel="00000000" w:rsidP="00000000" w:rsidRDefault="00000000" w:rsidRPr="00000000" w14:paraId="00000065">
                  <w:pPr>
                    <w:jc w:val="both"/>
                    <w:rPr>
                      <w:sz w:val="18"/>
                      <w:szCs w:val="18"/>
                    </w:rPr>
                  </w:pPr>
                  <w:r w:rsidDel="00000000" w:rsidR="00000000" w:rsidRPr="00000000">
                    <w:rPr>
                      <w:sz w:val="18"/>
                      <w:szCs w:val="18"/>
                      <w:rtl w:val="0"/>
                    </w:rPr>
                    <w:t xml:space="preserve">Carácter de largo variable de 200 (obligatorio)</w:t>
                  </w:r>
                </w:p>
              </w:tc>
              <w:tc>
                <w:tcPr>
                  <w:tcBorders>
                    <w:bottom w:color="000000" w:space="0" w:sz="24" w:val="single"/>
                  </w:tcBorders>
                </w:tcPr>
                <w:p w:rsidR="00000000" w:rsidDel="00000000" w:rsidP="00000000" w:rsidRDefault="00000000" w:rsidRPr="00000000" w14:paraId="00000066">
                  <w:pPr>
                    <w:jc w:val="both"/>
                    <w:rPr>
                      <w:sz w:val="18"/>
                      <w:szCs w:val="18"/>
                    </w:rPr>
                  </w:pPr>
                  <w:r w:rsidDel="00000000" w:rsidR="00000000" w:rsidRPr="00000000">
                    <w:rPr>
                      <w:sz w:val="18"/>
                      <w:szCs w:val="18"/>
                      <w:rtl w:val="0"/>
                    </w:rPr>
                    <w:t xml:space="preserve">Mensaje y código del error producido en el procedimiento</w:t>
                  </w:r>
                </w:p>
                <w:p w:rsidR="00000000" w:rsidDel="00000000" w:rsidP="00000000" w:rsidRDefault="00000000" w:rsidRPr="00000000" w14:paraId="00000067">
                  <w:pPr>
                    <w:jc w:val="both"/>
                    <w:rPr>
                      <w:sz w:val="18"/>
                      <w:szCs w:val="18"/>
                    </w:rPr>
                  </w:pPr>
                  <w:r w:rsidDel="00000000" w:rsidR="00000000" w:rsidRPr="00000000">
                    <w:rPr>
                      <w:rtl w:val="0"/>
                    </w:rPr>
                  </w:r>
                </w:p>
              </w:tc>
            </w:tr>
          </w:tbl>
          <w:p w:rsidR="00000000" w:rsidDel="00000000" w:rsidP="00000000" w:rsidRDefault="00000000" w:rsidRPr="00000000" w14:paraId="00000068">
            <w:pPr>
              <w:tabs>
                <w:tab w:val="left" w:pos="3545"/>
              </w:tabs>
              <w:jc w:val="both"/>
              <w:rPr/>
            </w:pPr>
            <w:r w:rsidDel="00000000" w:rsidR="00000000" w:rsidRPr="00000000">
              <w:rPr>
                <w:rtl w:val="0"/>
              </w:rPr>
            </w:r>
          </w:p>
          <w:p w:rsidR="00000000" w:rsidDel="00000000" w:rsidP="00000000" w:rsidRDefault="00000000" w:rsidRPr="00000000" w14:paraId="00000069">
            <w:pPr>
              <w:numPr>
                <w:ilvl w:val="0"/>
                <w:numId w:val="7"/>
              </w:numPr>
              <w:pBdr>
                <w:top w:color="000000" w:space="0" w:sz="0" w:val="none"/>
                <w:left w:color="000000" w:space="0" w:sz="0" w:val="none"/>
                <w:bottom w:color="000000" w:space="0" w:sz="0" w:val="none"/>
                <w:right w:color="000000" w:space="0" w:sz="0" w:val="none"/>
                <w:between w:color="000000" w:space="0" w:sz="0" w:val="none"/>
              </w:pBdr>
              <w:ind w:left="720" w:hanging="360"/>
              <w:jc w:val="both"/>
              <w:rPr>
                <w:b w:val="1"/>
                <w:i w:val="1"/>
              </w:rPr>
            </w:pPr>
            <w:r w:rsidDel="00000000" w:rsidR="00000000" w:rsidRPr="00000000">
              <w:rPr>
                <w:b w:val="1"/>
                <w:i w:val="1"/>
                <w:rtl w:val="0"/>
              </w:rPr>
              <w:t xml:space="preserve">También es importante destacar que la guía que realizará, es la misma que la guía de la experiencia 6, pero en esta ocasión tendrá que controlar los errores que se destacan a continuación en cada una de los ejercicios que usted ya realizó anteriormente.</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ind w:left="360" w:hanging="720"/>
              <w:jc w:val="both"/>
              <w:rPr/>
            </w:pPr>
            <w:r w:rsidDel="00000000" w:rsidR="00000000" w:rsidRPr="00000000">
              <w:rPr>
                <w:rtl w:val="0"/>
              </w:rPr>
            </w:r>
          </w:p>
          <w:p w:rsidR="00000000" w:rsidDel="00000000" w:rsidP="00000000" w:rsidRDefault="00000000" w:rsidRPr="00000000" w14:paraId="0000006B">
            <w:pPr>
              <w:numPr>
                <w:ilvl w:val="0"/>
                <w:numId w:val="7"/>
              </w:numPr>
              <w:pBdr>
                <w:top w:color="000000" w:space="0" w:sz="0" w:val="none"/>
                <w:left w:color="000000" w:space="0" w:sz="0" w:val="none"/>
                <w:bottom w:color="000000" w:space="0" w:sz="0" w:val="none"/>
                <w:right w:color="000000" w:space="0" w:sz="0" w:val="none"/>
                <w:between w:color="000000" w:space="0" w:sz="0" w:val="none"/>
              </w:pBdr>
              <w:ind w:left="360" w:hanging="360"/>
              <w:jc w:val="both"/>
              <w:rPr/>
            </w:pPr>
            <w:bookmarkStart w:colFirst="0" w:colLast="0" w:name="_1fob9te" w:id="2"/>
            <w:bookmarkEnd w:id="2"/>
            <w:r w:rsidDel="00000000" w:rsidR="00000000" w:rsidRPr="00000000">
              <w:rPr>
                <w:rtl w:val="0"/>
              </w:rPr>
              <w:t xml:space="preserve">Debe controlar los errores de Duplicidad de valores , en Caso de que no existan valores en la tabla y si tienen más, trabaja con más de un valor en la tabla, para cada trabajador en cada proceso de sentencia ya realizada. </w:t>
            </w:r>
          </w:p>
          <w:p w:rsidR="00000000" w:rsidDel="00000000" w:rsidP="00000000" w:rsidRDefault="00000000" w:rsidRPr="00000000" w14:paraId="0000006C">
            <w:pPr>
              <w:numPr>
                <w:ilvl w:val="0"/>
                <w:numId w:val="4"/>
              </w:numPr>
              <w:pBdr>
                <w:top w:color="000000" w:space="0" w:sz="0" w:val="none"/>
                <w:left w:color="000000" w:space="0" w:sz="0" w:val="none"/>
                <w:bottom w:color="000000" w:space="0" w:sz="0" w:val="none"/>
                <w:right w:color="000000" w:space="0" w:sz="0" w:val="none"/>
                <w:between w:color="000000" w:space="0" w:sz="0" w:val="none"/>
              </w:pBdr>
              <w:ind w:left="360" w:hanging="360"/>
              <w:jc w:val="both"/>
              <w:rPr/>
            </w:pPr>
            <w:r w:rsidDel="00000000" w:rsidR="00000000" w:rsidRPr="00000000">
              <w:rPr>
                <w:rtl w:val="0"/>
              </w:rPr>
              <w:t xml:space="preserve">Como primer análisis de información el jefe de Remuneraciones desea validar los cálculos de pago de remuneraciones de los empleados de la empresa (cálculo de haberes mensuales), dado que son procesos muy delicados para empresa y empleados, ya que resultaría muy perjudicial un mal cálculo de sueldos ya sea favor o en contra de los empleados, para lo cual, ha establecido revisar los montos calculados que se asocian al total de haberes, considerando las siguientes reglas de negocio.</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ind w:left="360" w:hanging="720"/>
              <w:jc w:val="both"/>
              <w:rPr/>
            </w:pPr>
            <w:r w:rsidDel="00000000" w:rsidR="00000000" w:rsidRPr="00000000">
              <w:rPr>
                <w:rtl w:val="0"/>
              </w:rPr>
            </w:r>
          </w:p>
          <w:p w:rsidR="00000000" w:rsidDel="00000000" w:rsidP="00000000" w:rsidRDefault="00000000" w:rsidRPr="00000000" w14:paraId="0000006E">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La primera medida de ajuste del nuevo proceso de pago de remuneraciones, se asocia al pago de gratificación. Al respecto </w:t>
            </w:r>
            <w:r w:rsidDel="00000000" w:rsidR="00000000" w:rsidRPr="00000000">
              <w:rPr>
                <w:color w:val="333333"/>
                <w:highlight w:val="white"/>
                <w:rtl w:val="0"/>
              </w:rPr>
              <w:t xml:space="preserve">los empleadores o empresas chilenas que obtengan utilidades y que perciban fines de lucro (excepto las cooperativas) están en la obligación de pagar </w:t>
            </w:r>
            <w:r w:rsidDel="00000000" w:rsidR="00000000" w:rsidRPr="00000000">
              <w:rPr>
                <w:b w:val="1"/>
                <w:color w:val="333333"/>
                <w:highlight w:val="white"/>
                <w:rtl w:val="0"/>
              </w:rPr>
              <w:t xml:space="preserve">Gratificación</w:t>
            </w:r>
            <w:r w:rsidDel="00000000" w:rsidR="00000000" w:rsidRPr="00000000">
              <w:rPr>
                <w:color w:val="333333"/>
                <w:highlight w:val="white"/>
                <w:rtl w:val="0"/>
              </w:rPr>
              <w:t xml:space="preserve"> a sus empleados. </w:t>
            </w: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ind w:left="720" w:hanging="720"/>
              <w:jc w:val="both"/>
              <w:rPr>
                <w:color w:val="333333"/>
                <w:highlight w:val="white"/>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t xml:space="preserve">Hasta el año 2017, la empresa pagaba anualmente esta obligación de forma anual, pero la nueva administración de la empresa ha decidido pagarla en forma mensual. El monto a pagar corresponde al 25% del sueldo base, distribuido en forma proporcional durante los 12 meses del año.</w:t>
            </w:r>
          </w:p>
          <w:p w:rsidR="00000000" w:rsidDel="00000000" w:rsidP="00000000" w:rsidRDefault="00000000" w:rsidRPr="00000000" w14:paraId="00000071">
            <w:pPr>
              <w:jc w:val="both"/>
              <w:rPr>
                <w:color w:val="333333"/>
                <w:highlight w:val="white"/>
              </w:rPr>
            </w:pPr>
            <w:r w:rsidDel="00000000" w:rsidR="00000000" w:rsidRPr="00000000">
              <w:rPr>
                <w:rtl w:val="0"/>
              </w:rPr>
            </w:r>
          </w:p>
          <w:p w:rsidR="00000000" w:rsidDel="00000000" w:rsidP="00000000" w:rsidRDefault="00000000" w:rsidRPr="00000000" w14:paraId="00000072">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Otra medida de ajuste, corresponde a incorporar el pago de </w:t>
            </w:r>
            <w:r w:rsidDel="00000000" w:rsidR="00000000" w:rsidRPr="00000000">
              <w:rPr>
                <w:b w:val="1"/>
                <w:rtl w:val="0"/>
              </w:rPr>
              <w:t xml:space="preserve">bono mensual por antigüedad laboral</w:t>
            </w:r>
            <w:r w:rsidDel="00000000" w:rsidR="00000000" w:rsidRPr="00000000">
              <w:rPr>
                <w:rtl w:val="0"/>
              </w:rPr>
              <w:t xml:space="preserve">. Como se señaló anteriormente, la empresa lleva mucho tiempo en el mercado, y sus empleados han aportado en el crecimiento de la empresa. Para el cálculo de este bono, se considera la siguiente tabla de tramos de antigüedad.</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ind w:left="720" w:hanging="720"/>
              <w:jc w:val="center"/>
              <w:rPr/>
            </w:pPr>
            <w:r w:rsidDel="00000000" w:rsidR="00000000" w:rsidRPr="00000000">
              <w:rPr/>
              <w:drawing>
                <wp:inline distB="0" distT="0" distL="114300" distR="114300">
                  <wp:extent cx="3606800" cy="63246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0680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Respecto al </w:t>
            </w:r>
            <w:r w:rsidDel="00000000" w:rsidR="00000000" w:rsidRPr="00000000">
              <w:rPr>
                <w:b w:val="1"/>
                <w:rtl w:val="0"/>
              </w:rPr>
              <w:t xml:space="preserve">pago de asignación familiar</w:t>
            </w:r>
            <w:r w:rsidDel="00000000" w:rsidR="00000000" w:rsidRPr="00000000">
              <w:rPr>
                <w:rtl w:val="0"/>
              </w:rPr>
              <w:t xml:space="preserve">, establecida por el gobierno a través de la Dirección establecido, los siguientes criterios, para el pago de esta obligación legal, válido para cargas familiares hasta 18 años.</w:t>
            </w:r>
          </w:p>
          <w:p w:rsidR="00000000" w:rsidDel="00000000" w:rsidP="00000000" w:rsidRDefault="00000000" w:rsidRPr="00000000" w14:paraId="00000077">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jc w:val="both"/>
              <w:rPr>
                <w:rFonts w:ascii="Calibri" w:cs="Calibri" w:eastAsia="Calibri" w:hAnsi="Calibri"/>
              </w:rPr>
            </w:pPr>
            <w:r w:rsidDel="00000000" w:rsidR="00000000" w:rsidRPr="00000000">
              <w:rPr>
                <w:rtl w:val="0"/>
              </w:rPr>
              <w:t xml:space="preserve">Sueldo base hasta $289.608, corresponde asignación familiar de $11.337</w:t>
            </w:r>
          </w:p>
          <w:p w:rsidR="00000000" w:rsidDel="00000000" w:rsidP="00000000" w:rsidRDefault="00000000" w:rsidRPr="00000000" w14:paraId="00000078">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jc w:val="both"/>
              <w:rPr>
                <w:rFonts w:ascii="Calibri" w:cs="Calibri" w:eastAsia="Calibri" w:hAnsi="Calibri"/>
              </w:rPr>
            </w:pPr>
            <w:r w:rsidDel="00000000" w:rsidR="00000000" w:rsidRPr="00000000">
              <w:rPr>
                <w:rtl w:val="0"/>
              </w:rPr>
              <w:t xml:space="preserve">Sueldo base mayor a $289.608 y menor a $423.004, corresponde asignación familiar de $6.957</w:t>
            </w:r>
          </w:p>
          <w:p w:rsidR="00000000" w:rsidDel="00000000" w:rsidP="00000000" w:rsidRDefault="00000000" w:rsidRPr="00000000" w14:paraId="00000079">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jc w:val="both"/>
              <w:rPr>
                <w:rFonts w:ascii="Calibri" w:cs="Calibri" w:eastAsia="Calibri" w:hAnsi="Calibri"/>
              </w:rPr>
            </w:pPr>
            <w:r w:rsidDel="00000000" w:rsidR="00000000" w:rsidRPr="00000000">
              <w:rPr>
                <w:rtl w:val="0"/>
              </w:rPr>
              <w:t xml:space="preserve">Sueldo base mayor a $423.004 y menor a $659.743, corresponde asignación familiar de $2.199</w:t>
            </w:r>
          </w:p>
          <w:p w:rsidR="00000000" w:rsidDel="00000000" w:rsidP="00000000" w:rsidRDefault="00000000" w:rsidRPr="00000000" w14:paraId="0000007A">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jc w:val="both"/>
              <w:rPr>
                <w:rFonts w:ascii="Calibri" w:cs="Calibri" w:eastAsia="Calibri" w:hAnsi="Calibri"/>
              </w:rPr>
            </w:pPr>
            <w:r w:rsidDel="00000000" w:rsidR="00000000" w:rsidRPr="00000000">
              <w:rPr>
                <w:rtl w:val="0"/>
              </w:rPr>
              <w:t xml:space="preserve">Sueldo mayor a $659.743, no corresponde pago de asignación familiar.</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Respecto al </w:t>
            </w:r>
            <w:r w:rsidDel="00000000" w:rsidR="00000000" w:rsidRPr="00000000">
              <w:rPr>
                <w:b w:val="1"/>
                <w:rtl w:val="0"/>
              </w:rPr>
              <w:t xml:space="preserve">pago de bono de colación</w:t>
            </w:r>
            <w:r w:rsidDel="00000000" w:rsidR="00000000" w:rsidRPr="00000000">
              <w:rPr>
                <w:rtl w:val="0"/>
              </w:rPr>
              <w:t xml:space="preserve">, la empresa ha determino los siguientes nuevos criterios.</w:t>
            </w:r>
          </w:p>
          <w:p w:rsidR="00000000" w:rsidDel="00000000" w:rsidP="00000000" w:rsidRDefault="00000000" w:rsidRPr="00000000" w14:paraId="0000007D">
            <w:pPr>
              <w:numPr>
                <w:ilvl w:val="2"/>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180"/>
              <w:jc w:val="both"/>
              <w:rPr/>
            </w:pPr>
            <w:r w:rsidDel="00000000" w:rsidR="00000000" w:rsidRPr="00000000">
              <w:rPr>
                <w:rtl w:val="0"/>
              </w:rPr>
              <w:t xml:space="preserve">Sueldo base hasta $289.608, corresponde colación de $3.000</w:t>
            </w:r>
          </w:p>
          <w:p w:rsidR="00000000" w:rsidDel="00000000" w:rsidP="00000000" w:rsidRDefault="00000000" w:rsidRPr="00000000" w14:paraId="0000007E">
            <w:pPr>
              <w:numPr>
                <w:ilvl w:val="2"/>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180"/>
              <w:jc w:val="both"/>
              <w:rPr/>
            </w:pPr>
            <w:r w:rsidDel="00000000" w:rsidR="00000000" w:rsidRPr="00000000">
              <w:rPr>
                <w:rtl w:val="0"/>
              </w:rPr>
              <w:t xml:space="preserve">Sueldo base mayor a $289.608 y menor a $423.004, corresponde colación de $4.500</w:t>
            </w:r>
          </w:p>
          <w:p w:rsidR="00000000" w:rsidDel="00000000" w:rsidP="00000000" w:rsidRDefault="00000000" w:rsidRPr="00000000" w14:paraId="0000007F">
            <w:pPr>
              <w:numPr>
                <w:ilvl w:val="2"/>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180"/>
              <w:jc w:val="both"/>
              <w:rPr/>
            </w:pPr>
            <w:r w:rsidDel="00000000" w:rsidR="00000000" w:rsidRPr="00000000">
              <w:rPr>
                <w:rtl w:val="0"/>
              </w:rPr>
              <w:t xml:space="preserve">Sueldo base mayor a $423004 y menor a $659.743, corresponde colación de $7.500</w:t>
            </w:r>
          </w:p>
          <w:p w:rsidR="00000000" w:rsidDel="00000000" w:rsidP="00000000" w:rsidRDefault="00000000" w:rsidRPr="00000000" w14:paraId="00000080">
            <w:pPr>
              <w:numPr>
                <w:ilvl w:val="2"/>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180"/>
              <w:jc w:val="both"/>
              <w:rPr/>
            </w:pPr>
            <w:r w:rsidDel="00000000" w:rsidR="00000000" w:rsidRPr="00000000">
              <w:rPr>
                <w:rtl w:val="0"/>
              </w:rPr>
              <w:t xml:space="preserve">Para sueldo mayores a $659.743, corresponde colación por $14.000</w:t>
            </w:r>
          </w:p>
          <w:p w:rsidR="00000000" w:rsidDel="00000000" w:rsidP="00000000" w:rsidRDefault="00000000" w:rsidRPr="00000000" w14:paraId="00000081">
            <w:pPr>
              <w:jc w:val="both"/>
              <w:rPr/>
            </w:pPr>
            <w:r w:rsidDel="00000000" w:rsidR="00000000" w:rsidRPr="00000000">
              <w:rPr>
                <w:rtl w:val="0"/>
              </w:rPr>
              <w:t xml:space="preserve"> </w:t>
            </w:r>
          </w:p>
          <w:p w:rsidR="00000000" w:rsidDel="00000000" w:rsidP="00000000" w:rsidRDefault="00000000" w:rsidRPr="00000000" w14:paraId="00000082">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Respecto al </w:t>
            </w:r>
            <w:r w:rsidDel="00000000" w:rsidR="00000000" w:rsidRPr="00000000">
              <w:rPr>
                <w:b w:val="1"/>
                <w:rtl w:val="0"/>
              </w:rPr>
              <w:t xml:space="preserve">pago de bono de movilización</w:t>
            </w:r>
            <w:r w:rsidDel="00000000" w:rsidR="00000000" w:rsidRPr="00000000">
              <w:rPr>
                <w:rtl w:val="0"/>
              </w:rPr>
              <w:t xml:space="preserve">, este deberá considerar la siguiente tabla de tramos, respecto al sueldo base.</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ind w:left="720" w:hanging="720"/>
              <w:jc w:val="center"/>
              <w:rPr/>
            </w:pPr>
            <w:r w:rsidDel="00000000" w:rsidR="00000000" w:rsidRPr="00000000">
              <w:rPr/>
              <w:drawing>
                <wp:inline distB="0" distT="0" distL="114300" distR="114300">
                  <wp:extent cx="3415665" cy="72961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15665" cy="72961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Una nueva medida a incorporar en el proceso de remuneraciones, considera el aplicar el </w:t>
            </w:r>
            <w:r w:rsidDel="00000000" w:rsidR="00000000" w:rsidRPr="00000000">
              <w:rPr>
                <w:b w:val="1"/>
                <w:rtl w:val="0"/>
              </w:rPr>
              <w:t xml:space="preserve">pago de bono de escolaridad</w:t>
            </w:r>
            <w:r w:rsidDel="00000000" w:rsidR="00000000" w:rsidRPr="00000000">
              <w:rPr>
                <w:rtl w:val="0"/>
              </w:rPr>
              <w:t xml:space="preserve">, la siguiente tabla de tramos, respecto al nivel de estudio de sus empleados.</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ind w:left="720" w:hanging="720"/>
              <w:jc w:val="center"/>
              <w:rPr/>
            </w:pPr>
            <w:r w:rsidDel="00000000" w:rsidR="00000000" w:rsidRPr="00000000">
              <w:rPr/>
              <w:drawing>
                <wp:inline distB="0" distT="0" distL="114300" distR="114300">
                  <wp:extent cx="3385184" cy="1030605"/>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385184" cy="10306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Una nueva medida a incorporar, considera el aplicar un bono de </w:t>
            </w:r>
            <w:r w:rsidDel="00000000" w:rsidR="00000000" w:rsidRPr="00000000">
              <w:rPr>
                <w:b w:val="1"/>
                <w:rtl w:val="0"/>
              </w:rPr>
              <w:t xml:space="preserve">aguinaldo de fiestas patrias y navidad </w:t>
            </w:r>
            <w:r w:rsidDel="00000000" w:rsidR="00000000" w:rsidRPr="00000000">
              <w:rPr>
                <w:rtl w:val="0"/>
              </w:rPr>
              <w:t xml:space="preserve">(meses septiembre y diciembre), donde se deberá considerar que estos pagos corresponderán a un porcentaje del sueldo base, pensando en favorecer y premiar la fidelidad de los empleados, que llevan más tiempo en la empresa. la siguiente tabla de tramos se deberá considerar para dichos aguinaldos.</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ind w:left="720" w:hanging="720"/>
              <w:jc w:val="both"/>
              <w:rPr/>
            </w:pP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ind w:left="720" w:hanging="720"/>
              <w:jc w:val="center"/>
              <w:rPr/>
            </w:pPr>
            <w:r w:rsidDel="00000000" w:rsidR="00000000" w:rsidRPr="00000000">
              <w:rPr/>
              <w:drawing>
                <wp:inline distB="0" distT="0" distL="114300" distR="114300">
                  <wp:extent cx="3396615" cy="63246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96615"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r w:rsidDel="00000000" w:rsidR="00000000" w:rsidRPr="00000000">
              <w:rPr>
                <w:rtl w:val="0"/>
              </w:rPr>
              <w:t xml:space="preserve">Otro cálculo de haberes a tener presente en el proceso, deberá considerar que, los empleados de la empresa se encuentran categorizados y los tipos de empleados vendedores, se deberá calcular el </w:t>
            </w:r>
            <w:r w:rsidDel="00000000" w:rsidR="00000000" w:rsidRPr="00000000">
              <w:rPr>
                <w:b w:val="1"/>
                <w:rtl w:val="0"/>
              </w:rPr>
              <w:t xml:space="preserve">pago de monto de comisiones</w:t>
            </w:r>
            <w:r w:rsidDel="00000000" w:rsidR="00000000" w:rsidRPr="00000000">
              <w:rPr>
                <w:rtl w:val="0"/>
              </w:rPr>
              <w:t xml:space="preserve"> por ventas con boleta y factura, sobre el total de dichos documentos y considerando el porcentaje comisión base, establecido para cada uno de ellos.</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ind w:left="720" w:hanging="720"/>
              <w:jc w:val="both"/>
              <w:rPr/>
            </w:pPr>
            <w:r w:rsidDel="00000000" w:rsidR="00000000" w:rsidRPr="00000000">
              <w:rPr>
                <w:rtl w:val="0"/>
              </w:rPr>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ind w:left="720" w:hanging="720"/>
              <w:jc w:val="both"/>
              <w:rPr/>
            </w:pPr>
            <w:r w:rsidDel="00000000" w:rsidR="00000000" w:rsidRPr="00000000">
              <w:rPr>
                <w:rtl w:val="0"/>
              </w:rPr>
              <w:t xml:space="preserve">Los tipos de empleados hasta la fecha, son los siguientes:</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ind w:left="720" w:hanging="720"/>
              <w:jc w:val="center"/>
              <w:rPr/>
            </w:pPr>
            <w:r w:rsidDel="00000000" w:rsidR="00000000" w:rsidRPr="00000000">
              <w:rPr/>
              <w:drawing>
                <wp:inline distB="0" distT="0" distL="114300" distR="114300">
                  <wp:extent cx="1711960" cy="1012189"/>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711960" cy="101218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Finalmente, este primer proceso a revisar y validar, deberá considerar los siguientes resultados parciales con proyecciones para el año 2018 </w:t>
            </w:r>
            <w:r w:rsidDel="00000000" w:rsidR="00000000" w:rsidRPr="00000000">
              <w:rPr>
                <w:b w:val="1"/>
                <w:rtl w:val="0"/>
              </w:rPr>
              <w:t xml:space="preserve">(MES-AÑO DE LA TABLA PROCESO)</w:t>
            </w:r>
            <w:r w:rsidDel="00000000" w:rsidR="00000000" w:rsidRPr="00000000">
              <w:rPr>
                <w:rtl w:val="0"/>
              </w:rPr>
              <w:t xml:space="preserve">.</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b w:val="1"/>
                <w:rtl w:val="0"/>
              </w:rPr>
              <w:t xml:space="preserve">TABLA: HABERES_PAGO_MENSUAL</w:t>
            </w:r>
          </w:p>
          <w:p w:rsidR="00000000" w:rsidDel="00000000" w:rsidP="00000000" w:rsidRDefault="00000000" w:rsidRPr="00000000" w14:paraId="00000096">
            <w:pPr>
              <w:jc w:val="center"/>
              <w:rPr>
                <w:b w:val="1"/>
              </w:rPr>
            </w:pPr>
            <w:r w:rsidDel="00000000" w:rsidR="00000000" w:rsidRPr="00000000">
              <w:rPr/>
              <w:drawing>
                <wp:inline distB="0" distT="0" distL="114300" distR="114300">
                  <wp:extent cx="5773420" cy="226568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7342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Controle los errores del proceso en los siguientes aspectos : </w:t>
            </w:r>
          </w:p>
          <w:p w:rsidR="00000000" w:rsidDel="00000000" w:rsidP="00000000" w:rsidRDefault="00000000" w:rsidRPr="00000000" w14:paraId="000000A0">
            <w:pPr>
              <w:numPr>
                <w:ilvl w:val="0"/>
                <w:numId w:val="4"/>
              </w:numPr>
              <w:pBdr>
                <w:top w:color="000000" w:space="0" w:sz="0" w:val="none"/>
                <w:left w:color="000000" w:space="0" w:sz="0" w:val="none"/>
                <w:bottom w:color="000000" w:space="0" w:sz="0" w:val="none"/>
                <w:right w:color="000000" w:space="0" w:sz="0" w:val="none"/>
                <w:between w:color="000000" w:space="0" w:sz="0" w:val="none"/>
              </w:pBdr>
              <w:ind w:left="360" w:hanging="360"/>
              <w:jc w:val="both"/>
              <w:rPr/>
            </w:pPr>
            <w:r w:rsidDel="00000000" w:rsidR="00000000" w:rsidRPr="00000000">
              <w:rPr>
                <w:rtl w:val="0"/>
              </w:rPr>
              <w:t xml:space="preserve">Como segundo análisis de información el jefe de Remuneraciones desea validar los cálculos de descuentos legales (Isapre y AFP), de acuerdo a tabla de tramos y según los datos de afiliación de los empleados, que se aplica sobre el sueldo base de los empleados en forma mensual. </w:t>
            </w:r>
          </w:p>
          <w:p w:rsidR="00000000" w:rsidDel="00000000" w:rsidP="00000000" w:rsidRDefault="00000000" w:rsidRPr="00000000" w14:paraId="000000A1">
            <w:pPr>
              <w:jc w:val="both"/>
              <w:rPr/>
            </w:pPr>
            <w:r w:rsidDel="00000000" w:rsidR="00000000" w:rsidRPr="00000000">
              <w:rPr>
                <w:rtl w:val="0"/>
              </w:rPr>
            </w:r>
            <w:r w:rsidDel="00000000" w:rsidR="00000000" w:rsidRPr="00000000">
              <w:drawing>
                <wp:anchor allowOverlap="1" behindDoc="0" distB="45720" distT="45720" distL="114300" distR="114300" hidden="0" layoutInCell="1" locked="0" relativeHeight="0" simplePos="0">
                  <wp:simplePos x="0" y="0"/>
                  <wp:positionH relativeFrom="column">
                    <wp:posOffset>234315</wp:posOffset>
                  </wp:positionH>
                  <wp:positionV relativeFrom="paragraph">
                    <wp:posOffset>109853</wp:posOffset>
                  </wp:positionV>
                  <wp:extent cx="2444750" cy="1598930"/>
                  <wp:effectExtent b="0" l="0" r="0" t="0"/>
                  <wp:wrapSquare wrapText="bothSides" distB="45720" distT="45720" distL="114300" distR="11430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44750" cy="1598930"/>
                          </a:xfrm>
                          <a:prstGeom prst="rect"/>
                          <a:ln/>
                        </pic:spPr>
                      </pic:pic>
                    </a:graphicData>
                  </a:graphic>
                </wp:anchor>
              </w:drawing>
            </w:r>
            <w:r w:rsidDel="00000000" w:rsidR="00000000" w:rsidRPr="00000000">
              <w:drawing>
                <wp:anchor allowOverlap="1" behindDoc="0" distB="45720" distT="45720" distL="114300" distR="114300" hidden="0" layoutInCell="1" locked="0" relativeHeight="0" simplePos="0">
                  <wp:simplePos x="0" y="0"/>
                  <wp:positionH relativeFrom="column">
                    <wp:posOffset>2872740</wp:posOffset>
                  </wp:positionH>
                  <wp:positionV relativeFrom="paragraph">
                    <wp:posOffset>122554</wp:posOffset>
                  </wp:positionV>
                  <wp:extent cx="2360930" cy="1404620"/>
                  <wp:effectExtent b="0" l="0" r="0" t="0"/>
                  <wp:wrapSquare wrapText="bothSides" distB="45720" distT="45720" distL="114300" distR="11430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360930" cy="1404620"/>
                          </a:xfrm>
                          <a:prstGeom prst="rect"/>
                          <a:ln/>
                        </pic:spPr>
                      </pic:pic>
                    </a:graphicData>
                  </a:graphic>
                </wp:anchor>
              </w:drawing>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Para este segundo proceso a revisar y validar, deberá considerar los siguientes resultados parciales con proyecciones para el año 2018 </w:t>
            </w:r>
            <w:r w:rsidDel="00000000" w:rsidR="00000000" w:rsidRPr="00000000">
              <w:rPr>
                <w:b w:val="1"/>
                <w:rtl w:val="0"/>
              </w:rPr>
              <w:t xml:space="preserve">(MES-AÑO DE LA TABLA PROCESO)</w:t>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b w:val="1"/>
                <w:rtl w:val="0"/>
              </w:rPr>
              <w:t xml:space="preserve">TABLA: DESCUENTO_PAGO_MENSUAL</w:t>
            </w:r>
          </w:p>
          <w:p w:rsidR="00000000" w:rsidDel="00000000" w:rsidP="00000000" w:rsidRDefault="00000000" w:rsidRPr="00000000" w14:paraId="000000B1">
            <w:pPr>
              <w:jc w:val="center"/>
              <w:rPr/>
            </w:pPr>
            <w:r w:rsidDel="00000000" w:rsidR="00000000" w:rsidRPr="00000000">
              <w:rPr/>
              <w:drawing>
                <wp:inline distB="0" distT="0" distL="114300" distR="114300">
                  <wp:extent cx="2714625" cy="162433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14625" cy="162433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pBdr>
                <w:top w:color="000000" w:space="0" w:sz="0" w:val="none"/>
                <w:left w:color="000000" w:space="0" w:sz="0" w:val="none"/>
                <w:bottom w:color="000000" w:space="0" w:sz="0" w:val="none"/>
                <w:right w:color="000000" w:space="0" w:sz="0" w:val="none"/>
                <w:between w:color="000000" w:space="0" w:sz="0" w:val="none"/>
              </w:pBdr>
              <w:ind w:left="360" w:hanging="360"/>
              <w:jc w:val="both"/>
              <w:rPr>
                <w:rFonts w:ascii="Times New Roman" w:cs="Times New Roman" w:eastAsia="Times New Roman" w:hAnsi="Times New Roman"/>
              </w:rPr>
            </w:pPr>
            <w:r w:rsidDel="00000000" w:rsidR="00000000" w:rsidRPr="00000000">
              <w:rPr>
                <w:rtl w:val="0"/>
              </w:rPr>
              <w:t xml:space="preserve">Por último y como parte de la revisión final, se desea revisar la información generada por concepto de pago de remuneraciones, el cual se deberá generar, a partir de los cálculos anteriores de haberes y descuento para todos los empleados y haciendo proyección para todo el año 2018. </w:t>
            </w:r>
            <w:r w:rsidDel="00000000" w:rsidR="00000000" w:rsidRPr="00000000">
              <w:rPr>
                <w:b w:val="1"/>
                <w:rtl w:val="0"/>
              </w:rPr>
              <w:t xml:space="preserve">(MES-AÑO DE LA TABLA PROCESO)</w:t>
            </w:r>
            <w:r w:rsidDel="00000000" w:rsidR="00000000" w:rsidRPr="00000000">
              <w:rPr>
                <w:rtl w:val="0"/>
              </w:rPr>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ind w:left="-360" w:firstLine="0"/>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       Como resultado del procesamiento de información, se obtendrá lo siguiente:</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t xml:space="preserve">       </w:t>
            </w:r>
            <w:r w:rsidDel="00000000" w:rsidR="00000000" w:rsidRPr="00000000">
              <w:rPr>
                <w:b w:val="1"/>
                <w:rtl w:val="0"/>
              </w:rPr>
              <w:t xml:space="preserve">TABLA: PAGO_EMPLEADO</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Pr>
              <w:drawing>
                <wp:inline distB="0" distT="0" distL="114300" distR="114300">
                  <wp:extent cx="6070600" cy="5252085"/>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70600" cy="525208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pos="3619"/>
              </w:tabs>
              <w:spacing w:after="120" w:before="120" w:lineRule="auto"/>
              <w:jc w:val="both"/>
              <w:rPr>
                <w:b w:val="1"/>
                <w:sz w:val="20"/>
                <w:szCs w:val="20"/>
              </w:rPr>
            </w:pPr>
            <w:r w:rsidDel="00000000" w:rsidR="00000000" w:rsidRPr="00000000">
              <w:rPr>
                <w:rtl w:val="0"/>
              </w:rPr>
            </w:r>
          </w:p>
          <w:p w:rsidR="00000000" w:rsidDel="00000000" w:rsidP="00000000" w:rsidRDefault="00000000" w:rsidRPr="00000000" w14:paraId="000000B9">
            <w:pPr>
              <w:tabs>
                <w:tab w:val="left" w:pos="3619"/>
              </w:tabs>
              <w:spacing w:after="120" w:before="120" w:lineRule="auto"/>
              <w:jc w:val="both"/>
              <w:rPr>
                <w:b w:val="1"/>
                <w:sz w:val="20"/>
                <w:szCs w:val="20"/>
              </w:rPr>
            </w:pPr>
            <w:r w:rsidDel="00000000" w:rsidR="00000000" w:rsidRPr="00000000">
              <w:rPr>
                <w:rtl w:val="0"/>
              </w:rPr>
            </w:r>
          </w:p>
          <w:p w:rsidR="00000000" w:rsidDel="00000000" w:rsidP="00000000" w:rsidRDefault="00000000" w:rsidRPr="00000000" w14:paraId="000000BA">
            <w:pPr>
              <w:tabs>
                <w:tab w:val="left" w:pos="3619"/>
              </w:tabs>
              <w:spacing w:after="120" w:before="120" w:lineRule="auto"/>
              <w:jc w:val="both"/>
              <w:rPr>
                <w:b w:val="1"/>
                <w:sz w:val="20"/>
                <w:szCs w:val="20"/>
              </w:rPr>
            </w:pPr>
            <w:r w:rsidDel="00000000" w:rsidR="00000000" w:rsidRPr="00000000">
              <w:rPr>
                <w:rtl w:val="0"/>
              </w:rPr>
            </w:r>
          </w:p>
          <w:p w:rsidR="00000000" w:rsidDel="00000000" w:rsidP="00000000" w:rsidRDefault="00000000" w:rsidRPr="00000000" w14:paraId="000000BB">
            <w:pPr>
              <w:tabs>
                <w:tab w:val="left" w:pos="3619"/>
              </w:tabs>
              <w:spacing w:after="120" w:before="12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C">
            <w:pPr>
              <w:tabs>
                <w:tab w:val="left" w:pos="3619"/>
              </w:tabs>
              <w:spacing w:after="120" w:before="12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D">
            <w:pPr>
              <w:tabs>
                <w:tab w:val="left" w:pos="3619"/>
              </w:tabs>
              <w:spacing w:after="120" w:before="120"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b w:val="1"/>
                <w:sz w:val="20"/>
                <w:szCs w:val="20"/>
              </w:rPr>
            </w:pPr>
            <w:r w:rsidDel="00000000" w:rsidR="00000000" w:rsidRPr="00000000">
              <w:rPr>
                <w:rtl w:val="0"/>
              </w:rPr>
            </w:r>
          </w:p>
        </w:tc>
      </w:tr>
      <w:tr>
        <w:trPr>
          <w:trHeight w:val="2500" w:hRule="atLeast"/>
        </w:trPr>
        <w:tc>
          <w:tcPr>
            <w:vMerge w:val="restart"/>
          </w:tcPr>
          <w:p w:rsidR="00000000" w:rsidDel="00000000" w:rsidP="00000000" w:rsidRDefault="00000000" w:rsidRPr="00000000" w14:paraId="000000C1">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Duración de la actividad (horas):</w:t>
            </w:r>
            <w:r w:rsidDel="00000000" w:rsidR="00000000" w:rsidRPr="00000000">
              <w:rPr>
                <w:rFonts w:ascii="Calibri" w:cs="Calibri" w:eastAsia="Calibri" w:hAnsi="Calibri"/>
                <w:sz w:val="20"/>
                <w:szCs w:val="20"/>
                <w:rtl w:val="0"/>
              </w:rPr>
              <w:t xml:space="preserve">  3  horas</w:t>
            </w:r>
          </w:p>
          <w:p w:rsidR="00000000" w:rsidDel="00000000" w:rsidP="00000000" w:rsidRDefault="00000000" w:rsidRPr="00000000" w14:paraId="000000C2">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Forma de trabajo:</w:t>
            </w:r>
            <w:r w:rsidDel="00000000" w:rsidR="00000000" w:rsidRPr="00000000">
              <w:rPr>
                <w:rtl w:val="0"/>
              </w:rPr>
            </w:r>
          </w:p>
          <w:p w:rsidR="00000000" w:rsidDel="00000000" w:rsidP="00000000" w:rsidRDefault="00000000" w:rsidRPr="00000000" w14:paraId="000000C3">
            <w:pPr>
              <w:spacing w:after="0" w:before="120" w:line="240" w:lineRule="auto"/>
              <w:rPr>
                <w:rFonts w:ascii="Calibri" w:cs="Calibri" w:eastAsia="Calibri" w:hAnsi="Calibri"/>
                <w:b w:val="1"/>
                <w:sz w:val="20"/>
                <w:szCs w:val="20"/>
                <w:highlight w:val="yellow"/>
              </w:rPr>
            </w:pPr>
            <w:r w:rsidDel="00000000" w:rsidR="00000000" w:rsidRPr="00000000">
              <w:rPr>
                <w:rFonts w:ascii="Calibri" w:cs="Calibri" w:eastAsia="Calibri" w:hAnsi="Calibri"/>
                <w:b w:val="1"/>
                <w:sz w:val="20"/>
                <w:szCs w:val="20"/>
                <w:highlight w:val="yellow"/>
                <w:rtl w:val="0"/>
              </w:rPr>
              <w:t xml:space="preserve">X Individual</w:t>
            </w:r>
          </w:p>
          <w:p w:rsidR="00000000" w:rsidDel="00000000" w:rsidP="00000000" w:rsidRDefault="00000000" w:rsidRPr="00000000" w14:paraId="000000C4">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Grupal </w:t>
            </w:r>
          </w:p>
          <w:p w:rsidR="00000000" w:rsidDel="00000000" w:rsidP="00000000" w:rsidRDefault="00000000" w:rsidRPr="00000000" w14:paraId="000000C5">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Infraestructura (lugar):</w:t>
            </w:r>
            <w:r w:rsidDel="00000000" w:rsidR="00000000" w:rsidRPr="00000000">
              <w:rPr>
                <w:rtl w:val="0"/>
              </w:rPr>
            </w:r>
          </w:p>
          <w:p w:rsidR="00000000" w:rsidDel="00000000" w:rsidP="00000000" w:rsidRDefault="00000000" w:rsidRPr="00000000" w14:paraId="000000C6">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Sala de clases </w:t>
            </w:r>
          </w:p>
          <w:p w:rsidR="00000000" w:rsidDel="00000000" w:rsidP="00000000" w:rsidRDefault="00000000" w:rsidRPr="00000000" w14:paraId="000000C7">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highlight w:val="yellow"/>
                <w:rtl w:val="0"/>
              </w:rPr>
              <w:t xml:space="preserve">X Laboratorio</w:t>
            </w:r>
            <w:r w:rsidDel="00000000" w:rsidR="00000000" w:rsidRPr="00000000">
              <w:rPr>
                <w:rtl w:val="0"/>
              </w:rPr>
            </w:r>
          </w:p>
          <w:p w:rsidR="00000000" w:rsidDel="00000000" w:rsidP="00000000" w:rsidRDefault="00000000" w:rsidRPr="00000000" w14:paraId="000000C8">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Sala de equipos</w:t>
            </w:r>
          </w:p>
          <w:p w:rsidR="00000000" w:rsidDel="00000000" w:rsidP="00000000" w:rsidRDefault="00000000" w:rsidRPr="00000000" w14:paraId="000000C9">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Otros (especifique)_____________</w:t>
            </w:r>
          </w:p>
        </w:tc>
        <w:tc>
          <w:tcPr/>
          <w:p w:rsidR="00000000" w:rsidDel="00000000" w:rsidP="00000000" w:rsidRDefault="00000000" w:rsidRPr="00000000" w14:paraId="000000CA">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Recursos de información: </w:t>
            </w:r>
            <w:r w:rsidDel="00000000" w:rsidR="00000000" w:rsidRPr="00000000">
              <w:rPr>
                <w:rtl w:val="0"/>
              </w:rPr>
            </w:r>
          </w:p>
          <w:p w:rsidR="00000000" w:rsidDel="00000000" w:rsidP="00000000" w:rsidRDefault="00000000" w:rsidRPr="00000000" w14:paraId="000000CB">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Impreso</w:t>
            </w:r>
          </w:p>
          <w:p w:rsidR="00000000" w:rsidDel="00000000" w:rsidP="00000000" w:rsidRDefault="00000000" w:rsidRPr="00000000" w14:paraId="000000CC">
            <w:pPr>
              <w:spacing w:after="0" w:before="120"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highlight w:val="yellow"/>
                <w:rtl w:val="0"/>
              </w:rPr>
              <w:t xml:space="preserve">□ Tecnológico</w:t>
            </w:r>
            <w:r w:rsidDel="00000000" w:rsidR="00000000" w:rsidRPr="00000000">
              <w:rPr>
                <w:rtl w:val="0"/>
              </w:rPr>
            </w:r>
          </w:p>
          <w:p w:rsidR="00000000" w:rsidDel="00000000" w:rsidP="00000000" w:rsidRDefault="00000000" w:rsidRPr="00000000" w14:paraId="000000CD">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Informático</w:t>
            </w:r>
          </w:p>
          <w:p w:rsidR="00000000" w:rsidDel="00000000" w:rsidP="00000000" w:rsidRDefault="00000000" w:rsidRPr="00000000" w14:paraId="000000CE">
            <w:pPr>
              <w:spacing w:after="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Material de apoyo (insumos y equipamiento) para la actividad:</w:t>
            </w:r>
            <w:r w:rsidDel="00000000" w:rsidR="00000000" w:rsidRPr="00000000">
              <w:rPr>
                <w:rtl w:val="0"/>
              </w:rPr>
            </w:r>
          </w:p>
          <w:p w:rsidR="00000000" w:rsidDel="00000000" w:rsidP="00000000" w:rsidRDefault="00000000" w:rsidRPr="00000000" w14:paraId="000000CF">
            <w:pPr>
              <w:numPr>
                <w:ilvl w:val="0"/>
                <w:numId w:val="3"/>
              </w:numPr>
              <w:spacing w:after="0" w:before="240" w:line="240" w:lineRule="auto"/>
              <w:ind w:left="317" w:hanging="284"/>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Cápsulas de video</w:t>
            </w:r>
          </w:p>
          <w:p w:rsidR="00000000" w:rsidDel="00000000" w:rsidP="00000000" w:rsidRDefault="00000000" w:rsidRPr="00000000" w14:paraId="000000D0">
            <w:pPr>
              <w:numPr>
                <w:ilvl w:val="0"/>
                <w:numId w:val="3"/>
              </w:numPr>
              <w:spacing w:after="0" w:before="240" w:line="240" w:lineRule="auto"/>
              <w:ind w:left="317" w:hanging="284"/>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Material complementario de la experiencia</w:t>
            </w:r>
          </w:p>
          <w:p w:rsidR="00000000" w:rsidDel="00000000" w:rsidP="00000000" w:rsidRDefault="00000000" w:rsidRPr="00000000" w14:paraId="000000D1">
            <w:pPr>
              <w:spacing w:after="0" w:before="240" w:line="240" w:lineRule="auto"/>
              <w:ind w:left="317"/>
              <w:jc w:val="both"/>
              <w:rPr>
                <w:rFonts w:ascii="Calibri" w:cs="Calibri" w:eastAsia="Calibri" w:hAnsi="Calibri"/>
                <w:sz w:val="20"/>
                <w:szCs w:val="20"/>
              </w:rPr>
            </w:pPr>
            <w:r w:rsidDel="00000000" w:rsidR="00000000" w:rsidRPr="00000000">
              <w:rPr>
                <w:rtl w:val="0"/>
              </w:rPr>
            </w:r>
          </w:p>
        </w:tc>
      </w:tr>
      <w:tr>
        <w:trPr>
          <w:trHeight w:val="1120" w:hRule="atLeast"/>
        </w:trPr>
        <w:tc>
          <w:tcPr>
            <w:vMerge w:val="continue"/>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D3">
            <w:pPr>
              <w:spacing w:after="120" w:before="12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Modalidad</w:t>
            </w:r>
            <w:r w:rsidDel="00000000" w:rsidR="00000000" w:rsidRPr="00000000">
              <w:rPr>
                <w:rtl w:val="0"/>
              </w:rPr>
            </w:r>
          </w:p>
          <w:p w:rsidR="00000000" w:rsidDel="00000000" w:rsidP="00000000" w:rsidRDefault="00000000" w:rsidRPr="00000000" w14:paraId="000000D4">
            <w:pPr>
              <w:spacing w:after="0" w:before="120" w:line="240" w:lineRule="auto"/>
              <w:rPr>
                <w:rFonts w:ascii="Calibri" w:cs="Calibri" w:eastAsia="Calibri" w:hAnsi="Calibri"/>
                <w:b w:val="1"/>
                <w:sz w:val="20"/>
                <w:szCs w:val="20"/>
                <w:highlight w:val="yellow"/>
              </w:rPr>
            </w:pPr>
            <w:r w:rsidDel="00000000" w:rsidR="00000000" w:rsidRPr="00000000">
              <w:rPr>
                <w:rFonts w:ascii="Calibri" w:cs="Calibri" w:eastAsia="Calibri" w:hAnsi="Calibri"/>
                <w:b w:val="1"/>
                <w:sz w:val="20"/>
                <w:szCs w:val="20"/>
                <w:highlight w:val="yellow"/>
                <w:rtl w:val="0"/>
              </w:rPr>
              <w:t xml:space="preserve">X Presencial</w:t>
            </w:r>
          </w:p>
          <w:p w:rsidR="00000000" w:rsidDel="00000000" w:rsidP="00000000" w:rsidRDefault="00000000" w:rsidRPr="00000000" w14:paraId="000000D5">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No Presencial</w:t>
            </w:r>
          </w:p>
          <w:p w:rsidR="00000000" w:rsidDel="00000000" w:rsidP="00000000" w:rsidRDefault="00000000" w:rsidRPr="00000000" w14:paraId="000000D6">
            <w:pPr>
              <w:spacing w:after="0" w:before="120"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D7">
      <w:pPr>
        <w:spacing w:after="0"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8">
      <w:pPr>
        <w:spacing w:after="0"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9">
      <w:pPr>
        <w:spacing w:after="0" w:line="240" w:lineRule="auto"/>
        <w:jc w:val="both"/>
        <w:rPr>
          <w:rFonts w:ascii="Calibri" w:cs="Calibri" w:eastAsia="Calibri" w:hAnsi="Calibri"/>
          <w:sz w:val="20"/>
          <w:szCs w:val="20"/>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pgMar w:bottom="1417" w:top="1241"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049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2"/>
      <w:gridCol w:w="2568"/>
      <w:gridCol w:w="1625"/>
      <w:gridCol w:w="4075"/>
      <w:tblGridChange w:id="0">
        <w:tblGrid>
          <w:gridCol w:w="2222"/>
          <w:gridCol w:w="2568"/>
          <w:gridCol w:w="1625"/>
          <w:gridCol w:w="4075"/>
        </w:tblGrid>
      </w:tblGridChange>
    </w:tblGrid>
    <w:tr>
      <w:trPr>
        <w:trHeight w:val="40"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DE">
          <w:pPr>
            <w:tabs>
              <w:tab w:val="center" w:pos="4419"/>
              <w:tab w:val="right" w:pos="8838"/>
            </w:tabs>
            <w:rPr>
              <w:i w:val="1"/>
              <w:sz w:val="16"/>
              <w:szCs w:val="16"/>
            </w:rPr>
          </w:pPr>
          <w:r w:rsidDel="00000000" w:rsidR="00000000" w:rsidRPr="00000000">
            <w:rPr>
              <w:sz w:val="16"/>
              <w:szCs w:val="16"/>
              <w:rtl w:val="0"/>
            </w:rPr>
            <w:t xml:space="preserve">Docente Diseñador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tabs>
              <w:tab w:val="center" w:pos="4419"/>
              <w:tab w:val="right" w:pos="8838"/>
            </w:tabs>
            <w:rPr>
              <w:i w:val="1"/>
              <w:sz w:val="16"/>
              <w:szCs w:val="16"/>
            </w:rPr>
          </w:pPr>
          <w:r w:rsidDel="00000000" w:rsidR="00000000" w:rsidRPr="00000000">
            <w:rPr>
              <w:i w:val="1"/>
              <w:sz w:val="16"/>
              <w:szCs w:val="16"/>
              <w:rtl w:val="0"/>
            </w:rPr>
            <w:t xml:space="preserve">José Collio / Cristián Beltrán Flores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E0">
          <w:pPr>
            <w:tabs>
              <w:tab w:val="center" w:pos="4419"/>
              <w:tab w:val="right" w:pos="8838"/>
            </w:tabs>
            <w:rPr>
              <w:sz w:val="16"/>
              <w:szCs w:val="16"/>
            </w:rPr>
          </w:pPr>
          <w:r w:rsidDel="00000000" w:rsidR="00000000" w:rsidRPr="00000000">
            <w:rPr>
              <w:sz w:val="16"/>
              <w:szCs w:val="16"/>
              <w:rtl w:val="0"/>
            </w:rPr>
            <w:t xml:space="preserve">Asesor metodológico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tabs>
              <w:tab w:val="center" w:pos="4419"/>
              <w:tab w:val="right" w:pos="8838"/>
            </w:tabs>
            <w:rPr>
              <w:i w:val="1"/>
              <w:sz w:val="16"/>
              <w:szCs w:val="16"/>
            </w:rPr>
          </w:pPr>
          <w:r w:rsidDel="00000000" w:rsidR="00000000" w:rsidRPr="00000000">
            <w:rPr>
              <w:i w:val="1"/>
              <w:sz w:val="16"/>
              <w:szCs w:val="16"/>
              <w:rtl w:val="0"/>
            </w:rPr>
            <w:t xml:space="preserve">Ma. Cristina Plaza/ Paulina Sanhueza</w:t>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after="0" w:before="708" w:line="240" w:lineRule="auto"/>
      <w:jc w:val="right"/>
      <w:rPr/>
    </w:pPr>
    <w:r w:rsidDel="00000000" w:rsidR="00000000" w:rsidRPr="00000000">
      <w:rPr>
        <w:i w:val="1"/>
        <w:sz w:val="14"/>
        <w:szCs w:val="14"/>
        <w:rtl w:val="0"/>
      </w:rPr>
      <w:t xml:space="preserve">Vicerrectoría Académica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18415</wp:posOffset>
          </wp:positionV>
          <wp:extent cx="932815" cy="23177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DB">
    <w:pPr>
      <w:spacing w:after="0" w:line="240" w:lineRule="auto"/>
      <w:jc w:val="right"/>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0DC">
    <w:pPr>
      <w:spacing w:after="0" w:line="240" w:lineRule="auto"/>
      <w:jc w:val="right"/>
      <w:rPr/>
    </w:pPr>
    <w:r w:rsidDel="00000000" w:rsidR="00000000" w:rsidRPr="00000000">
      <w:rPr>
        <w:i w:val="1"/>
        <w:sz w:val="14"/>
        <w:szCs w:val="14"/>
        <w:rtl w:val="0"/>
      </w:rPr>
      <w:t xml:space="preserve">Subdirección de Servicios a Escuelas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firstLine="360"/>
      </w:pPr>
      <w:rPr>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8.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