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7C2" w:rsidRDefault="001727C2">
      <w:r>
        <w:t xml:space="preserve">Questões - Trabalho 2 </w:t>
      </w:r>
    </w:p>
    <w:p w:rsidR="001727C2" w:rsidRDefault="001727C2"/>
    <w:p w:rsidR="001727C2" w:rsidRPr="00DD77ED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DD77ED">
        <w:rPr>
          <w:rFonts w:ascii="CMR10" w:hAnsi="CMR10" w:cs="CMR10"/>
          <w:b/>
          <w:sz w:val="24"/>
          <w:szCs w:val="24"/>
        </w:rPr>
        <w:t>1. No contexto do protocolo TLS:</w:t>
      </w:r>
    </w:p>
    <w:p w:rsidR="001727C2" w:rsidRPr="00DD77ED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DD77ED">
        <w:rPr>
          <w:rFonts w:ascii="CMR10" w:hAnsi="CMR10" w:cs="CMR10"/>
          <w:b/>
          <w:sz w:val="24"/>
          <w:szCs w:val="24"/>
        </w:rPr>
        <w:t>1.1. Qual o material criptográfico (certificados e chaves) que têm de ser co</w:t>
      </w:r>
      <w:r w:rsidR="00B612A3">
        <w:rPr>
          <w:rFonts w:ascii="CMR10" w:hAnsi="CMR10" w:cs="CMR10"/>
          <w:b/>
          <w:sz w:val="24"/>
          <w:szCs w:val="24"/>
        </w:rPr>
        <w:t xml:space="preserve">nfigurados no cliente caso seja </w:t>
      </w:r>
      <w:proofErr w:type="gramStart"/>
      <w:r w:rsidRPr="00DD77ED">
        <w:rPr>
          <w:rFonts w:ascii="CMR10" w:hAnsi="CMR10" w:cs="CMR10"/>
          <w:b/>
          <w:sz w:val="24"/>
          <w:szCs w:val="24"/>
        </w:rPr>
        <w:t>necessário autenticação</w:t>
      </w:r>
      <w:proofErr w:type="gramEnd"/>
      <w:r w:rsidRPr="00DD77ED">
        <w:rPr>
          <w:rFonts w:ascii="CMR10" w:hAnsi="CMR10" w:cs="CMR10"/>
          <w:b/>
          <w:sz w:val="24"/>
          <w:szCs w:val="24"/>
        </w:rPr>
        <w:t xml:space="preserve"> de cliente e de servidor?</w:t>
      </w:r>
    </w:p>
    <w:p w:rsidR="001727C2" w:rsidRPr="00E903B9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r w:rsidRPr="00E903B9">
        <w:rPr>
          <w:rFonts w:ascii="CMR10" w:hAnsi="CMR10" w:cs="CMR10"/>
          <w:sz w:val="20"/>
          <w:szCs w:val="20"/>
        </w:rPr>
        <w:t>RSA</w:t>
      </w:r>
      <w:r w:rsidRPr="001727C2">
        <w:rPr>
          <w:rFonts w:ascii="CMR10" w:hAnsi="CMR10" w:cs="CMR10"/>
          <w:sz w:val="20"/>
          <w:szCs w:val="20"/>
        </w:rPr>
        <w:sym w:font="Wingdings" w:char="F0E0"/>
      </w:r>
      <w:r w:rsidR="005B4D06" w:rsidRPr="00E903B9">
        <w:rPr>
          <w:rFonts w:ascii="CMR10" w:hAnsi="CMR10" w:cs="CMR10"/>
          <w:sz w:val="20"/>
          <w:szCs w:val="20"/>
        </w:rPr>
        <w:t xml:space="preserve"> dominante de </w:t>
      </w:r>
      <w:proofErr w:type="spellStart"/>
      <w:r w:rsidR="005B4D06" w:rsidRPr="00E903B9">
        <w:rPr>
          <w:rFonts w:ascii="CMR10" w:hAnsi="CMR10" w:cs="CMR10"/>
          <w:sz w:val="20"/>
          <w:szCs w:val="20"/>
        </w:rPr>
        <w:t>key</w:t>
      </w:r>
      <w:proofErr w:type="spellEnd"/>
      <w:r w:rsidR="005B4D06" w:rsidRPr="00E903B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5B4D06" w:rsidRPr="00E903B9">
        <w:rPr>
          <w:rFonts w:ascii="CMR10" w:hAnsi="CMR10" w:cs="CMR10"/>
          <w:sz w:val="20"/>
          <w:szCs w:val="20"/>
        </w:rPr>
        <w:t>exchange</w:t>
      </w:r>
      <w:proofErr w:type="spellEnd"/>
    </w:p>
    <w:p w:rsidR="001727C2" w:rsidRPr="00F2119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  <w:proofErr w:type="spellStart"/>
      <w:r w:rsidRPr="00F21192">
        <w:rPr>
          <w:rFonts w:ascii="CMR10" w:hAnsi="CMR10" w:cs="CMR10"/>
          <w:sz w:val="20"/>
          <w:szCs w:val="20"/>
        </w:rPr>
        <w:t>Diffie-Hellman</w:t>
      </w:r>
      <w:proofErr w:type="spellEnd"/>
      <w:r w:rsidRPr="00F21192">
        <w:rPr>
          <w:rFonts w:ascii="CMR10" w:hAnsi="CMR10" w:cs="CMR10"/>
          <w:sz w:val="20"/>
          <w:szCs w:val="20"/>
        </w:rPr>
        <w:t xml:space="preserve"> </w:t>
      </w:r>
      <w:r w:rsidRPr="001727C2">
        <w:rPr>
          <w:rFonts w:ascii="CMR10" w:hAnsi="CMR10" w:cs="CMR10"/>
          <w:sz w:val="20"/>
          <w:szCs w:val="20"/>
        </w:rPr>
        <w:sym w:font="Wingdings" w:char="F0E0"/>
      </w:r>
      <w:r w:rsidR="005B4D06" w:rsidRPr="00F21192">
        <w:rPr>
          <w:rFonts w:ascii="CMR10" w:hAnsi="CMR10" w:cs="CMR10"/>
          <w:sz w:val="20"/>
          <w:szCs w:val="20"/>
        </w:rPr>
        <w:t xml:space="preserve"> </w:t>
      </w:r>
      <w:r w:rsidR="00F21192" w:rsidRPr="00F21192">
        <w:rPr>
          <w:rFonts w:ascii="CMR10" w:hAnsi="CMR10" w:cs="CMR10"/>
          <w:sz w:val="20"/>
          <w:szCs w:val="20"/>
        </w:rPr>
        <w:t xml:space="preserve">este </w:t>
      </w:r>
      <w:proofErr w:type="spellStart"/>
      <w:r w:rsidR="00F21192" w:rsidRPr="00F21192">
        <w:rPr>
          <w:rFonts w:ascii="CMR10" w:hAnsi="CMR10" w:cs="CMR10"/>
          <w:sz w:val="20"/>
          <w:szCs w:val="20"/>
        </w:rPr>
        <w:t>key</w:t>
      </w:r>
      <w:proofErr w:type="spellEnd"/>
      <w:r w:rsidR="00F21192" w:rsidRPr="00F21192">
        <w:rPr>
          <w:rFonts w:ascii="CMR10" w:hAnsi="CMR10" w:cs="CMR10"/>
          <w:sz w:val="20"/>
          <w:szCs w:val="20"/>
        </w:rPr>
        <w:t xml:space="preserve"> Exchange </w:t>
      </w:r>
      <w:r w:rsidR="00C74204">
        <w:rPr>
          <w:rFonts w:ascii="CMR10" w:hAnsi="CMR10" w:cs="CMR10"/>
          <w:sz w:val="20"/>
          <w:szCs w:val="20"/>
        </w:rPr>
        <w:t>é usado para reduzir</w:t>
      </w:r>
      <w:r w:rsidR="00F21192" w:rsidRPr="00F21192">
        <w:rPr>
          <w:rFonts w:ascii="CMR10" w:hAnsi="CMR10" w:cs="CMR10"/>
          <w:sz w:val="20"/>
          <w:szCs w:val="20"/>
        </w:rPr>
        <w:t xml:space="preserve"> o risco de</w:t>
      </w:r>
      <w:r w:rsidR="00F21192">
        <w:rPr>
          <w:rFonts w:ascii="CMR10" w:hAnsi="CMR10" w:cs="CMR10"/>
          <w:sz w:val="20"/>
          <w:szCs w:val="20"/>
        </w:rPr>
        <w:t xml:space="preserve"> ser</w:t>
      </w:r>
      <w:r w:rsidR="00F21192" w:rsidRPr="00F21192">
        <w:rPr>
          <w:rFonts w:ascii="CMR10" w:hAnsi="CMR10" w:cs="CMR10"/>
          <w:sz w:val="20"/>
          <w:szCs w:val="20"/>
        </w:rPr>
        <w:t xml:space="preserve"> comprometido</w:t>
      </w:r>
    </w:p>
    <w:p w:rsidR="00B55E59" w:rsidRPr="00F21192" w:rsidRDefault="00B55E59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1727C2" w:rsidRPr="00F2119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1727C2" w:rsidRDefault="001727C2" w:rsidP="009B2854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b/>
          <w:sz w:val="24"/>
          <w:szCs w:val="24"/>
        </w:rPr>
      </w:pPr>
      <w:r w:rsidRPr="007F7861">
        <w:rPr>
          <w:rFonts w:ascii="CMR10" w:hAnsi="CMR10" w:cs="CMR10"/>
          <w:b/>
          <w:sz w:val="24"/>
          <w:szCs w:val="24"/>
        </w:rPr>
        <w:t xml:space="preserve">1.2. Qual o esquema simétrico usado no </w:t>
      </w:r>
      <w:proofErr w:type="spellStart"/>
      <w:r w:rsidRPr="007F7861">
        <w:rPr>
          <w:rFonts w:ascii="CMTI10" w:hAnsi="CMTI10" w:cs="CMTI10"/>
          <w:b/>
          <w:sz w:val="24"/>
          <w:szCs w:val="24"/>
        </w:rPr>
        <w:t>handshake</w:t>
      </w:r>
      <w:proofErr w:type="spellEnd"/>
      <w:r w:rsidRPr="007F7861">
        <w:rPr>
          <w:rFonts w:ascii="CMTI10" w:hAnsi="CMTI10" w:cs="CMTI10"/>
          <w:b/>
          <w:sz w:val="24"/>
          <w:szCs w:val="24"/>
        </w:rPr>
        <w:t xml:space="preserve"> </w:t>
      </w:r>
      <w:r w:rsidRPr="007F7861">
        <w:rPr>
          <w:rFonts w:ascii="CMR10" w:hAnsi="CMR10" w:cs="CMR10"/>
          <w:b/>
          <w:sz w:val="24"/>
          <w:szCs w:val="24"/>
        </w:rPr>
        <w:t>do TLS e quais os objetivos da sua utilização?</w:t>
      </w:r>
    </w:p>
    <w:p w:rsidR="00F21192" w:rsidRPr="00C74204" w:rsidRDefault="00F21192" w:rsidP="009B28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74204">
        <w:rPr>
          <w:rFonts w:cstheme="minorHAnsi"/>
          <w:sz w:val="24"/>
          <w:szCs w:val="24"/>
        </w:rPr>
        <w:t xml:space="preserve">Protocolo de </w:t>
      </w:r>
      <w:proofErr w:type="spellStart"/>
      <w:r w:rsidRPr="00C74204">
        <w:rPr>
          <w:rFonts w:cstheme="minorHAnsi"/>
          <w:sz w:val="24"/>
          <w:szCs w:val="24"/>
        </w:rPr>
        <w:t>Handshake</w:t>
      </w:r>
      <w:proofErr w:type="spellEnd"/>
      <w:r w:rsidRPr="00C74204">
        <w:rPr>
          <w:rFonts w:cstheme="minorHAnsi"/>
          <w:sz w:val="24"/>
          <w:szCs w:val="24"/>
        </w:rPr>
        <w:t xml:space="preserve"> do TLS trata da criação de conexão segura e manuseamento, principalmente para assegurar os parâmetros do record </w:t>
      </w:r>
      <w:proofErr w:type="spellStart"/>
      <w:r w:rsidRPr="00C74204">
        <w:rPr>
          <w:rFonts w:cstheme="minorHAnsi"/>
          <w:sz w:val="24"/>
          <w:szCs w:val="24"/>
        </w:rPr>
        <w:t>protocol</w:t>
      </w:r>
      <w:proofErr w:type="spellEnd"/>
      <w:r w:rsidRPr="00C74204">
        <w:rPr>
          <w:rFonts w:cstheme="minorHAnsi"/>
          <w:sz w:val="24"/>
          <w:szCs w:val="24"/>
        </w:rPr>
        <w:t>.</w:t>
      </w:r>
    </w:p>
    <w:p w:rsidR="00F21192" w:rsidRPr="00C74204" w:rsidRDefault="00F21192" w:rsidP="009B285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74204">
        <w:rPr>
          <w:rFonts w:cstheme="minorHAnsi"/>
          <w:sz w:val="24"/>
          <w:szCs w:val="24"/>
        </w:rPr>
        <w:t xml:space="preserve">O esquema simétrico </w:t>
      </w:r>
      <w:r w:rsidR="00C74204" w:rsidRPr="00C74204">
        <w:rPr>
          <w:rFonts w:cstheme="minorHAnsi"/>
          <w:sz w:val="24"/>
          <w:szCs w:val="24"/>
        </w:rPr>
        <w:t>de encriptação (</w:t>
      </w:r>
      <w:proofErr w:type="spellStart"/>
      <w:r w:rsidR="00C74204" w:rsidRPr="00C74204">
        <w:rPr>
          <w:rFonts w:cstheme="minorHAnsi"/>
          <w:sz w:val="24"/>
          <w:szCs w:val="24"/>
        </w:rPr>
        <w:t>Symmetric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 </w:t>
      </w:r>
      <w:proofErr w:type="spellStart"/>
      <w:r w:rsidR="00C74204" w:rsidRPr="00C74204">
        <w:rPr>
          <w:rFonts w:cstheme="minorHAnsi"/>
          <w:sz w:val="24"/>
          <w:szCs w:val="24"/>
        </w:rPr>
        <w:t>encryption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 </w:t>
      </w:r>
      <w:proofErr w:type="spellStart"/>
      <w:r w:rsidR="00C74204" w:rsidRPr="00C74204">
        <w:rPr>
          <w:rFonts w:cstheme="minorHAnsi"/>
          <w:sz w:val="24"/>
          <w:szCs w:val="24"/>
        </w:rPr>
        <w:t>scheme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), é usado para suportar os esquemas de bloco e de </w:t>
      </w:r>
      <w:proofErr w:type="spellStart"/>
      <w:r w:rsidR="00C74204" w:rsidRPr="00C74204">
        <w:rPr>
          <w:rFonts w:cstheme="minorHAnsi"/>
          <w:sz w:val="24"/>
          <w:szCs w:val="24"/>
        </w:rPr>
        <w:t>stream</w:t>
      </w:r>
      <w:proofErr w:type="spellEnd"/>
      <w:r w:rsidR="00C74204" w:rsidRPr="00C74204">
        <w:rPr>
          <w:rFonts w:cstheme="minorHAnsi"/>
          <w:sz w:val="24"/>
          <w:szCs w:val="24"/>
        </w:rPr>
        <w:t xml:space="preserve">. São utilizados para transferir dados com a chave simétrica durante o </w:t>
      </w:r>
      <w:proofErr w:type="spellStart"/>
      <w:r w:rsidR="00C74204" w:rsidRPr="00C74204">
        <w:rPr>
          <w:rFonts w:cstheme="minorHAnsi"/>
          <w:sz w:val="24"/>
          <w:szCs w:val="24"/>
        </w:rPr>
        <w:t>key-exchange</w:t>
      </w:r>
      <w:proofErr w:type="spellEnd"/>
    </w:p>
    <w:p w:rsidR="00F21192" w:rsidRPr="007F7861" w:rsidRDefault="00F21192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</w:p>
    <w:p w:rsidR="00907C95" w:rsidRPr="007141D8" w:rsidRDefault="00907C95" w:rsidP="001727C2">
      <w:pPr>
        <w:autoSpaceDE w:val="0"/>
        <w:autoSpaceDN w:val="0"/>
        <w:adjustRightInd w:val="0"/>
        <w:spacing w:after="0" w:line="240" w:lineRule="auto"/>
        <w:rPr>
          <w:highlight w:val="red"/>
          <w:lang w:val="en-GB"/>
        </w:rPr>
      </w:pPr>
      <w:r w:rsidRPr="007141D8">
        <w:rPr>
          <w:highlight w:val="red"/>
          <w:lang w:val="en-GB"/>
        </w:rPr>
        <w:t xml:space="preserve">Handshake Protocol </w:t>
      </w:r>
    </w:p>
    <w:p w:rsidR="007F7861" w:rsidRPr="00907C95" w:rsidRDefault="00907C95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141D8">
        <w:rPr>
          <w:highlight w:val="red"/>
          <w:lang w:val="en-GB"/>
        </w:rPr>
        <w:t>– Handles the secure connection creation and management, namely the secure establishment of the record protocol cryptographic parameters</w:t>
      </w:r>
    </w:p>
    <w:p w:rsidR="007F7861" w:rsidRPr="00907C95" w:rsidRDefault="007F7861" w:rsidP="001727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1727C2" w:rsidRDefault="001727C2" w:rsidP="001727C2">
      <w:pPr>
        <w:rPr>
          <w:rFonts w:ascii="CMR10" w:hAnsi="CMR10" w:cs="CMR10"/>
          <w:b/>
          <w:sz w:val="24"/>
          <w:szCs w:val="24"/>
        </w:rPr>
      </w:pPr>
      <w:r w:rsidRPr="007F7861">
        <w:rPr>
          <w:rFonts w:ascii="CMR10" w:hAnsi="CMR10" w:cs="CMR10"/>
          <w:b/>
          <w:sz w:val="24"/>
          <w:szCs w:val="24"/>
        </w:rPr>
        <w:t xml:space="preserve">1.3. Qual a característica do </w:t>
      </w:r>
      <w:r w:rsidRPr="007F7861">
        <w:rPr>
          <w:rFonts w:ascii="CMTI10" w:hAnsi="CMTI10" w:cs="CMTI10"/>
          <w:b/>
          <w:sz w:val="24"/>
          <w:szCs w:val="24"/>
        </w:rPr>
        <w:t xml:space="preserve">record </w:t>
      </w:r>
      <w:proofErr w:type="spellStart"/>
      <w:r w:rsidRPr="007F7861">
        <w:rPr>
          <w:rFonts w:ascii="CMTI10" w:hAnsi="CMTI10" w:cs="CMTI10"/>
          <w:b/>
          <w:sz w:val="24"/>
          <w:szCs w:val="24"/>
        </w:rPr>
        <w:t>protocol</w:t>
      </w:r>
      <w:proofErr w:type="spellEnd"/>
      <w:r w:rsidRPr="007F7861">
        <w:rPr>
          <w:rFonts w:ascii="CMTI10" w:hAnsi="CMTI10" w:cs="CMTI10"/>
          <w:b/>
          <w:sz w:val="24"/>
          <w:szCs w:val="24"/>
        </w:rPr>
        <w:t xml:space="preserve"> </w:t>
      </w:r>
      <w:r w:rsidRPr="007F7861">
        <w:rPr>
          <w:rFonts w:ascii="CMR10" w:hAnsi="CMR10" w:cs="CMR10"/>
          <w:b/>
          <w:sz w:val="24"/>
          <w:szCs w:val="24"/>
        </w:rPr>
        <w:t xml:space="preserve">que o torna suscetível a ataques baseados no de </w:t>
      </w:r>
      <w:proofErr w:type="spellStart"/>
      <w:r w:rsidRPr="007F7861">
        <w:rPr>
          <w:rFonts w:ascii="CMTI10" w:hAnsi="CMTI10" w:cs="CMTI10"/>
          <w:b/>
          <w:sz w:val="24"/>
          <w:szCs w:val="24"/>
        </w:rPr>
        <w:t>Vaudenay</w:t>
      </w:r>
      <w:proofErr w:type="spellEnd"/>
      <w:r w:rsidRPr="007F7861">
        <w:rPr>
          <w:rFonts w:ascii="CMR10" w:hAnsi="CMR10" w:cs="CMR10"/>
          <w:b/>
          <w:sz w:val="24"/>
          <w:szCs w:val="24"/>
        </w:rPr>
        <w:t>?</w:t>
      </w:r>
    </w:p>
    <w:p w:rsidR="00ED57B6" w:rsidRDefault="00FC060A" w:rsidP="007141D8">
      <w:pPr>
        <w:jc w:val="both"/>
        <w:rPr>
          <w:rFonts w:ascii="CMR10" w:hAnsi="CMR10" w:cs="CMR10"/>
          <w:sz w:val="24"/>
          <w:szCs w:val="24"/>
        </w:rPr>
      </w:pPr>
      <w:r w:rsidRPr="00C74204">
        <w:rPr>
          <w:rFonts w:ascii="CMR10" w:hAnsi="CMR10" w:cs="CMR10"/>
          <w:sz w:val="24"/>
          <w:szCs w:val="24"/>
        </w:rPr>
        <w:t xml:space="preserve">Record </w:t>
      </w:r>
      <w:proofErr w:type="spellStart"/>
      <w:r w:rsidRPr="00C74204">
        <w:rPr>
          <w:rFonts w:ascii="CMR10" w:hAnsi="CMR10" w:cs="CMR10"/>
          <w:sz w:val="24"/>
          <w:szCs w:val="24"/>
        </w:rPr>
        <w:t>protocol</w:t>
      </w:r>
      <w:proofErr w:type="spellEnd"/>
      <w:r w:rsidRPr="00C74204">
        <w:rPr>
          <w:rFonts w:ascii="CMR10" w:hAnsi="CMR10" w:cs="CMR10"/>
          <w:sz w:val="24"/>
          <w:szCs w:val="24"/>
        </w:rPr>
        <w:t xml:space="preserve"> te</w:t>
      </w:r>
      <w:r w:rsidR="00E164CC">
        <w:rPr>
          <w:rFonts w:ascii="CMR10" w:hAnsi="CMR10" w:cs="CMR10"/>
          <w:sz w:val="24"/>
          <w:szCs w:val="24"/>
        </w:rPr>
        <w:t>m</w:t>
      </w:r>
      <w:r w:rsidRPr="00C74204">
        <w:rPr>
          <w:rFonts w:ascii="CMR10" w:hAnsi="CMR10" w:cs="CMR10"/>
          <w:sz w:val="24"/>
          <w:szCs w:val="24"/>
        </w:rPr>
        <w:t xml:space="preserve"> a característica de </w:t>
      </w:r>
      <w:proofErr w:type="spellStart"/>
      <w:r w:rsidRPr="00C74204">
        <w:rPr>
          <w:rFonts w:ascii="CMR10" w:hAnsi="CMR10" w:cs="CMR10"/>
          <w:sz w:val="24"/>
          <w:szCs w:val="24"/>
        </w:rPr>
        <w:t>authenticate-then-encrypt</w:t>
      </w:r>
      <w:proofErr w:type="spellEnd"/>
      <w:r w:rsidRPr="00C74204">
        <w:rPr>
          <w:rFonts w:ascii="CMR10" w:hAnsi="CMR10" w:cs="CMR10"/>
          <w:sz w:val="24"/>
          <w:szCs w:val="24"/>
        </w:rPr>
        <w:t xml:space="preserve"> que o torna vulnerável aos ataques baseados no de </w:t>
      </w:r>
      <w:proofErr w:type="spellStart"/>
      <w:r w:rsidRPr="00C74204">
        <w:rPr>
          <w:rFonts w:ascii="CMR10" w:hAnsi="CMR10" w:cs="CMR10"/>
          <w:sz w:val="24"/>
          <w:szCs w:val="24"/>
        </w:rPr>
        <w:t>Vaudenay</w:t>
      </w:r>
      <w:proofErr w:type="spellEnd"/>
      <w:r w:rsidRPr="00C74204">
        <w:rPr>
          <w:rFonts w:ascii="CMR10" w:hAnsi="CMR10" w:cs="CMR10"/>
          <w:sz w:val="24"/>
          <w:szCs w:val="24"/>
        </w:rPr>
        <w:t xml:space="preserve">. </w:t>
      </w:r>
      <w:r w:rsidR="00FF519B">
        <w:rPr>
          <w:rFonts w:ascii="CMR10" w:hAnsi="CMR10" w:cs="CMR10"/>
          <w:sz w:val="24"/>
          <w:szCs w:val="24"/>
        </w:rPr>
        <w:t xml:space="preserve">O TLS utiliza o </w:t>
      </w:r>
      <w:proofErr w:type="spellStart"/>
      <w:r w:rsidR="00FF519B">
        <w:rPr>
          <w:rFonts w:ascii="CMR10" w:hAnsi="CMR10" w:cs="CMR10"/>
          <w:sz w:val="24"/>
          <w:szCs w:val="24"/>
        </w:rPr>
        <w:t>padding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como maneira de chegar ao bloco correto ou incorreto fazendo </w:t>
      </w:r>
      <w:proofErr w:type="spellStart"/>
      <w:r w:rsidR="00FF519B">
        <w:rPr>
          <w:rFonts w:ascii="CMR10" w:hAnsi="CMR10" w:cs="CMR10"/>
          <w:sz w:val="24"/>
          <w:szCs w:val="24"/>
        </w:rPr>
        <w:t>downgrading</w:t>
      </w:r>
      <w:proofErr w:type="spellEnd"/>
      <w:r w:rsidR="00FF519B">
        <w:rPr>
          <w:rFonts w:ascii="CMR10" w:hAnsi="CMR10" w:cs="CMR10"/>
          <w:sz w:val="24"/>
          <w:szCs w:val="24"/>
        </w:rPr>
        <w:t>. O servidor respo</w:t>
      </w:r>
      <w:r w:rsidR="004711A5">
        <w:rPr>
          <w:rFonts w:ascii="CMR10" w:hAnsi="CMR10" w:cs="CMR10"/>
          <w:sz w:val="24"/>
          <w:szCs w:val="24"/>
        </w:rPr>
        <w:t xml:space="preserve">nde dizendo </w:t>
      </w:r>
      <w:r w:rsidR="00FF519B">
        <w:rPr>
          <w:rFonts w:ascii="CMR10" w:hAnsi="CMR10" w:cs="CMR10"/>
          <w:sz w:val="24"/>
          <w:szCs w:val="24"/>
        </w:rPr>
        <w:t xml:space="preserve">se o </w:t>
      </w:r>
      <w:proofErr w:type="spellStart"/>
      <w:r w:rsidR="00FF519B">
        <w:rPr>
          <w:rFonts w:ascii="CMR10" w:hAnsi="CMR10" w:cs="CMR10"/>
          <w:sz w:val="24"/>
          <w:szCs w:val="24"/>
        </w:rPr>
        <w:t>padding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está </w:t>
      </w:r>
      <w:proofErr w:type="spellStart"/>
      <w:r w:rsidR="00FF519B">
        <w:rPr>
          <w:rFonts w:ascii="CMR10" w:hAnsi="CMR10" w:cs="CMR10"/>
          <w:sz w:val="24"/>
          <w:szCs w:val="24"/>
        </w:rPr>
        <w:t>correcto</w:t>
      </w:r>
      <w:proofErr w:type="spellEnd"/>
      <w:r w:rsidR="00FF519B">
        <w:rPr>
          <w:rFonts w:ascii="CMR10" w:hAnsi="CMR10" w:cs="CMR10"/>
          <w:sz w:val="24"/>
          <w:szCs w:val="24"/>
        </w:rPr>
        <w:t xml:space="preserve"> ou errado. </w:t>
      </w:r>
      <w:r w:rsidR="009C55A5">
        <w:rPr>
          <w:rFonts w:ascii="CMR10" w:hAnsi="CMR10" w:cs="CMR10"/>
          <w:sz w:val="24"/>
          <w:szCs w:val="24"/>
        </w:rPr>
        <w:t>Permitindo vários</w:t>
      </w:r>
      <w:r w:rsidR="004711A5">
        <w:rPr>
          <w:rFonts w:ascii="CMR10" w:hAnsi="CMR10" w:cs="CMR10"/>
          <w:sz w:val="24"/>
          <w:szCs w:val="24"/>
        </w:rPr>
        <w:t xml:space="preserve"> ataques poodle, podendo fazer</w:t>
      </w:r>
      <w:r w:rsidR="009C55A5">
        <w:rPr>
          <w:rFonts w:ascii="CMR10" w:hAnsi="CMR10" w:cs="CMR10"/>
          <w:sz w:val="24"/>
          <w:szCs w:val="24"/>
        </w:rPr>
        <w:t xml:space="preserve"> um ataque a cada </w:t>
      </w:r>
      <w:proofErr w:type="spellStart"/>
      <w:r w:rsidR="009C55A5">
        <w:rPr>
          <w:rFonts w:ascii="CMR10" w:hAnsi="CMR10" w:cs="CMR10"/>
          <w:sz w:val="24"/>
          <w:szCs w:val="24"/>
        </w:rPr>
        <w:t>downgrade</w:t>
      </w:r>
      <w:proofErr w:type="spellEnd"/>
      <w:r w:rsidR="004711A5">
        <w:rPr>
          <w:rFonts w:ascii="CMR10" w:hAnsi="CMR10" w:cs="CMR10"/>
          <w:sz w:val="24"/>
          <w:szCs w:val="24"/>
        </w:rPr>
        <w:t xml:space="preserve"> que acontece</w:t>
      </w:r>
      <w:r w:rsidR="009C55A5">
        <w:rPr>
          <w:rFonts w:ascii="CMR10" w:hAnsi="CMR10" w:cs="CMR10"/>
          <w:sz w:val="24"/>
          <w:szCs w:val="24"/>
        </w:rPr>
        <w:t>.</w:t>
      </w:r>
    </w:p>
    <w:p w:rsidR="007141D8" w:rsidRDefault="007141D8" w:rsidP="007141D8">
      <w:pPr>
        <w:jc w:val="both"/>
        <w:rPr>
          <w:rFonts w:ascii="CMR10" w:hAnsi="CMR10" w:cs="CMR10"/>
          <w:sz w:val="24"/>
          <w:szCs w:val="24"/>
        </w:rPr>
      </w:pPr>
    </w:p>
    <w:p w:rsidR="00C74204" w:rsidRPr="007275F0" w:rsidRDefault="009C55A5" w:rsidP="001727C2">
      <w:pPr>
        <w:rPr>
          <w:rFonts w:ascii="CMR10" w:hAnsi="CMR10" w:cs="CMR10"/>
          <w:sz w:val="24"/>
          <w:szCs w:val="24"/>
        </w:rPr>
      </w:pPr>
      <w:hyperlink r:id="rId5" w:history="1">
        <w:r w:rsidRPr="008B40BA">
          <w:rPr>
            <w:rStyle w:val="Hiperligao"/>
            <w:rFonts w:ascii="CMR10" w:hAnsi="CMR10" w:cs="CMR10"/>
            <w:sz w:val="24"/>
            <w:szCs w:val="24"/>
          </w:rPr>
          <w:t>https://www.us-cert.gov/ncas/alerts/TA14-290A</w:t>
        </w:r>
      </w:hyperlink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Record Protocol </w:t>
      </w:r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– Handles data fragmentation, compression, confidentiality and message authentication </w:t>
      </w:r>
    </w:p>
    <w:p w:rsidR="00264DD9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>– Requires a reliable transport protocol</w:t>
      </w:r>
    </w:p>
    <w:p w:rsidR="00907C95" w:rsidRDefault="007621E1" w:rsidP="001727C2">
      <w:pPr>
        <w:rPr>
          <w:lang w:val="en-GB"/>
        </w:rPr>
      </w:pPr>
      <w:hyperlink r:id="rId6" w:history="1">
        <w:r w:rsidR="00ED57B6" w:rsidRPr="00A7336A">
          <w:rPr>
            <w:rStyle w:val="Hiperligao"/>
            <w:lang w:val="en-GB"/>
          </w:rPr>
          <w:t>https://moxie.org/blog/the-cryptographic-doom-principle/</w:t>
        </w:r>
      </w:hyperlink>
    </w:p>
    <w:p w:rsidR="00ED57B6" w:rsidRDefault="007621E1" w:rsidP="001727C2">
      <w:pPr>
        <w:rPr>
          <w:lang w:val="en-GB"/>
        </w:rPr>
      </w:pPr>
      <w:hyperlink r:id="rId7" w:history="1">
        <w:r w:rsidR="00ED57B6" w:rsidRPr="00A7336A">
          <w:rPr>
            <w:rStyle w:val="Hiperligao"/>
            <w:lang w:val="en-GB"/>
          </w:rPr>
          <w:t>https://crypto.stackexchange.com/questions/202/should-we-mac-then-encrypt-or-encrypt-then-mac</w:t>
        </w:r>
      </w:hyperlink>
    </w:p>
    <w:p w:rsidR="00ED57B6" w:rsidRDefault="00ED57B6" w:rsidP="001727C2">
      <w:pPr>
        <w:rPr>
          <w:lang w:val="en-GB"/>
        </w:rPr>
      </w:pPr>
    </w:p>
    <w:p w:rsidR="00907C95" w:rsidRPr="00C74204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**Fragment, Compress, </w:t>
      </w:r>
      <w:proofErr w:type="gramStart"/>
      <w:r w:rsidRPr="00C74204">
        <w:rPr>
          <w:color w:val="FF0000"/>
          <w:lang w:val="en-GB"/>
        </w:rPr>
        <w:t>Authenticate</w:t>
      </w:r>
      <w:proofErr w:type="gramEnd"/>
      <w:r w:rsidRPr="00C74204">
        <w:rPr>
          <w:color w:val="FF0000"/>
          <w:lang w:val="en-GB"/>
        </w:rPr>
        <w:t xml:space="preserve"> (MAC) then Encrypt • Two independent connection directions – Separate keys, IVs and sequence number (client write and server write)</w:t>
      </w:r>
    </w:p>
    <w:p w:rsidR="00ED57B6" w:rsidRPr="004711A5" w:rsidRDefault="00907C95" w:rsidP="001727C2">
      <w:pPr>
        <w:rPr>
          <w:color w:val="FF0000"/>
          <w:lang w:val="en-GB"/>
        </w:rPr>
      </w:pPr>
      <w:r w:rsidRPr="00C74204">
        <w:rPr>
          <w:color w:val="FF0000"/>
          <w:lang w:val="en-GB"/>
        </w:rPr>
        <w:t xml:space="preserve">The MAC protects </w:t>
      </w:r>
      <w:proofErr w:type="gramStart"/>
      <w:r w:rsidRPr="00C74204">
        <w:rPr>
          <w:color w:val="FF0000"/>
          <w:lang w:val="en-GB"/>
        </w:rPr>
        <w:t>the :</w:t>
      </w:r>
      <w:proofErr w:type="gramEnd"/>
      <w:r w:rsidRPr="00C74204">
        <w:rPr>
          <w:color w:val="FF0000"/>
          <w:lang w:val="en-GB"/>
        </w:rPr>
        <w:t xml:space="preserve"> sequence number, packe</w:t>
      </w:r>
      <w:r w:rsidR="004711A5">
        <w:rPr>
          <w:color w:val="FF0000"/>
          <w:lang w:val="en-GB"/>
        </w:rPr>
        <w:t>t type, version and the payload</w:t>
      </w:r>
    </w:p>
    <w:p w:rsidR="00ED57B6" w:rsidRDefault="007621E1" w:rsidP="001727C2">
      <w:pPr>
        <w:rPr>
          <w:sz w:val="24"/>
          <w:szCs w:val="24"/>
          <w:lang w:val="en-GB"/>
        </w:rPr>
      </w:pPr>
      <w:hyperlink r:id="rId8" w:history="1">
        <w:r w:rsidR="00ED57B6" w:rsidRPr="00A7336A">
          <w:rPr>
            <w:rStyle w:val="Hiperligao"/>
            <w:sz w:val="24"/>
            <w:szCs w:val="24"/>
            <w:lang w:val="en-GB"/>
          </w:rPr>
          <w:t>https://technet.microsoft.com/pt-pt/library/cc783349(v=ws.10).aspx</w:t>
        </w:r>
      </w:hyperlink>
    </w:p>
    <w:p w:rsidR="00ED57B6" w:rsidRDefault="00ED57B6" w:rsidP="001727C2">
      <w:pPr>
        <w:rPr>
          <w:sz w:val="24"/>
          <w:szCs w:val="24"/>
          <w:lang w:val="en-GB"/>
        </w:rPr>
      </w:pPr>
    </w:p>
    <w:p w:rsidR="00E903B9" w:rsidRDefault="00E903B9" w:rsidP="001727C2">
      <w:pPr>
        <w:rPr>
          <w:sz w:val="24"/>
          <w:szCs w:val="24"/>
          <w:lang w:val="en-GB"/>
        </w:rPr>
      </w:pPr>
    </w:p>
    <w:p w:rsidR="00E903B9" w:rsidRDefault="00E903B9" w:rsidP="001727C2">
      <w:pPr>
        <w:rPr>
          <w:sz w:val="24"/>
          <w:szCs w:val="24"/>
          <w:lang w:val="en-GB"/>
        </w:rPr>
      </w:pPr>
    </w:p>
    <w:p w:rsidR="00E903B9" w:rsidRPr="00E903B9" w:rsidRDefault="00E903B9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E903B9">
        <w:rPr>
          <w:rFonts w:ascii="Calibri" w:hAnsi="Calibri" w:cs="Calibri"/>
          <w:b/>
          <w:sz w:val="24"/>
          <w:szCs w:val="24"/>
        </w:rPr>
        <w:t xml:space="preserve">2. No contexto da </w:t>
      </w:r>
      <w:proofErr w:type="spellStart"/>
      <w:r w:rsidRPr="00E903B9">
        <w:rPr>
          <w:rFonts w:ascii="Calibri" w:hAnsi="Calibri" w:cs="Calibri"/>
          <w:b/>
          <w:sz w:val="24"/>
          <w:szCs w:val="24"/>
        </w:rPr>
        <w:t>framework</w:t>
      </w:r>
      <w:proofErr w:type="spellEnd"/>
      <w:r w:rsidRPr="00E903B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de autorizaçã</w:t>
      </w:r>
      <w:r w:rsidRPr="00E903B9">
        <w:rPr>
          <w:rFonts w:ascii="Calibri" w:hAnsi="Calibri" w:cs="Calibri"/>
          <w:b/>
          <w:sz w:val="24"/>
          <w:szCs w:val="24"/>
        </w:rPr>
        <w:t xml:space="preserve">o </w:t>
      </w:r>
      <w:proofErr w:type="spellStart"/>
      <w:r w:rsidRPr="00E903B9">
        <w:rPr>
          <w:rFonts w:ascii="Calibri" w:hAnsi="Calibri" w:cs="Calibri"/>
          <w:b/>
          <w:sz w:val="24"/>
          <w:szCs w:val="24"/>
        </w:rPr>
        <w:t>OAuth</w:t>
      </w:r>
      <w:proofErr w:type="spellEnd"/>
      <w:r w:rsidRPr="00E903B9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E903B9">
        <w:rPr>
          <w:rFonts w:ascii="Calibri" w:hAnsi="Calibri" w:cs="Calibri"/>
          <w:b/>
          <w:sz w:val="24"/>
          <w:szCs w:val="24"/>
        </w:rPr>
        <w:t>2.0 :</w:t>
      </w:r>
      <w:proofErr w:type="gramEnd"/>
    </w:p>
    <w:p w:rsidR="00E903B9" w:rsidRDefault="00AA495B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2.1. Como é</w:t>
      </w:r>
      <w:r w:rsidR="00E903B9" w:rsidRPr="00E903B9">
        <w:rPr>
          <w:rFonts w:ascii="Calibri" w:hAnsi="Calibri" w:cs="Calibri"/>
          <w:b/>
          <w:sz w:val="24"/>
          <w:szCs w:val="24"/>
        </w:rPr>
        <w:t xml:space="preserve"> que o cliente/</w:t>
      </w:r>
      <w:proofErr w:type="spellStart"/>
      <w:r w:rsidR="00E903B9" w:rsidRPr="00E903B9">
        <w:rPr>
          <w:rFonts w:ascii="Calibri" w:hAnsi="Calibri" w:cs="Calibri"/>
          <w:b/>
          <w:sz w:val="24"/>
          <w:szCs w:val="24"/>
        </w:rPr>
        <w:t>relying</w:t>
      </w:r>
      <w:proofErr w:type="spellEnd"/>
      <w:r w:rsidR="00E903B9" w:rsidRPr="00E903B9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="00E903B9" w:rsidRPr="00E903B9">
        <w:rPr>
          <w:rFonts w:ascii="Calibri" w:hAnsi="Calibri" w:cs="Calibri"/>
          <w:b/>
          <w:sz w:val="24"/>
          <w:szCs w:val="24"/>
        </w:rPr>
        <w:t>party</w:t>
      </w:r>
      <w:proofErr w:type="spellEnd"/>
      <w:r w:rsidR="00E903B9" w:rsidRPr="00E903B9">
        <w:rPr>
          <w:rFonts w:ascii="Calibri" w:hAnsi="Calibri" w:cs="Calibri"/>
          <w:b/>
          <w:sz w:val="24"/>
          <w:szCs w:val="24"/>
        </w:rPr>
        <w:t xml:space="preserve"> </w:t>
      </w:r>
      <w:r w:rsidR="00E903B9">
        <w:rPr>
          <w:rFonts w:ascii="Calibri" w:hAnsi="Calibri" w:cs="Calibri"/>
          <w:b/>
          <w:sz w:val="24"/>
          <w:szCs w:val="24"/>
        </w:rPr>
        <w:t xml:space="preserve">especifica </w:t>
      </w:r>
      <w:r w:rsidR="00E903B9" w:rsidRPr="00E903B9">
        <w:rPr>
          <w:rFonts w:ascii="Calibri" w:hAnsi="Calibri" w:cs="Calibri"/>
          <w:b/>
          <w:sz w:val="24"/>
          <w:szCs w:val="24"/>
        </w:rPr>
        <w:t>os recursos a que pretende ter acesso?</w:t>
      </w:r>
    </w:p>
    <w:p w:rsidR="00657660" w:rsidRDefault="00657660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t xml:space="preserve">Os clientes têm de se registar no servidor de autorização, sendo-lhes atribuído um </w:t>
      </w:r>
      <w:proofErr w:type="spellStart"/>
      <w:r>
        <w:t>client_id</w:t>
      </w:r>
      <w:proofErr w:type="spellEnd"/>
      <w:r>
        <w:t xml:space="preserve">. Para alguns é também atribuído um </w:t>
      </w:r>
      <w:proofErr w:type="spellStart"/>
      <w:r>
        <w:t>client_secret</w:t>
      </w:r>
      <w:proofErr w:type="spellEnd"/>
      <w:r>
        <w:t>, usado pelo cliente no servidor de autorização</w:t>
      </w:r>
    </w:p>
    <w:p w:rsidR="00E903B9" w:rsidRPr="007275F0" w:rsidRDefault="000377CC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7275F0">
        <w:rPr>
          <w:rFonts w:ascii="Calibri" w:hAnsi="Calibri" w:cs="Calibri"/>
          <w:sz w:val="24"/>
          <w:szCs w:val="24"/>
        </w:rPr>
        <w:t>Relying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275F0">
        <w:rPr>
          <w:rFonts w:ascii="Calibri" w:hAnsi="Calibri" w:cs="Calibri"/>
          <w:sz w:val="24"/>
          <w:szCs w:val="24"/>
        </w:rPr>
        <w:t>party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guarda o </w:t>
      </w:r>
      <w:proofErr w:type="spellStart"/>
      <w:r w:rsidRPr="007275F0">
        <w:rPr>
          <w:rFonts w:ascii="Calibri" w:hAnsi="Calibri" w:cs="Calibri"/>
          <w:sz w:val="24"/>
          <w:szCs w:val="24"/>
        </w:rPr>
        <w:t>client_id</w:t>
      </w:r>
      <w:proofErr w:type="spellEnd"/>
      <w:r w:rsidRPr="007275F0">
        <w:rPr>
          <w:rFonts w:ascii="Calibri" w:hAnsi="Calibri" w:cs="Calibri"/>
          <w:sz w:val="24"/>
          <w:szCs w:val="24"/>
        </w:rPr>
        <w:t xml:space="preserve"> e </w:t>
      </w:r>
      <w:proofErr w:type="spellStart"/>
      <w:r w:rsidRPr="007275F0">
        <w:rPr>
          <w:rFonts w:ascii="Calibri" w:hAnsi="Calibri" w:cs="Calibri"/>
          <w:sz w:val="24"/>
          <w:szCs w:val="24"/>
        </w:rPr>
        <w:t>cliente_secret</w:t>
      </w:r>
      <w:proofErr w:type="spellEnd"/>
      <w:r w:rsidRPr="007275F0">
        <w:rPr>
          <w:rFonts w:ascii="Calibri" w:hAnsi="Calibri" w:cs="Calibri"/>
          <w:sz w:val="24"/>
          <w:szCs w:val="24"/>
        </w:rPr>
        <w:t>.</w:t>
      </w:r>
      <w:proofErr w:type="spellStart"/>
      <w:r w:rsidRPr="007275F0">
        <w:rPr>
          <w:rFonts w:ascii="Calibri" w:hAnsi="Calibri" w:cs="Calibri"/>
          <w:sz w:val="24"/>
          <w:szCs w:val="24"/>
        </w:rPr>
        <w:t xml:space="preserve"> </w:t>
      </w:r>
      <w:proofErr w:type="spellEnd"/>
    </w:p>
    <w:p w:rsidR="00FE6806" w:rsidRPr="00447F71" w:rsidRDefault="00FE6806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  <w:lang w:val="en-GB"/>
        </w:rPr>
      </w:pPr>
      <w:r w:rsidRPr="00447F71">
        <w:rPr>
          <w:rFonts w:ascii="Calibri" w:hAnsi="Calibri" w:cs="Calibri"/>
          <w:sz w:val="24"/>
          <w:szCs w:val="24"/>
        </w:rPr>
        <w:t xml:space="preserve">O cliente/ </w:t>
      </w:r>
      <w:proofErr w:type="spellStart"/>
      <w:r w:rsidRPr="00447F71">
        <w:rPr>
          <w:rFonts w:ascii="Calibri" w:hAnsi="Calibri" w:cs="Calibri"/>
          <w:sz w:val="24"/>
          <w:szCs w:val="24"/>
        </w:rPr>
        <w:t>relying</w:t>
      </w:r>
      <w:proofErr w:type="spellEnd"/>
      <w:r w:rsidRPr="00447F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F71">
        <w:rPr>
          <w:rFonts w:ascii="Calibri" w:hAnsi="Calibri" w:cs="Calibri"/>
          <w:sz w:val="24"/>
          <w:szCs w:val="24"/>
        </w:rPr>
        <w:t>party</w:t>
      </w:r>
      <w:proofErr w:type="spellEnd"/>
      <w:r w:rsidRPr="00447F71">
        <w:rPr>
          <w:rFonts w:ascii="Calibri" w:hAnsi="Calibri" w:cs="Calibri"/>
          <w:sz w:val="24"/>
          <w:szCs w:val="24"/>
        </w:rPr>
        <w:t xml:space="preserve"> especifica os recursos a que pretende ter acesso</w:t>
      </w:r>
      <w:r w:rsidR="00447F71" w:rsidRPr="00447F71">
        <w:rPr>
          <w:rFonts w:ascii="Calibri" w:hAnsi="Calibri" w:cs="Calibri"/>
          <w:sz w:val="24"/>
          <w:szCs w:val="24"/>
        </w:rPr>
        <w:t xml:space="preserve"> indicando um </w:t>
      </w:r>
      <w:proofErr w:type="spellStart"/>
      <w:r w:rsidR="00447F71" w:rsidRPr="00447F71">
        <w:rPr>
          <w:rFonts w:ascii="Calibri" w:hAnsi="Calibri" w:cs="Calibri"/>
          <w:sz w:val="24"/>
          <w:szCs w:val="24"/>
        </w:rPr>
        <w:t>access</w:t>
      </w:r>
      <w:proofErr w:type="spellEnd"/>
      <w:r w:rsidR="00447F71" w:rsidRPr="00447F7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47F71" w:rsidRPr="00447F71">
        <w:rPr>
          <w:rFonts w:ascii="Calibri" w:hAnsi="Calibri" w:cs="Calibri"/>
          <w:sz w:val="24"/>
          <w:szCs w:val="24"/>
        </w:rPr>
        <w:t>token</w:t>
      </w:r>
      <w:proofErr w:type="spellEnd"/>
      <w:r w:rsidR="00447F71" w:rsidRPr="00447F71">
        <w:rPr>
          <w:rFonts w:ascii="Calibri" w:hAnsi="Calibri" w:cs="Calibri"/>
          <w:sz w:val="24"/>
          <w:szCs w:val="24"/>
        </w:rPr>
        <w:t xml:space="preserve">. </w:t>
      </w:r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Para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obtenção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de um access token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há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quarto Grant flows: </w:t>
      </w:r>
      <w:proofErr w:type="spellStart"/>
      <w:r w:rsidR="00447F71" w:rsidRPr="00447F71">
        <w:rPr>
          <w:rFonts w:ascii="Calibri" w:hAnsi="Calibri" w:cs="Calibri"/>
          <w:sz w:val="24"/>
          <w:szCs w:val="24"/>
          <w:lang w:val="en-GB"/>
        </w:rPr>
        <w:t>cliente</w:t>
      </w:r>
      <w:proofErr w:type="spellEnd"/>
      <w:r w:rsidR="00447F71" w:rsidRPr="00447F71">
        <w:rPr>
          <w:rFonts w:ascii="Calibri" w:hAnsi="Calibri" w:cs="Calibri"/>
          <w:sz w:val="24"/>
          <w:szCs w:val="24"/>
          <w:lang w:val="en-GB"/>
        </w:rPr>
        <w:t xml:space="preserve"> cr</w:t>
      </w:r>
      <w:r w:rsidR="00971889">
        <w:rPr>
          <w:rFonts w:ascii="Calibri" w:hAnsi="Calibri" w:cs="Calibri"/>
          <w:sz w:val="24"/>
          <w:szCs w:val="24"/>
          <w:lang w:val="en-GB"/>
        </w:rPr>
        <w:t>edentials, resource owner passw</w:t>
      </w:r>
      <w:r w:rsidR="00447F71" w:rsidRPr="00447F71">
        <w:rPr>
          <w:rFonts w:ascii="Calibri" w:hAnsi="Calibri" w:cs="Calibri"/>
          <w:sz w:val="24"/>
          <w:szCs w:val="24"/>
          <w:lang w:val="en-GB"/>
        </w:rPr>
        <w:t>ord, authorization code and implicit</w:t>
      </w:r>
      <w:r w:rsidR="00800FD0">
        <w:rPr>
          <w:rFonts w:ascii="Calibri" w:hAnsi="Calibri" w:cs="Calibri"/>
          <w:sz w:val="24"/>
          <w:szCs w:val="24"/>
          <w:lang w:val="en-GB"/>
        </w:rPr>
        <w:t>.</w:t>
      </w:r>
    </w:p>
    <w:p w:rsidR="004711A5" w:rsidRPr="00447F71" w:rsidRDefault="004711A5" w:rsidP="00E903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</w:p>
    <w:p w:rsidR="000377CC" w:rsidRPr="00447F71" w:rsidRDefault="000377CC" w:rsidP="00E903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en-GB"/>
        </w:rPr>
      </w:pPr>
    </w:p>
    <w:p w:rsidR="00E903B9" w:rsidRPr="007275F0" w:rsidRDefault="00E903B9" w:rsidP="00E903B9">
      <w:pPr>
        <w:rPr>
          <w:rFonts w:ascii="Calibri" w:hAnsi="Calibri" w:cs="Calibri"/>
          <w:b/>
          <w:sz w:val="24"/>
          <w:szCs w:val="24"/>
          <w:highlight w:val="magenta"/>
        </w:rPr>
      </w:pPr>
      <w:r w:rsidRPr="007275F0">
        <w:rPr>
          <w:rFonts w:ascii="Calibri" w:hAnsi="Calibri" w:cs="Calibri"/>
          <w:b/>
          <w:sz w:val="24"/>
          <w:szCs w:val="24"/>
          <w:highlight w:val="magenta"/>
        </w:rPr>
        <w:t>2.2. Quais as limitações da utilização deste protocolo para autenticação?</w:t>
      </w:r>
    </w:p>
    <w:p w:rsidR="006617DA" w:rsidRPr="007275F0" w:rsidRDefault="00B95A61" w:rsidP="00E903B9">
      <w:pPr>
        <w:rPr>
          <w:rFonts w:ascii="Calibri" w:hAnsi="Calibri" w:cs="Calibri"/>
          <w:b/>
          <w:sz w:val="24"/>
          <w:szCs w:val="24"/>
          <w:highlight w:val="magenta"/>
        </w:rPr>
      </w:pPr>
      <w:r w:rsidRPr="007275F0">
        <w:rPr>
          <w:rFonts w:ascii="Calibri" w:hAnsi="Calibri" w:cs="Calibri"/>
          <w:b/>
          <w:sz w:val="24"/>
          <w:szCs w:val="24"/>
          <w:highlight w:val="magenta"/>
        </w:rPr>
        <w:t xml:space="preserve">A utilização </w:t>
      </w:r>
      <w:r w:rsidR="00971889" w:rsidRPr="007275F0">
        <w:rPr>
          <w:rFonts w:ascii="Calibri" w:hAnsi="Calibri" w:cs="Calibri"/>
          <w:b/>
          <w:sz w:val="24"/>
          <w:szCs w:val="24"/>
          <w:highlight w:val="magenta"/>
        </w:rPr>
        <w:t xml:space="preserve">do protocolo para autenticação 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>In the traditional client-server authentication model, the client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requests an access-restricted resource (protected resource) on the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server by authenticating with the server using the resource owner's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credentials.  </w:t>
      </w:r>
      <w:proofErr w:type="gramStart"/>
      <w:r w:rsidRPr="007275F0">
        <w:rPr>
          <w:color w:val="000000"/>
          <w:highlight w:val="magenta"/>
          <w:lang w:val="en-GB"/>
        </w:rPr>
        <w:t>In order to</w:t>
      </w:r>
      <w:proofErr w:type="gramEnd"/>
      <w:r w:rsidRPr="007275F0">
        <w:rPr>
          <w:color w:val="000000"/>
          <w:highlight w:val="magenta"/>
          <w:lang w:val="en-GB"/>
        </w:rPr>
        <w:t xml:space="preserve"> provide third-party applications access to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restricted resources, the resource owner shares its credentials with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the third party.  This creates several problems and limitations: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gramStart"/>
      <w:r w:rsidRPr="007275F0">
        <w:rPr>
          <w:color w:val="000000"/>
          <w:highlight w:val="magenta"/>
          <w:lang w:val="en-GB"/>
        </w:rPr>
        <w:t>o  Third</w:t>
      </w:r>
      <w:proofErr w:type="gramEnd"/>
      <w:r w:rsidRPr="007275F0">
        <w:rPr>
          <w:color w:val="000000"/>
          <w:highlight w:val="magenta"/>
          <w:lang w:val="en-GB"/>
        </w:rPr>
        <w:t>-party applications are required to store the resource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owner's credentials for future use, typically a password in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clear-text.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gramStart"/>
      <w:r w:rsidRPr="007275F0">
        <w:rPr>
          <w:color w:val="000000"/>
          <w:highlight w:val="magenta"/>
          <w:lang w:val="en-GB"/>
        </w:rPr>
        <w:t>o  Servers</w:t>
      </w:r>
      <w:proofErr w:type="gramEnd"/>
      <w:r w:rsidRPr="007275F0">
        <w:rPr>
          <w:color w:val="000000"/>
          <w:highlight w:val="magenta"/>
          <w:lang w:val="en-GB"/>
        </w:rPr>
        <w:t xml:space="preserve"> are required to support password authentication, despite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the security weaknesses inherent in passwords.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gramStart"/>
      <w:r w:rsidRPr="007275F0">
        <w:rPr>
          <w:color w:val="000000"/>
          <w:highlight w:val="magenta"/>
          <w:lang w:val="en-GB"/>
        </w:rPr>
        <w:t>o  Third</w:t>
      </w:r>
      <w:proofErr w:type="gramEnd"/>
      <w:r w:rsidRPr="007275F0">
        <w:rPr>
          <w:color w:val="000000"/>
          <w:highlight w:val="magenta"/>
          <w:lang w:val="en-GB"/>
        </w:rPr>
        <w:t>-party applications gain overly broad access to the resource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owner's protected resources, leaving resource owners without any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ability to restrict duration or access to a limited subset of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resources.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gramStart"/>
      <w:r w:rsidRPr="007275F0">
        <w:rPr>
          <w:color w:val="000000"/>
          <w:highlight w:val="magenta"/>
          <w:lang w:val="en-GB"/>
        </w:rPr>
        <w:t>o  Resource</w:t>
      </w:r>
      <w:proofErr w:type="gramEnd"/>
      <w:r w:rsidRPr="007275F0">
        <w:rPr>
          <w:color w:val="000000"/>
          <w:highlight w:val="magenta"/>
          <w:lang w:val="en-GB"/>
        </w:rPr>
        <w:t xml:space="preserve"> owners cannot revoke access to an individual third party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without revoking access to all third parties, and must do so by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changing the third party's password.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gramStart"/>
      <w:r w:rsidRPr="007275F0">
        <w:rPr>
          <w:color w:val="000000"/>
          <w:highlight w:val="magenta"/>
          <w:lang w:val="en-GB"/>
        </w:rPr>
        <w:t>o  Compromise</w:t>
      </w:r>
      <w:proofErr w:type="gramEnd"/>
      <w:r w:rsidRPr="007275F0">
        <w:rPr>
          <w:color w:val="000000"/>
          <w:highlight w:val="magenta"/>
          <w:lang w:val="en-GB"/>
        </w:rPr>
        <w:t xml:space="preserve"> of any third-party application results in compromise of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the end-user's password and </w:t>
      </w:r>
      <w:proofErr w:type="gramStart"/>
      <w:r w:rsidRPr="007275F0">
        <w:rPr>
          <w:color w:val="000000"/>
          <w:highlight w:val="magenta"/>
          <w:lang w:val="en-GB"/>
        </w:rPr>
        <w:t>all of</w:t>
      </w:r>
      <w:proofErr w:type="gramEnd"/>
      <w:r w:rsidRPr="007275F0">
        <w:rPr>
          <w:color w:val="000000"/>
          <w:highlight w:val="magenta"/>
          <w:lang w:val="en-GB"/>
        </w:rPr>
        <w:t xml:space="preserve"> the data protected by that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   password.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OAuth addresses these issues by introducing an authorization layer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and separating the role of the client from that of the resource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owner.  In OAuth, the client requests access to resources controlled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by the resource owner and hosted by the resource server, and is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issued a different set of credentials than those of the resource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owner.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Instead of using the resource owner's credentials to access protected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lastRenderedPageBreak/>
        <w:t xml:space="preserve">   resources, the client obtains an access token -- a string denoting a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specific scope, lifetime, and other access attributes.  Access tokens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are issued to third-party clients by an authorization server with the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approval of the resource owner.  The client uses the access token to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access the protected resources hosted by the resource server.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For example, an end-user (resource owner) can grant a printing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service (client) access to her protected photos stored at a photo-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sharing service (resource server), without sharing her username and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password with the printing service.  Instead, she authenticates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directly with a server trusted by the photo-sharing service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(authorization server), which issues the printing service delegation-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specific credentials (access token).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This specification is designed for use with HTTP ([</w:t>
      </w:r>
      <w:hyperlink r:id="rId9" w:tooltip="&quot;Hypertext Transfer Protocol -- HTTP/1.1&quot;" w:history="1">
        <w:r w:rsidRPr="007275F0">
          <w:rPr>
            <w:rStyle w:val="Hiperligao"/>
            <w:highlight w:val="magenta"/>
            <w:lang w:val="en-GB"/>
          </w:rPr>
          <w:t>RFC2616</w:t>
        </w:r>
      </w:hyperlink>
      <w:r w:rsidRPr="007275F0">
        <w:rPr>
          <w:color w:val="000000"/>
          <w:highlight w:val="magenta"/>
          <w:lang w:val="en-GB"/>
        </w:rPr>
        <w:t>]).  The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use of OAuth over any protocol other than HTTP is out of scope.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The OAuth 1.0 protocol ([</w:t>
      </w:r>
      <w:hyperlink r:id="rId10" w:tooltip="&quot;The OAuth 1.0 Protocol&quot;" w:history="1">
        <w:r w:rsidRPr="007275F0">
          <w:rPr>
            <w:rStyle w:val="Hiperligao"/>
            <w:highlight w:val="magenta"/>
            <w:lang w:val="en-GB"/>
          </w:rPr>
          <w:t>RFC5849</w:t>
        </w:r>
      </w:hyperlink>
      <w:r w:rsidRPr="007275F0">
        <w:rPr>
          <w:color w:val="000000"/>
          <w:highlight w:val="magenta"/>
          <w:lang w:val="en-GB"/>
        </w:rPr>
        <w:t>]), published as an informational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document, was the result of a small ad hoc community effort.  This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Standards Track specification builds on the OAuth 1.0 deployment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experience, as well as additional use cases and extensibility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requirements gathered from the wider IETF community.  The OAuth 2.0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protocol is not backward compatible with OAuth 1.0.  The two versions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may co-exist on the network, and implementations may choose to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support both.  However, it is the intention of this specification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that new implementations support OAuth 2.0 as specified in this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document and that OAuth 1.0 is used only to support existing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deployments.  The OAuth 2.0 protocol shares very few implementation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details with the OAuth 1.0 protocol.  Implementers familiar with</w:t>
      </w:r>
    </w:p>
    <w:p w:rsidR="00D9158E" w:rsidRPr="007275F0" w:rsidRDefault="00D9158E" w:rsidP="00D9158E">
      <w:pPr>
        <w:pStyle w:val="HTMLpr-formatado"/>
        <w:rPr>
          <w:color w:val="000000"/>
          <w:highlight w:val="magenta"/>
          <w:lang w:val="en-GB"/>
        </w:rPr>
      </w:pPr>
      <w:r w:rsidRPr="007275F0">
        <w:rPr>
          <w:color w:val="000000"/>
          <w:highlight w:val="magenta"/>
          <w:lang w:val="en-GB"/>
        </w:rPr>
        <w:t xml:space="preserve">   OAuth 1.0 should approach this document without any assumptions as to</w:t>
      </w:r>
    </w:p>
    <w:p w:rsidR="00D9158E" w:rsidRDefault="00D9158E" w:rsidP="00D9158E">
      <w:pPr>
        <w:pStyle w:val="HTMLpr-formatado"/>
        <w:rPr>
          <w:color w:val="000000"/>
        </w:rPr>
      </w:pPr>
      <w:r w:rsidRPr="007275F0">
        <w:rPr>
          <w:color w:val="000000"/>
          <w:highlight w:val="magenta"/>
          <w:lang w:val="en-GB"/>
        </w:rPr>
        <w:t xml:space="preserve">   </w:t>
      </w:r>
      <w:proofErr w:type="spellStart"/>
      <w:r w:rsidRPr="007275F0">
        <w:rPr>
          <w:color w:val="000000"/>
          <w:highlight w:val="magenta"/>
        </w:rPr>
        <w:t>its</w:t>
      </w:r>
      <w:proofErr w:type="spellEnd"/>
      <w:r w:rsidRPr="007275F0">
        <w:rPr>
          <w:color w:val="000000"/>
          <w:highlight w:val="magenta"/>
        </w:rPr>
        <w:t xml:space="preserve"> </w:t>
      </w:r>
      <w:proofErr w:type="spellStart"/>
      <w:r w:rsidRPr="007275F0">
        <w:rPr>
          <w:color w:val="000000"/>
          <w:highlight w:val="magenta"/>
        </w:rPr>
        <w:t>structure</w:t>
      </w:r>
      <w:proofErr w:type="spellEnd"/>
      <w:r w:rsidRPr="007275F0">
        <w:rPr>
          <w:color w:val="000000"/>
          <w:highlight w:val="magenta"/>
        </w:rPr>
        <w:t xml:space="preserve"> </w:t>
      </w:r>
      <w:proofErr w:type="spellStart"/>
      <w:r w:rsidRPr="007275F0">
        <w:rPr>
          <w:color w:val="000000"/>
          <w:highlight w:val="magenta"/>
        </w:rPr>
        <w:t>and</w:t>
      </w:r>
      <w:proofErr w:type="spellEnd"/>
      <w:r w:rsidRPr="007275F0">
        <w:rPr>
          <w:color w:val="000000"/>
          <w:highlight w:val="magenta"/>
        </w:rPr>
        <w:t xml:space="preserve"> </w:t>
      </w:r>
      <w:proofErr w:type="spellStart"/>
      <w:r w:rsidRPr="007275F0">
        <w:rPr>
          <w:color w:val="000000"/>
          <w:highlight w:val="magenta"/>
        </w:rPr>
        <w:t>details</w:t>
      </w:r>
      <w:proofErr w:type="spellEnd"/>
      <w:r w:rsidRPr="007275F0">
        <w:rPr>
          <w:color w:val="000000"/>
          <w:highlight w:val="magenta"/>
        </w:rPr>
        <w:t>.</w:t>
      </w:r>
    </w:p>
    <w:p w:rsidR="00E903B9" w:rsidRDefault="00E903B9" w:rsidP="001727C2">
      <w:pPr>
        <w:rPr>
          <w:sz w:val="24"/>
          <w:szCs w:val="24"/>
        </w:rPr>
      </w:pPr>
    </w:p>
    <w:p w:rsidR="004503BE" w:rsidRDefault="004503BE" w:rsidP="001727C2">
      <w:pPr>
        <w:rPr>
          <w:sz w:val="24"/>
          <w:szCs w:val="24"/>
        </w:rPr>
      </w:pP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85362F">
        <w:rPr>
          <w:rFonts w:ascii="Calibri" w:hAnsi="Calibri" w:cs="Calibri"/>
          <w:b/>
          <w:sz w:val="24"/>
          <w:szCs w:val="24"/>
        </w:rPr>
        <w:t xml:space="preserve">3. No contexto do fluxo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authorization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code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 do protocolo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OpenID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Connect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>:</w:t>
      </w: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85362F">
        <w:rPr>
          <w:rFonts w:ascii="Calibri" w:hAnsi="Calibri" w:cs="Calibri"/>
          <w:b/>
          <w:sz w:val="24"/>
          <w:szCs w:val="24"/>
        </w:rPr>
        <w:t xml:space="preserve">3.1. Para que serve o ID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Token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>?</w:t>
      </w:r>
    </w:p>
    <w:p w:rsidR="007621E1" w:rsidRPr="000B63C0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r w:rsidRPr="000B63C0">
        <w:rPr>
          <w:rFonts w:ascii="Calibri" w:hAnsi="Calibri" w:cs="Calibri"/>
          <w:sz w:val="20"/>
          <w:szCs w:val="20"/>
        </w:rPr>
        <w:t>OpenID</w:t>
      </w:r>
      <w:proofErr w:type="spellEnd"/>
      <w:r w:rsidRPr="000B63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63C0">
        <w:rPr>
          <w:rFonts w:ascii="Calibri" w:hAnsi="Calibri" w:cs="Calibri"/>
          <w:sz w:val="20"/>
          <w:szCs w:val="20"/>
        </w:rPr>
        <w:t>Connec</w:t>
      </w:r>
      <w:r w:rsidR="000B63C0">
        <w:rPr>
          <w:rFonts w:ascii="Calibri" w:hAnsi="Calibri" w:cs="Calibri"/>
          <w:sz w:val="20"/>
          <w:szCs w:val="20"/>
        </w:rPr>
        <w:t>t</w:t>
      </w:r>
      <w:proofErr w:type="spellEnd"/>
      <w:r w:rsidR="000B63C0">
        <w:rPr>
          <w:rFonts w:ascii="Calibri" w:hAnsi="Calibri" w:cs="Calibri"/>
          <w:sz w:val="20"/>
          <w:szCs w:val="20"/>
        </w:rPr>
        <w:t xml:space="preserve"> é uma camada de identidade simples criada com base no protocolo de </w:t>
      </w:r>
      <w:proofErr w:type="spellStart"/>
      <w:r w:rsidR="000B63C0">
        <w:rPr>
          <w:rFonts w:ascii="Calibri" w:hAnsi="Calibri" w:cs="Calibri"/>
          <w:sz w:val="20"/>
          <w:szCs w:val="20"/>
        </w:rPr>
        <w:t>OAuth</w:t>
      </w:r>
      <w:proofErr w:type="spellEnd"/>
      <w:r w:rsidR="000B63C0">
        <w:rPr>
          <w:rFonts w:ascii="Calibri" w:hAnsi="Calibri" w:cs="Calibri"/>
          <w:sz w:val="20"/>
          <w:szCs w:val="20"/>
        </w:rPr>
        <w:t xml:space="preserve"> 2.0.</w:t>
      </w:r>
      <w:r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O ID </w:t>
      </w:r>
      <w:proofErr w:type="spellStart"/>
      <w:r w:rsidRPr="000B63C0">
        <w:rPr>
          <w:rFonts w:ascii="Calibri" w:hAnsi="Calibri" w:cs="Calibri"/>
          <w:sz w:val="20"/>
          <w:szCs w:val="20"/>
          <w:shd w:val="clear" w:color="auto" w:fill="FFFFFF"/>
        </w:rPr>
        <w:t>Token</w:t>
      </w:r>
      <w:proofErr w:type="spellEnd"/>
      <w:r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</w:t>
      </w:r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é um </w:t>
      </w:r>
      <w:proofErr w:type="spellStart"/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>token</w:t>
      </w:r>
      <w:proofErr w:type="spellEnd"/>
      <w:r w:rsidR="0085362F" w:rsidRPr="000B63C0">
        <w:rPr>
          <w:rFonts w:ascii="Calibri" w:hAnsi="Calibri" w:cs="Calibri"/>
          <w:sz w:val="20"/>
          <w:szCs w:val="20"/>
          <w:shd w:val="clear" w:color="auto" w:fill="FFFFFF"/>
        </w:rPr>
        <w:t xml:space="preserve"> de segurança que contem os pedidos de autenticação de um utilizador através de um servidor de autenticação. Verifica a identidade do utilizador e fornece informações de perfil básicas sobre o utilizador.</w:t>
      </w:r>
    </w:p>
    <w:p w:rsidR="00CB754A" w:rsidRPr="00850B27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ID </w:t>
      </w:r>
      <w:proofErr w:type="spellStart"/>
      <w:r>
        <w:rPr>
          <w:rFonts w:ascii="Calibri-Italic" w:hAnsi="Calibri-Italic" w:cs="Calibri-Italic"/>
          <w:i/>
          <w:iCs/>
        </w:rPr>
        <w:t>token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guarda as informações sobre um utiliz</w:t>
      </w:r>
      <w:r w:rsidR="00850B27">
        <w:rPr>
          <w:rFonts w:ascii="Calibri" w:hAnsi="Calibri" w:cs="Calibri"/>
        </w:rPr>
        <w:t xml:space="preserve">ador autentificado e serve para </w:t>
      </w:r>
      <w:bookmarkStart w:id="0" w:name="_GoBack"/>
      <w:bookmarkEnd w:id="0"/>
      <w:r>
        <w:rPr>
          <w:rFonts w:ascii="Calibri" w:hAnsi="Calibri" w:cs="Calibri"/>
        </w:rPr>
        <w:t xml:space="preserve">transferir estas informações de forma segura do </w:t>
      </w:r>
      <w:proofErr w:type="spellStart"/>
      <w:r>
        <w:rPr>
          <w:rFonts w:ascii="Calibri-Italic" w:hAnsi="Calibri-Italic" w:cs="Calibri-Italic"/>
          <w:i/>
          <w:iCs/>
        </w:rPr>
        <w:t>identity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provider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 xml:space="preserve">para o </w:t>
      </w:r>
      <w:proofErr w:type="spellStart"/>
      <w:r>
        <w:rPr>
          <w:rFonts w:ascii="Calibri-Italic" w:hAnsi="Calibri-Italic" w:cs="Calibri-Italic"/>
          <w:i/>
          <w:iCs/>
        </w:rPr>
        <w:t>relying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party</w:t>
      </w:r>
      <w:proofErr w:type="spellEnd"/>
      <w:r>
        <w:rPr>
          <w:rFonts w:ascii="Calibri" w:hAnsi="Calibri" w:cs="Calibri"/>
        </w:rPr>
        <w:t>.</w:t>
      </w:r>
    </w:p>
    <w:p w:rsidR="007621E1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:rsidR="007621E1" w:rsidRPr="0085362F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85362F">
        <w:rPr>
          <w:rFonts w:ascii="Calibri" w:hAnsi="Calibri" w:cs="Calibri"/>
          <w:b/>
          <w:sz w:val="24"/>
          <w:szCs w:val="24"/>
        </w:rPr>
        <w:t xml:space="preserve">3.2. Qual destas duas entidades desempenha o papel de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relying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5362F">
        <w:rPr>
          <w:rFonts w:ascii="Calibri" w:hAnsi="Calibri" w:cs="Calibri"/>
          <w:b/>
          <w:sz w:val="24"/>
          <w:szCs w:val="24"/>
        </w:rPr>
        <w:t>party</w:t>
      </w:r>
      <w:proofErr w:type="spellEnd"/>
      <w:r w:rsidRPr="0085362F">
        <w:rPr>
          <w:rFonts w:ascii="Calibri" w:hAnsi="Calibri" w:cs="Calibri"/>
          <w:b/>
          <w:sz w:val="24"/>
          <w:szCs w:val="24"/>
        </w:rPr>
        <w:t xml:space="preserve">: a aplicação cliente ou o </w:t>
      </w:r>
      <w:proofErr w:type="spellStart"/>
      <w:r w:rsidR="0085362F">
        <w:rPr>
          <w:rFonts w:ascii="Calibri" w:hAnsi="Calibri" w:cs="Calibri"/>
          <w:b/>
          <w:sz w:val="24"/>
          <w:szCs w:val="24"/>
        </w:rPr>
        <w:t>resource</w:t>
      </w:r>
      <w:proofErr w:type="spellEnd"/>
      <w:r w:rsidR="0085362F">
        <w:rPr>
          <w:rFonts w:ascii="Calibri" w:hAnsi="Calibri" w:cs="Calibri"/>
          <w:b/>
          <w:sz w:val="24"/>
          <w:szCs w:val="24"/>
        </w:rPr>
        <w:t xml:space="preserve"> </w:t>
      </w:r>
      <w:r w:rsidRPr="0085362F">
        <w:rPr>
          <w:rFonts w:ascii="Calibri" w:hAnsi="Calibri" w:cs="Calibri"/>
          <w:b/>
          <w:sz w:val="24"/>
          <w:szCs w:val="24"/>
        </w:rPr>
        <w:t>server?</w:t>
      </w:r>
    </w:p>
    <w:p w:rsidR="007621E1" w:rsidRDefault="007621E1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</w:rPr>
      </w:pPr>
    </w:p>
    <w:p w:rsidR="00CB754A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 server desempenha o papel de </w:t>
      </w:r>
      <w:proofErr w:type="spellStart"/>
      <w:r>
        <w:rPr>
          <w:rFonts w:ascii="Calibri" w:hAnsi="Calibri" w:cs="Calibri"/>
        </w:rPr>
        <w:t>relying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party</w:t>
      </w:r>
      <w:proofErr w:type="spellEnd"/>
      <w:r>
        <w:rPr>
          <w:rFonts w:ascii="Calibri" w:hAnsi="Calibri" w:cs="Calibri"/>
        </w:rPr>
        <w:t>, s</w:t>
      </w:r>
      <w:r>
        <w:rPr>
          <w:rFonts w:ascii="Calibri" w:hAnsi="Calibri" w:cs="Calibri"/>
        </w:rPr>
        <w:t xml:space="preserve">endo o </w:t>
      </w:r>
      <w:proofErr w:type="spellStart"/>
      <w:r>
        <w:rPr>
          <w:rFonts w:ascii="Calibri-Italic" w:hAnsi="Calibri-Italic" w:cs="Calibri-Italic"/>
          <w:i/>
          <w:iCs/>
        </w:rPr>
        <w:t>relying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party</w:t>
      </w:r>
      <w:proofErr w:type="spellEnd"/>
      <w:r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" w:hAnsi="Calibri" w:cs="Calibri"/>
        </w:rPr>
        <w:t>um servidor que estamos a aceder na qual irá direcionar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 um servidor autentif</w:t>
      </w:r>
      <w:r>
        <w:rPr>
          <w:rFonts w:ascii="Calibri" w:hAnsi="Calibri" w:cs="Calibri"/>
        </w:rPr>
        <w:t>icador</w:t>
      </w:r>
      <w:r>
        <w:rPr>
          <w:rFonts w:ascii="Calibri" w:hAnsi="Calibri" w:cs="Calibri"/>
        </w:rPr>
        <w:t>.</w:t>
      </w:r>
    </w:p>
    <w:p w:rsidR="00CB754A" w:rsidRPr="00CB754A" w:rsidRDefault="00CB754A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B63C0" w:rsidRDefault="000B63C0" w:rsidP="00850B2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/>
          <w:shd w:val="clear" w:color="auto" w:fill="FFFFFF"/>
          <w:lang w:val="en-GB"/>
        </w:rPr>
      </w:pPr>
      <w:r w:rsidRPr="000B63C0">
        <w:rPr>
          <w:rFonts w:ascii="CMR10" w:hAnsi="CMR10" w:cs="CMR10"/>
          <w:sz w:val="20"/>
          <w:szCs w:val="20"/>
        </w:rPr>
        <w:t xml:space="preserve">A aplicação cliente desempenha o papel de </w:t>
      </w:r>
      <w:proofErr w:type="spellStart"/>
      <w:r w:rsidRPr="000B63C0">
        <w:rPr>
          <w:rFonts w:ascii="CMR10" w:hAnsi="CMR10" w:cs="CMR10"/>
          <w:sz w:val="20"/>
          <w:szCs w:val="20"/>
        </w:rPr>
        <w:t>relying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0B63C0">
        <w:rPr>
          <w:rFonts w:ascii="CMR10" w:hAnsi="CMR10" w:cs="CMR10"/>
          <w:sz w:val="20"/>
          <w:szCs w:val="20"/>
        </w:rPr>
        <w:t>party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, o </w:t>
      </w:r>
      <w:proofErr w:type="spellStart"/>
      <w:r w:rsidRPr="000B63C0">
        <w:rPr>
          <w:rFonts w:ascii="CMR10" w:hAnsi="CMR10" w:cs="CMR10"/>
          <w:sz w:val="20"/>
          <w:szCs w:val="20"/>
        </w:rPr>
        <w:t>OpenID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0B63C0">
        <w:rPr>
          <w:rFonts w:ascii="CMR10" w:hAnsi="CMR10" w:cs="CMR10"/>
          <w:sz w:val="20"/>
          <w:szCs w:val="20"/>
        </w:rPr>
        <w:t>Connect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retorna o resultado da </w:t>
      </w:r>
      <w:proofErr w:type="spellStart"/>
      <w:r w:rsidRPr="000B63C0">
        <w:rPr>
          <w:rFonts w:ascii="CMR10" w:hAnsi="CMR10" w:cs="CMR10"/>
          <w:sz w:val="20"/>
          <w:szCs w:val="20"/>
        </w:rPr>
        <w:t>autenticaçao</w:t>
      </w:r>
      <w:proofErr w:type="spellEnd"/>
      <w:r w:rsidRPr="000B63C0">
        <w:rPr>
          <w:rFonts w:ascii="CMR10" w:hAnsi="CMR10" w:cs="CMR10"/>
          <w:sz w:val="20"/>
          <w:szCs w:val="20"/>
        </w:rPr>
        <w:t xml:space="preserve"> realizada pelo servidor ao cliente, de uma maneira segura de forma que o cliente possa confiar. </w:t>
      </w:r>
    </w:p>
    <w:p w:rsidR="000B63C0" w:rsidRPr="000B63C0" w:rsidRDefault="000B63C0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0B63C0" w:rsidRPr="000B63C0" w:rsidRDefault="000B63C0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7621E1" w:rsidRPr="004541EF" w:rsidRDefault="007621E1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</w:rPr>
      </w:pPr>
      <w:r w:rsidRPr="004541EF">
        <w:rPr>
          <w:rFonts w:ascii="CMR10" w:hAnsi="CMR10" w:cs="CMR10"/>
          <w:sz w:val="20"/>
          <w:szCs w:val="20"/>
          <w:highlight w:val="green"/>
        </w:rPr>
        <w:t>4. Considere o modelo RBAC</w:t>
      </w:r>
      <w:r w:rsidRPr="004541EF">
        <w:rPr>
          <w:rFonts w:ascii="CMR7" w:hAnsi="CMR7" w:cs="CMR7"/>
          <w:sz w:val="14"/>
          <w:szCs w:val="14"/>
          <w:highlight w:val="green"/>
        </w:rPr>
        <w:t xml:space="preserve">1 </w:t>
      </w:r>
      <w:r w:rsidRPr="004541EF">
        <w:rPr>
          <w:rFonts w:ascii="CMR10" w:hAnsi="CMR10" w:cs="CMR10"/>
          <w:sz w:val="20"/>
          <w:szCs w:val="20"/>
          <w:highlight w:val="green"/>
        </w:rPr>
        <w:t xml:space="preserve">(RBAC com hierarquia de </w:t>
      </w:r>
      <w:r w:rsidRPr="004541EF">
        <w:rPr>
          <w:rFonts w:ascii="CMTI10" w:hAnsi="CMTI10" w:cs="CMTI10"/>
          <w:sz w:val="20"/>
          <w:szCs w:val="20"/>
          <w:highlight w:val="green"/>
        </w:rPr>
        <w:t>roles</w:t>
      </w:r>
      <w:r w:rsidRPr="004541EF">
        <w:rPr>
          <w:rFonts w:ascii="CMR10" w:hAnsi="CMR10" w:cs="CMR10"/>
          <w:sz w:val="20"/>
          <w:szCs w:val="20"/>
          <w:highlight w:val="green"/>
        </w:rPr>
        <w:t>).</w:t>
      </w:r>
    </w:p>
    <w:p w:rsidR="007621E1" w:rsidRPr="004541EF" w:rsidRDefault="007621E1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</w:rPr>
      </w:pPr>
      <w:r w:rsidRPr="004541EF">
        <w:rPr>
          <w:rFonts w:ascii="CMR10" w:hAnsi="CMR10" w:cs="CMR10"/>
          <w:sz w:val="20"/>
          <w:szCs w:val="20"/>
          <w:highlight w:val="green"/>
        </w:rPr>
        <w:t xml:space="preserve">4.1. É possível existir uma sessão associada ao utilizador </w:t>
      </w:r>
      <w:r w:rsidRPr="004541EF">
        <w:rPr>
          <w:rFonts w:ascii="CMMI10" w:hAnsi="CMMI10" w:cs="CMMI10"/>
          <w:i/>
          <w:sz w:val="20"/>
          <w:szCs w:val="20"/>
          <w:highlight w:val="green"/>
        </w:rPr>
        <w:t>u</w:t>
      </w:r>
      <w:r w:rsidRPr="004541EF">
        <w:rPr>
          <w:rFonts w:ascii="CMMI10" w:hAnsi="CMMI10" w:cs="CMMI10"/>
          <w:sz w:val="20"/>
          <w:szCs w:val="20"/>
          <w:highlight w:val="green"/>
        </w:rPr>
        <w:t xml:space="preserve"> </w:t>
      </w:r>
      <w:r w:rsidRPr="004541EF">
        <w:rPr>
          <w:rFonts w:ascii="CMR10" w:hAnsi="CMR10" w:cs="CMR10"/>
          <w:sz w:val="20"/>
          <w:szCs w:val="20"/>
          <w:highlight w:val="green"/>
        </w:rPr>
        <w:t xml:space="preserve">e com o </w:t>
      </w:r>
      <w:r w:rsidRPr="004541EF">
        <w:rPr>
          <w:rFonts w:ascii="CMTI10" w:hAnsi="CMTI10" w:cs="CMTI10"/>
          <w:sz w:val="20"/>
          <w:szCs w:val="20"/>
          <w:highlight w:val="green"/>
        </w:rPr>
        <w:t xml:space="preserve">role </w:t>
      </w:r>
      <w:r w:rsidRPr="004541EF">
        <w:rPr>
          <w:rFonts w:ascii="CMMI10" w:hAnsi="CMMI10" w:cs="CMMI10"/>
          <w:i/>
          <w:sz w:val="20"/>
          <w:szCs w:val="20"/>
          <w:highlight w:val="green"/>
        </w:rPr>
        <w:t>r</w:t>
      </w:r>
      <w:r w:rsidRPr="004541EF">
        <w:rPr>
          <w:rFonts w:ascii="CMMI10" w:hAnsi="CMMI10" w:cs="CMMI10"/>
          <w:sz w:val="20"/>
          <w:szCs w:val="20"/>
          <w:highlight w:val="green"/>
        </w:rPr>
        <w:t xml:space="preserve"> </w:t>
      </w:r>
      <w:r w:rsidRPr="004541EF">
        <w:rPr>
          <w:rFonts w:ascii="CMR10" w:hAnsi="CMR10" w:cs="CMR10"/>
          <w:sz w:val="20"/>
          <w:szCs w:val="20"/>
          <w:highlight w:val="green"/>
        </w:rPr>
        <w:t>ativo, sem que (</w:t>
      </w:r>
      <w:r w:rsidRPr="004541EF">
        <w:rPr>
          <w:rFonts w:ascii="CMMI10" w:hAnsi="CMMI10" w:cs="CMMI10"/>
          <w:sz w:val="20"/>
          <w:szCs w:val="20"/>
          <w:highlight w:val="green"/>
        </w:rPr>
        <w:t>u; r</w:t>
      </w:r>
      <w:r w:rsidRPr="004541EF">
        <w:rPr>
          <w:rFonts w:ascii="CMR10" w:hAnsi="CMR10" w:cs="CMR10"/>
          <w:sz w:val="20"/>
          <w:szCs w:val="20"/>
          <w:highlight w:val="green"/>
        </w:rPr>
        <w:t>) esteja na</w:t>
      </w:r>
    </w:p>
    <w:p w:rsidR="007621E1" w:rsidRPr="004541EF" w:rsidRDefault="007621E1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</w:rPr>
      </w:pPr>
      <w:r w:rsidRPr="004541EF">
        <w:rPr>
          <w:rFonts w:ascii="CMR10" w:hAnsi="CMR10" w:cs="CMR10"/>
          <w:sz w:val="20"/>
          <w:szCs w:val="20"/>
          <w:highlight w:val="green"/>
        </w:rPr>
        <w:t xml:space="preserve">relação </w:t>
      </w:r>
      <w:proofErr w:type="spellStart"/>
      <w:r w:rsidRPr="004541EF">
        <w:rPr>
          <w:rFonts w:ascii="CMTI10" w:hAnsi="CMTI10" w:cs="CMTI10"/>
          <w:i/>
          <w:sz w:val="20"/>
          <w:szCs w:val="20"/>
          <w:highlight w:val="green"/>
        </w:rPr>
        <w:t>user</w:t>
      </w:r>
      <w:proofErr w:type="spellEnd"/>
      <w:r w:rsidRPr="004541EF">
        <w:rPr>
          <w:rFonts w:ascii="CMTI10" w:hAnsi="CMTI10" w:cs="CMTI10"/>
          <w:i/>
          <w:sz w:val="20"/>
          <w:szCs w:val="20"/>
          <w:highlight w:val="green"/>
        </w:rPr>
        <w:t xml:space="preserve"> </w:t>
      </w:r>
      <w:proofErr w:type="spellStart"/>
      <w:r w:rsidRPr="004541EF">
        <w:rPr>
          <w:rFonts w:ascii="CMTI10" w:hAnsi="CMTI10" w:cs="CMTI10"/>
          <w:i/>
          <w:sz w:val="20"/>
          <w:szCs w:val="20"/>
          <w:highlight w:val="green"/>
        </w:rPr>
        <w:t>assignment</w:t>
      </w:r>
      <w:proofErr w:type="spellEnd"/>
      <w:r w:rsidRPr="004541EF">
        <w:rPr>
          <w:rFonts w:ascii="CMTI10" w:hAnsi="CMTI10" w:cs="CMTI10"/>
          <w:sz w:val="20"/>
          <w:szCs w:val="20"/>
          <w:highlight w:val="green"/>
        </w:rPr>
        <w:t xml:space="preserve"> </w:t>
      </w:r>
      <w:r w:rsidRPr="004541EF">
        <w:rPr>
          <w:rFonts w:ascii="CMR10" w:hAnsi="CMR10" w:cs="CMR10"/>
          <w:sz w:val="20"/>
          <w:szCs w:val="20"/>
          <w:highlight w:val="green"/>
        </w:rPr>
        <w:t>(UA)?</w:t>
      </w:r>
    </w:p>
    <w:p w:rsidR="007621E1" w:rsidRPr="007275F0" w:rsidRDefault="007621E1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</w:rPr>
      </w:pPr>
    </w:p>
    <w:p w:rsidR="00552D5A" w:rsidRPr="004541EF" w:rsidRDefault="00552D5A" w:rsidP="007621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highlight w:val="green"/>
          <w:shd w:val="clear" w:color="auto" w:fill="FFFFFF"/>
          <w:lang w:val="en-GB"/>
        </w:rPr>
      </w:pPr>
      <w:r w:rsidRPr="004541EF">
        <w:rPr>
          <w:rStyle w:val="Forte"/>
          <w:rFonts w:ascii="Arial" w:hAnsi="Arial" w:cs="Arial"/>
          <w:color w:val="242729"/>
          <w:sz w:val="23"/>
          <w:szCs w:val="23"/>
          <w:highlight w:val="green"/>
          <w:bdr w:val="none" w:sz="0" w:space="0" w:color="auto" w:frame="1"/>
          <w:shd w:val="clear" w:color="auto" w:fill="FFFFFF"/>
          <w:lang w:val="en-GB"/>
        </w:rPr>
        <w:lastRenderedPageBreak/>
        <w:t>Hierarchical RBAC</w:t>
      </w:r>
      <w:r w:rsidRPr="004541EF">
        <w:rPr>
          <w:rFonts w:ascii="Arial" w:hAnsi="Arial" w:cs="Arial"/>
          <w:color w:val="242729"/>
          <w:sz w:val="23"/>
          <w:szCs w:val="23"/>
          <w:highlight w:val="green"/>
          <w:shd w:val="clear" w:color="auto" w:fill="FFFFFF"/>
          <w:lang w:val="en-GB"/>
        </w:rPr>
        <w:t> means that the roles are organised into a hierarchical structure (DAG or Tree), where 'higher' roles inherit all permissions from connected 'lower' roles. Hierarchical RBAC is further subdivided in General- and Restricted Hierarchical RBAC.</w:t>
      </w:r>
    </w:p>
    <w:p w:rsidR="00552D5A" w:rsidRPr="004541EF" w:rsidRDefault="00342BC9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  <w:lang w:val="en-GB"/>
        </w:rPr>
      </w:pPr>
      <w:r w:rsidRPr="004541EF">
        <w:rPr>
          <w:rFonts w:ascii="CMR10" w:hAnsi="CMR10" w:cs="CMR10"/>
          <w:sz w:val="20"/>
          <w:szCs w:val="20"/>
          <w:highlight w:val="green"/>
          <w:lang w:val="en-GB"/>
        </w:rPr>
        <w:t>SIM???</w:t>
      </w:r>
    </w:p>
    <w:p w:rsidR="00342BC9" w:rsidRPr="004541EF" w:rsidRDefault="00342BC9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  <w:lang w:val="en-GB"/>
        </w:rPr>
      </w:pPr>
      <w:r w:rsidRPr="004541EF">
        <w:rPr>
          <w:rFonts w:ascii="CMR10" w:hAnsi="CMR10" w:cs="CMR10"/>
          <w:sz w:val="20"/>
          <w:szCs w:val="20"/>
          <w:highlight w:val="green"/>
          <w:lang w:val="en-GB"/>
        </w:rPr>
        <w:t>NAO???</w:t>
      </w:r>
    </w:p>
    <w:p w:rsidR="00552D5A" w:rsidRPr="004541EF" w:rsidRDefault="00552D5A" w:rsidP="007621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green"/>
          <w:lang w:val="en-GB"/>
        </w:rPr>
      </w:pPr>
    </w:p>
    <w:p w:rsidR="004503BE" w:rsidRDefault="00C71470" w:rsidP="00C7147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541EF">
        <w:rPr>
          <w:rFonts w:ascii="CMR10" w:hAnsi="CMR10" w:cs="CMR10"/>
          <w:sz w:val="20"/>
          <w:szCs w:val="20"/>
          <w:highlight w:val="green"/>
        </w:rPr>
        <w:t xml:space="preserve">4.2. Qual a relação entre o </w:t>
      </w:r>
      <w:proofErr w:type="gramStart"/>
      <w:r w:rsidRPr="004541EF">
        <w:rPr>
          <w:rFonts w:ascii="CMR10" w:hAnsi="CMR10" w:cs="CMR10"/>
          <w:sz w:val="20"/>
          <w:szCs w:val="20"/>
          <w:highlight w:val="green"/>
        </w:rPr>
        <w:t>principio</w:t>
      </w:r>
      <w:proofErr w:type="gramEnd"/>
      <w:r w:rsidRPr="004541EF">
        <w:rPr>
          <w:rFonts w:ascii="CMR10" w:hAnsi="CMR10" w:cs="CMR10"/>
          <w:sz w:val="20"/>
          <w:szCs w:val="20"/>
          <w:highlight w:val="green"/>
        </w:rPr>
        <w:t xml:space="preserve"> de </w:t>
      </w:r>
      <w:proofErr w:type="spellStart"/>
      <w:r w:rsidRPr="004541EF">
        <w:rPr>
          <w:rFonts w:ascii="CMR10" w:hAnsi="CMR10" w:cs="CMR10"/>
          <w:sz w:val="20"/>
          <w:szCs w:val="20"/>
          <w:highlight w:val="green"/>
        </w:rPr>
        <w:t>privilegios</w:t>
      </w:r>
      <w:proofErr w:type="spellEnd"/>
      <w:r w:rsidRPr="004541EF">
        <w:rPr>
          <w:rFonts w:ascii="CMR10" w:hAnsi="CMR10" w:cs="CMR10"/>
          <w:sz w:val="20"/>
          <w:szCs w:val="20"/>
          <w:highlight w:val="green"/>
        </w:rPr>
        <w:t xml:space="preserve"> </w:t>
      </w:r>
      <w:proofErr w:type="spellStart"/>
      <w:r w:rsidRPr="004541EF">
        <w:rPr>
          <w:rFonts w:ascii="CMR10" w:hAnsi="CMR10" w:cs="CMR10"/>
          <w:sz w:val="20"/>
          <w:szCs w:val="20"/>
          <w:highlight w:val="green"/>
        </w:rPr>
        <w:t>mi</w:t>
      </w:r>
      <w:r w:rsidR="007621E1" w:rsidRPr="004541EF">
        <w:rPr>
          <w:rFonts w:ascii="CMR10" w:hAnsi="CMR10" w:cs="CMR10"/>
          <w:sz w:val="20"/>
          <w:szCs w:val="20"/>
          <w:highlight w:val="green"/>
        </w:rPr>
        <w:t>nimos</w:t>
      </w:r>
      <w:proofErr w:type="spellEnd"/>
      <w:r w:rsidR="007621E1" w:rsidRPr="004541EF">
        <w:rPr>
          <w:rFonts w:ascii="CMR10" w:hAnsi="CMR10" w:cs="CMR10"/>
          <w:sz w:val="20"/>
          <w:szCs w:val="20"/>
          <w:highlight w:val="green"/>
        </w:rPr>
        <w:t xml:space="preserve"> e o conceito de</w:t>
      </w:r>
      <w:r w:rsidR="00342BC9" w:rsidRPr="004541EF">
        <w:rPr>
          <w:rFonts w:ascii="CMR10" w:hAnsi="CMR10" w:cs="CMR10"/>
          <w:sz w:val="20"/>
          <w:szCs w:val="20"/>
          <w:highlight w:val="green"/>
        </w:rPr>
        <w:t xml:space="preserve"> </w:t>
      </w:r>
      <w:proofErr w:type="spellStart"/>
      <w:r w:rsidR="00342BC9" w:rsidRPr="004541EF">
        <w:rPr>
          <w:rFonts w:ascii="CMR10" w:hAnsi="CMR10" w:cs="CMR10"/>
          <w:sz w:val="20"/>
          <w:szCs w:val="20"/>
          <w:highlight w:val="green"/>
        </w:rPr>
        <w:t>sessao</w:t>
      </w:r>
      <w:proofErr w:type="spellEnd"/>
      <w:r w:rsidR="00342BC9" w:rsidRPr="004541EF">
        <w:rPr>
          <w:rFonts w:ascii="CMR10" w:hAnsi="CMR10" w:cs="CMR10"/>
          <w:sz w:val="20"/>
          <w:szCs w:val="20"/>
          <w:highlight w:val="green"/>
        </w:rPr>
        <w:t xml:space="preserve"> na </w:t>
      </w:r>
      <w:proofErr w:type="spellStart"/>
      <w:r w:rsidR="00342BC9" w:rsidRPr="004541EF">
        <w:rPr>
          <w:rFonts w:ascii="CMR10" w:hAnsi="CMR10" w:cs="CMR10"/>
          <w:sz w:val="20"/>
          <w:szCs w:val="20"/>
          <w:highlight w:val="green"/>
        </w:rPr>
        <w:t>fami</w:t>
      </w:r>
      <w:r w:rsidRPr="004541EF">
        <w:rPr>
          <w:rFonts w:ascii="CMR10" w:hAnsi="CMR10" w:cs="CMR10"/>
          <w:sz w:val="20"/>
          <w:szCs w:val="20"/>
          <w:highlight w:val="green"/>
        </w:rPr>
        <w:t>lia</w:t>
      </w:r>
      <w:proofErr w:type="spellEnd"/>
      <w:r w:rsidRPr="004541EF">
        <w:rPr>
          <w:rFonts w:ascii="CMR10" w:hAnsi="CMR10" w:cs="CMR10"/>
          <w:sz w:val="20"/>
          <w:szCs w:val="20"/>
          <w:highlight w:val="green"/>
        </w:rPr>
        <w:t xml:space="preserve"> de modelos </w:t>
      </w:r>
      <w:r w:rsidR="007621E1" w:rsidRPr="004541EF">
        <w:rPr>
          <w:rFonts w:ascii="CMMI10" w:hAnsi="CMMI10" w:cs="CMMI10"/>
          <w:sz w:val="20"/>
          <w:szCs w:val="20"/>
          <w:highlight w:val="green"/>
        </w:rPr>
        <w:t>RBAC</w:t>
      </w:r>
      <w:r w:rsidR="007621E1" w:rsidRPr="004541EF">
        <w:rPr>
          <w:rFonts w:ascii="CMR10" w:hAnsi="CMR10" w:cs="CMR10"/>
          <w:sz w:val="20"/>
          <w:szCs w:val="20"/>
          <w:highlight w:val="green"/>
        </w:rPr>
        <w:t>?</w:t>
      </w:r>
    </w:p>
    <w:p w:rsidR="00342BC9" w:rsidRPr="00C71470" w:rsidRDefault="00342BC9" w:rsidP="00C7147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503BE" w:rsidRPr="00E903B9" w:rsidRDefault="004503BE" w:rsidP="001727C2">
      <w:pPr>
        <w:rPr>
          <w:sz w:val="24"/>
          <w:szCs w:val="24"/>
        </w:rPr>
      </w:pPr>
    </w:p>
    <w:sectPr w:rsidR="004503BE" w:rsidRPr="00E9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246C"/>
    <w:multiLevelType w:val="multilevel"/>
    <w:tmpl w:val="D458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C2"/>
    <w:rsid w:val="0003497A"/>
    <w:rsid w:val="000377CC"/>
    <w:rsid w:val="000B63C0"/>
    <w:rsid w:val="001727C2"/>
    <w:rsid w:val="00264DD9"/>
    <w:rsid w:val="00342BC9"/>
    <w:rsid w:val="003F38DE"/>
    <w:rsid w:val="00447F71"/>
    <w:rsid w:val="004503BE"/>
    <w:rsid w:val="004541EF"/>
    <w:rsid w:val="004711A5"/>
    <w:rsid w:val="00552D5A"/>
    <w:rsid w:val="005B4D06"/>
    <w:rsid w:val="00616906"/>
    <w:rsid w:val="00657660"/>
    <w:rsid w:val="006617DA"/>
    <w:rsid w:val="007141D8"/>
    <w:rsid w:val="007275F0"/>
    <w:rsid w:val="007621E1"/>
    <w:rsid w:val="007F7861"/>
    <w:rsid w:val="00800FD0"/>
    <w:rsid w:val="00850B27"/>
    <w:rsid w:val="0085362F"/>
    <w:rsid w:val="008B00A8"/>
    <w:rsid w:val="008D5FBA"/>
    <w:rsid w:val="00907C95"/>
    <w:rsid w:val="00971889"/>
    <w:rsid w:val="009B2854"/>
    <w:rsid w:val="009C55A5"/>
    <w:rsid w:val="009F525E"/>
    <w:rsid w:val="00A83A51"/>
    <w:rsid w:val="00AA495B"/>
    <w:rsid w:val="00AE36C6"/>
    <w:rsid w:val="00B55E59"/>
    <w:rsid w:val="00B612A3"/>
    <w:rsid w:val="00B95A61"/>
    <w:rsid w:val="00BB1176"/>
    <w:rsid w:val="00C71470"/>
    <w:rsid w:val="00C74204"/>
    <w:rsid w:val="00CB754A"/>
    <w:rsid w:val="00D9158E"/>
    <w:rsid w:val="00DD77ED"/>
    <w:rsid w:val="00E164CC"/>
    <w:rsid w:val="00E903B9"/>
    <w:rsid w:val="00ED57B6"/>
    <w:rsid w:val="00F21192"/>
    <w:rsid w:val="00FB0C4A"/>
    <w:rsid w:val="00FC060A"/>
    <w:rsid w:val="00FE6806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F5F6"/>
  <w15:chartTrackingRefBased/>
  <w15:docId w15:val="{CD759ACA-5435-40F9-90FB-A3C6FAC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16906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57B6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9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9158E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rey">
    <w:name w:val="grey"/>
    <w:basedOn w:val="Tipodeletrapredefinidodopargrafo"/>
    <w:rsid w:val="00D9158E"/>
  </w:style>
  <w:style w:type="character" w:styleId="Forte">
    <w:name w:val="Strong"/>
    <w:basedOn w:val="Tipodeletrapredefinidodopargrafo"/>
    <w:uiPriority w:val="22"/>
    <w:qFormat/>
    <w:rsid w:val="00552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pt-pt/library/cc783349(v=ws.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.stackexchange.com/questions/202/should-we-mac-then-encrypt-or-encrypt-then-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xie.org/blog/the-cryptographic-doom-princip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s-cert.gov/ncas/alerts/TA14-290A" TargetMode="External"/><Relationship Id="rId10" Type="http://schemas.openxmlformats.org/officeDocument/2006/relationships/hyperlink" Target="https://tools.ietf.org/html/rfc58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6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10061</TotalTime>
  <Pages>4</Pages>
  <Words>1339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Yogesh</dc:creator>
  <cp:keywords/>
  <dc:description/>
  <cp:lastModifiedBy>Tejal Yogesh</cp:lastModifiedBy>
  <cp:revision>5</cp:revision>
  <dcterms:created xsi:type="dcterms:W3CDTF">2018-11-07T21:44:00Z</dcterms:created>
  <dcterms:modified xsi:type="dcterms:W3CDTF">2018-11-18T02:39:00Z</dcterms:modified>
</cp:coreProperties>
</file>