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CDBF" w14:textId="6033BACC" w:rsidR="001613FE" w:rsidRDefault="001613FE" w:rsidP="001613FE">
      <w:r>
        <w:t>The Florida Polytechnic University SGA Department of Internal Affairs is comprised of the SGA Director of Internal Affairs and additional deputies, such as the Deputy of Asset Management, the Deputy of Technology, and the Deputy of Ethics, Compliance, and Enforcement.</w:t>
      </w:r>
    </w:p>
    <w:p w14:paraId="44DD0BBB" w14:textId="157AEB59" w:rsidR="001613FE" w:rsidRDefault="001613FE" w:rsidP="001613FE">
      <w:r>
        <w:t>The Department of Internal Affairs is responsible for upkeep of SGA assets and operations, as</w:t>
      </w:r>
      <w:r w:rsidR="00AD7069">
        <w:t xml:space="preserve"> </w:t>
      </w:r>
      <w:r>
        <w:t>well as ensuring that SGA subsidiaries are compliant with SGA, University, and State</w:t>
      </w:r>
      <w:r w:rsidR="00AD7069">
        <w:t xml:space="preserve"> </w:t>
      </w:r>
      <w:r>
        <w:t>regulations.</w:t>
      </w:r>
    </w:p>
    <w:p w14:paraId="4CCCDDB6" w14:textId="6F17D1F5" w:rsidR="00BB35DB" w:rsidRDefault="001613FE" w:rsidP="001613FE">
      <w:r>
        <w:t>Contact: SGA-internalaffairs@floridapoly.edu</w:t>
      </w:r>
    </w:p>
    <w:sectPr w:rsidR="00BB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5A"/>
    <w:rsid w:val="001613FE"/>
    <w:rsid w:val="00615D5A"/>
    <w:rsid w:val="00761DC6"/>
    <w:rsid w:val="00AD7069"/>
    <w:rsid w:val="00BA0094"/>
    <w:rsid w:val="00BB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BC58"/>
  <w15:chartTrackingRefBased/>
  <w15:docId w15:val="{0D8FC0EB-5BA1-43C5-A684-51728D2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5</cp:revision>
  <dcterms:created xsi:type="dcterms:W3CDTF">2023-11-19T20:36:00Z</dcterms:created>
  <dcterms:modified xsi:type="dcterms:W3CDTF">2023-11-20T00:43:00Z</dcterms:modified>
</cp:coreProperties>
</file>