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sz w:val="32"/>
          <w:szCs w:val="32"/>
        </w:rPr>
        <w:t xml:space="preserve">Shayan's Biofeedback Pipeline — Walkthrough</w:t>
      </w:r>
    </w:p>
    <w:p>
      <w:pPr>
        <w:spacing w:after="240" w:before="0"/>
      </w:pPr>
      <w:r>
        <w:rPr>
          <w:color w:val="595959"/>
          <w:sz w:val="21"/>
          <w:szCs w:val="21"/>
        </w:rPr>
        <w:t xml:space="preserve">End-to-end explanation of what happens to physiological signals from electrode to balloon.</w:t>
      </w:r>
    </w:p>
    <w:p>
      <w:pPr>
        <w:spacing w:after="60" w:before="160"/>
      </w:pPr>
      <w:r>
        <w:rPr>
          <w:b/>
          <w:bCs/>
          <w:sz w:val="22"/>
          <w:szCs w:val="22"/>
        </w:rPr>
        <w:t xml:space="preserve">Provenance of design choices</w:t>
      </w:r>
    </w:p>
    <w:p>
      <w:pPr>
        <w:spacing w:after="60" w:before="60" w:line="300"/>
      </w:pPr>
      <w:r>
        <w:rPr>
          <w:sz w:val="22"/>
          <w:szCs w:val="22"/>
        </w:rPr>
        <w:t xml:space="preserve">Before the technical walkthrough, a note on what is grounded in literature versus what is engineering design. The measurement layer of this pipeline (signal acquisition, electrode placement, RMSSD physiology, EDA-sympathetic specificity, online statistical methods) is supported by published research, with citations provided throughout this document. The therapeutic control layer (the specific threshold multipliers, the weighting choice, the rate-based balloon control with goal zone, the 0–100 dashboard mapping) is engineering design specific to this exposure-therapy paradigm. These design choices are motivated by the clinical principles of graded exposure but are not directly derived from any single phobia-treatment paper. They will be validated empirically through pilot recordings.</w:t>
      </w:r>
    </w:p>
    <w:p>
      <w:pPr>
        <w:spacing w:after="60" w:before="160"/>
      </w:pPr>
      <w:r>
        <w:rPr>
          <w:b/>
          <w:bCs/>
          <w:sz w:val="22"/>
          <w:szCs w:val="22"/>
        </w:rPr>
        <w:t xml:space="preserve">What this system does, in one sentence</w:t>
      </w:r>
    </w:p>
    <w:p>
      <w:pPr>
        <w:spacing w:after="60" w:before="60" w:line="300"/>
      </w:pPr>
      <w:r>
        <w:rPr>
          <w:sz w:val="22"/>
          <w:szCs w:val="22"/>
        </w:rPr>
        <w:t xml:space="preserve">Three physiological signals (HR, HRV, EDA) are continuously combined into a single stress index that drives the height of a VR balloon: when the participant is stressed, the balloon descends; when they relax, it ascends. The system is closed-loop and physiology-driven — the participant cannot move the balloon directly.</w:t>
      </w:r>
    </w:p>
    <w:p>
      <w:pPr>
        <w:spacing w:after="60" w:before="160"/>
      </w:pPr>
      <w:r>
        <w:rPr>
          <w:b/>
          <w:bCs/>
          <w:sz w:val="22"/>
          <w:szCs w:val="22"/>
        </w:rPr>
        <w:t xml:space="preserve">The therapeutic loop</w:t>
      </w:r>
    </w:p>
    <w:p>
      <w:pPr>
        <w:spacing w:after="60" w:before="60" w:line="300"/>
      </w:pPr>
      <w:r>
        <w:rPr>
          <w:sz w:val="22"/>
          <w:szCs w:val="22"/>
        </w:rPr>
        <w:t xml:space="preserve">The VR scene exposes the participant to height. The autonomic nervous system responds with stress (sympathetic activation). That stress lowers the balloon, reducing exposure and rewarding the participant for relaxation. As the participant calms down, the balloon rises again, re-exposing them to height. The system titrates exposure to the participant's actual physiological state, rather than relying on self-report.</w:t>
      </w:r>
    </w:p>
    <w:p>
      <w:r>
        <w:br w:type="page"/>
      </w:r>
    </w:p>
    <w:p>
      <w:pPr>
        <w:pBdr>
          <w:bottom w:val="single" w:color="000000" w:sz="6" w:space="4"/>
        </w:pBdr>
        <w:spacing w:after="80" w:before="280"/>
      </w:pPr>
      <w:r>
        <w:rPr>
          <w:b/>
          <w:bCs/>
          <w:sz w:val="26"/>
          <w:szCs w:val="26"/>
        </w:rPr>
        <w:t xml:space="preserve">Step 0 — </w:t>
      </w:r>
      <w:r>
        <w:rPr>
          <w:b/>
          <w:bCs/>
          <w:sz w:val="26"/>
          <w:szCs w:val="26"/>
        </w:rPr>
        <w:t xml:space="preserve">Acquisition</w:t>
      </w:r>
    </w:p>
    <w:p>
      <w:pPr>
        <w:shd w:fill="F2F2F2" w:color="auto" w:val="clear"/>
        <w:spacing w:after="100" w:before="0" w:line="280"/>
        <w:ind w:left="360"/>
      </w:pPr>
      <w:r>
        <w:rPr>
          <w:b/>
          <w:bCs/>
          <w:sz w:val="21"/>
          <w:szCs w:val="21"/>
        </w:rPr>
        <w:t xml:space="preserve">In: </w:t>
      </w:r>
      <w:r>
        <w:rPr>
          <w:sz w:val="21"/>
          <w:szCs w:val="21"/>
        </w:rPr>
        <w:t xml:space="preserve">Raw biosignals from PLUX hardware over LSL.</w:t>
      </w:r>
      <w:r>
        <w:rPr>
          <w:b/>
          <w:bCs/>
          <w:sz w:val="21"/>
          <w:szCs w:val="21"/>
        </w:rPr>
        <w:t xml:space="preserve">    Out: </w:t>
      </w:r>
      <w:r>
        <w:rPr>
          <w:sz w:val="21"/>
          <w:szCs w:val="21"/>
        </w:rPr>
        <w:t xml:space="preserve">Three time-series: HR (BPM), HRV = RMSSD (ms), EDA (μS).</w:t>
      </w:r>
    </w:p>
    <w:p>
      <w:pPr>
        <w:spacing w:after="60" w:before="60" w:line="300"/>
      </w:pPr>
      <w:r>
        <w:rPr>
          <w:b w:val="false"/>
          <w:bCs w:val="false"/>
          <w:sz w:val="22"/>
          <w:szCs w:val="22"/>
        </w:rPr>
        <w:t xml:space="preserve">Three signals stream in from PLUX biosignals hardware via Lab Streaming Layer (LSL)</w:t>
      </w:r>
      <w:hyperlink w:history="1" r:id="rIdfyridyx2xziqudttwhnbs">
        <w:r>
          <w:rPr>
            <w:color w:val="000000"/>
            <w:sz w:val="22"/>
            <w:szCs w:val="22"/>
            <w:u w:val="single"/>
          </w:rPr>
          <w:t xml:space="preserve"> [5]</w:t>
        </w:r>
      </w:hyperlink>
      <w:r>
        <w:rPr>
          <w:b w:val="false"/>
          <w:bCs w:val="false"/>
          <w:sz w:val="22"/>
          <w:szCs w:val="22"/>
        </w:rPr>
        <w:t xml:space="preserve">:</w:t>
      </w:r>
    </w:p>
    <w:p>
      <w:pPr>
        <w:spacing w:after="40" w:before="40" w:line="280"/>
        <w:ind w:left="540" w:hanging="200"/>
      </w:pPr>
      <w:r>
        <w:rPr>
          <w:sz w:val="22"/>
          <w:szCs w:val="22"/>
        </w:rPr>
        <w:t xml:space="preserve">•  </w:t>
      </w:r>
      <w:r>
        <w:rPr>
          <w:sz w:val="22"/>
          <w:szCs w:val="22"/>
        </w:rPr>
        <w:t xml:space="preserve">HR — heart rate, in beats per minute (BPM)</w:t>
      </w:r>
    </w:p>
    <w:p>
      <w:pPr>
        <w:spacing w:after="40" w:before="40" w:line="280"/>
        <w:ind w:left="540" w:hanging="200"/>
      </w:pPr>
      <w:r>
        <w:rPr>
          <w:sz w:val="22"/>
          <w:szCs w:val="22"/>
        </w:rPr>
        <w:t xml:space="preserve">•  </w:t>
      </w:r>
      <w:r>
        <w:rPr>
          <w:sz w:val="22"/>
          <w:szCs w:val="22"/>
        </w:rPr>
        <w:t xml:space="preserve">HRV = RMSSD — root mean square of successive differences of heartbeat intervals, in milliseconds (ms). RMSSD reflects parasympathetic / vagal activity</w:t>
      </w:r>
      <w:hyperlink w:history="1" r:id="rIdhiutwmepcotwfwzbf1tkc">
        <w:r>
          <w:rPr>
            <w:color w:val="000000"/>
            <w:sz w:val="22"/>
            <w:szCs w:val="22"/>
            <w:u w:val="single"/>
          </w:rPr>
          <w:t xml:space="preserve"> [8]</w:t>
        </w:r>
      </w:hyperlink>
      <w:r>
        <w:rPr>
          <w:sz w:val="22"/>
          <w:szCs w:val="22"/>
        </w:rPr>
        <w:t xml:space="preserve">.</w:t>
      </w:r>
    </w:p>
    <w:p>
      <w:pPr>
        <w:spacing w:after="40" w:before="40" w:line="280"/>
        <w:ind w:left="540" w:hanging="200"/>
      </w:pPr>
      <w:r>
        <w:rPr>
          <w:sz w:val="22"/>
          <w:szCs w:val="22"/>
        </w:rPr>
        <w:t xml:space="preserve">•  </w:t>
      </w:r>
      <w:r>
        <w:rPr>
          <w:sz w:val="22"/>
          <w:szCs w:val="22"/>
        </w:rPr>
        <w:t xml:space="preserve">EDA — electrodermal activity (skin conductance), in microsiemens (μS). EDA reflects sympathetic activity exclusively, since eccrine sweat glands are under sympathetic control only</w:t>
      </w:r>
      <w:r>
        <w:rPr>
          <w:sz w:val="22"/>
          <w:szCs w:val="22"/>
        </w:rPr>
        <w:t xml:space="preserve"> [</w:t>
      </w:r>
      <w:hyperlink w:history="1" r:id="rIdnsxzescl_sjvszxchvx0y">
        <w:r>
          <w:rPr>
            <w:color w:val="000000"/>
            <w:sz w:val="22"/>
            <w:szCs w:val="22"/>
            <w:u w:val="single"/>
          </w:rPr>
          <w:t xml:space="preserve">1</w:t>
        </w:r>
      </w:hyperlink>
      <w:r>
        <w:rPr>
          <w:sz w:val="22"/>
          <w:szCs w:val="22"/>
        </w:rPr>
        <w:t xml:space="preserve">, </w:t>
      </w:r>
      <w:hyperlink w:history="1" r:id="rIdyfsotsgks0gyrf2el2xs3">
        <w:r>
          <w:rPr>
            <w:color w:val="000000"/>
            <w:sz w:val="22"/>
            <w:szCs w:val="22"/>
            <w:u w:val="single"/>
          </w:rPr>
          <w:t xml:space="preserve">4</w:t>
        </w:r>
      </w:hyperlink>
      <w:r>
        <w:rPr>
          <w:sz w:val="22"/>
          <w:szCs w:val="22"/>
        </w:rPr>
        <w:t xml:space="preserve">, </w:t>
      </w:r>
      <w:hyperlink w:history="1" r:id="rIduwzswdpzk2j3vtqxidsto">
        <w:r>
          <w:rPr>
            <w:color w:val="000000"/>
            <w:sz w:val="22"/>
            <w:szCs w:val="22"/>
            <w:u w:val="single"/>
          </w:rPr>
          <w:t xml:space="preserve">6</w:t>
        </w:r>
      </w:hyperlink>
      <w:r>
        <w:rPr>
          <w:sz w:val="22"/>
          <w:szCs w:val="22"/>
        </w:rPr>
        <w:t xml:space="preserve">]</w:t>
      </w:r>
      <w:r>
        <w:rPr>
          <w:sz w:val="22"/>
          <w:szCs w:val="22"/>
        </w:rPr>
        <w:t xml:space="preserve">.</w:t>
      </w:r>
    </w:p>
    <w:p>
      <w:pPr>
        <w:spacing w:after="60" w:before="60" w:line="300"/>
      </w:pPr>
      <w:r>
        <w:rPr>
          <w:b w:val="false"/>
          <w:bCs w:val="false"/>
          <w:sz w:val="22"/>
          <w:szCs w:val="22"/>
        </w:rPr>
        <w:t xml:space="preserve">EDA electrodes are placed on the distal phalanges of the index and middle fingers of the participant's nondominant hand</w:t>
      </w:r>
      <w:hyperlink w:history="1" r:id="rIdw9lyhx2xaratksd7afkrp">
        <w:r>
          <w:rPr>
            <w:color w:val="000000"/>
            <w:sz w:val="22"/>
            <w:szCs w:val="22"/>
            <w:u w:val="single"/>
          </w:rPr>
          <w:t xml:space="preserve"> [3]</w:t>
        </w:r>
      </w:hyperlink>
      <w:r>
        <w:rPr>
          <w:b w:val="false"/>
          <w:bCs w:val="false"/>
          <w:sz w:val="22"/>
          <w:szCs w:val="22"/>
        </w:rPr>
        <w:t xml:space="preserve">. ECG electrodes are placed in a standard three-lead configuration.</w:t>
      </w:r>
    </w:p>
    <w:p>
      <w:pPr>
        <w:spacing w:after="60" w:before="160"/>
      </w:pPr>
      <w:r>
        <w:rPr>
          <w:b/>
          <w:bCs/>
          <w:sz w:val="22"/>
          <w:szCs w:val="22"/>
        </w:rPr>
        <w:t xml:space="preserve">How the three signals are synchronised at 50 Hz</w:t>
      </w:r>
    </w:p>
    <w:p>
      <w:pPr>
        <w:spacing w:after="60" w:before="60" w:line="300"/>
      </w:pPr>
      <w:r>
        <w:rPr>
          <w:sz w:val="22"/>
          <w:szCs w:val="22"/>
        </w:rPr>
        <w:t xml:space="preserve">The three signals do not arrive at the server at the same rate. This matters and is worth understanding clearly:</w:t>
      </w:r>
    </w:p>
    <w:p>
      <w:pPr>
        <w:spacing w:after="40" w:before="40" w:line="280"/>
        <w:ind w:left="540" w:hanging="200"/>
      </w:pPr>
      <w:r>
        <w:rPr>
          <w:sz w:val="22"/>
          <w:szCs w:val="22"/>
        </w:rPr>
        <w:t xml:space="preserve">•  </w:t>
      </w:r>
      <w:r>
        <w:rPr>
          <w:sz w:val="22"/>
          <w:szCs w:val="22"/>
        </w:rPr>
        <w:t xml:space="preserve">HR is computed by detecting R-peaks in the ECG and measuring the time between consecutive heartbeats (the R-R interval). Since heartbeats happen roughly once per second, HR is intrinsically a ~1 Hz signal — one new value per beat — regardless of how fast the underlying ECG is sampled.</w:t>
      </w:r>
    </w:p>
    <w:p>
      <w:pPr>
        <w:spacing w:after="40" w:before="40" w:line="280"/>
        <w:ind w:left="540" w:hanging="200"/>
      </w:pPr>
      <w:r>
        <w:rPr>
          <w:sz w:val="22"/>
          <w:szCs w:val="22"/>
        </w:rPr>
        <w:t xml:space="preserve">•  </w:t>
      </w:r>
      <w:r>
        <w:rPr>
          <w:sz w:val="22"/>
          <w:szCs w:val="22"/>
        </w:rPr>
        <w:t xml:space="preserve">HRV (RMSSD) requires multiple R-R intervals to compute (typically a 10-second rolling window). So HRV updates around every 10 seconds — a ~0.1 Hz signal.</w:t>
      </w:r>
    </w:p>
    <w:p>
      <w:pPr>
        <w:spacing w:after="40" w:before="40" w:line="280"/>
        <w:ind w:left="540" w:hanging="200"/>
      </w:pPr>
      <w:r>
        <w:rPr>
          <w:sz w:val="22"/>
          <w:szCs w:val="22"/>
        </w:rPr>
        <w:t xml:space="preserve">•  </w:t>
      </w:r>
      <w:r>
        <w:rPr>
          <w:sz w:val="22"/>
          <w:szCs w:val="22"/>
        </w:rPr>
        <w:t xml:space="preserve">EDA is sampled directly by the hardware at its native rate (~50 Hz). It is a slow-varying signal — sweat-gland activity changes over seconds, not milliseconds — so 50 Hz oversamples it but is fine.</w:t>
      </w:r>
    </w:p>
    <w:p>
      <w:pPr>
        <w:spacing w:after="60" w:before="60" w:line="300"/>
      </w:pPr>
      <w:r>
        <w:rPr>
          <w:sz w:val="22"/>
          <w:szCs w:val="22"/>
        </w:rPr>
        <w:t xml:space="preserve">The server runs an internal loop at 50 Hz. At every tick (every 20 ms), it asks: 'what is the latest available value for HR? for HRV? for EDA?' If a new sample has arrived since the previous tick, use it. If not, hold the previous value. This means HR holds for roughly 50 ticks (1 second) between heartbeats, then jumps to a new value; HRV holds for roughly 500 ticks (10 seconds) before updating; EDA updates almost every tick.</w:t>
      </w:r>
    </w:p>
    <w:p>
      <w:pPr>
        <w:spacing w:after="60" w:before="60" w:line="300"/>
      </w:pPr>
      <w:r>
        <w:rPr>
          <w:sz w:val="22"/>
          <w:szCs w:val="22"/>
        </w:rPr>
        <w:t xml:space="preserve">Step 1 (EMA smoothing) bridges these step-shaped jumps to produce a continuous-looking trace. The fusion math in Step 6 then combines all three at 50 Hz, treating them as if they were synchronous — which is acceptable because physiological response timescales (seconds) are much longer than the inter-tick gap (20 ms).</w:t>
      </w:r>
    </w:p>
    <w:p>
      <w:pPr>
        <w:spacing w:after="60" w:before="160"/>
      </w:pPr>
      <w:r>
        <w:rPr>
          <w:b/>
          <w:bCs/>
          <w:sz w:val="22"/>
          <w:szCs w:val="22"/>
        </w:rPr>
        <w:t xml:space="preserve">Why RMSSD instead of LF/HF?</w:t>
      </w:r>
    </w:p>
    <w:p>
      <w:pPr>
        <w:spacing w:after="60" w:before="60" w:line="300"/>
      </w:pPr>
      <w:r>
        <w:rPr>
          <w:b w:val="false"/>
          <w:bCs w:val="false"/>
          <w:sz w:val="22"/>
          <w:szCs w:val="22"/>
        </w:rPr>
        <w:t xml:space="preserve">RMSSD was chosen over the frequency-domain LF/HF ratio for three reasons. First, RMSSD reflects parasympathetic activity specifically, which complements EDA's sympathetic specificity rather than duplicating it. Second, the modern HRV literature considers LF/HF a contested measure of sympathovagal balance, since LF power is influenced by both autonomic branches</w:t>
      </w:r>
      <w:r>
        <w:rPr>
          <w:sz w:val="22"/>
          <w:szCs w:val="22"/>
        </w:rPr>
        <w:t xml:space="preserve"> [</w:t>
      </w:r>
      <w:hyperlink w:history="1" r:id="rIdlehpnro5tztze6gufxqxa">
        <w:r>
          <w:rPr>
            <w:color w:val="000000"/>
            <w:sz w:val="22"/>
            <w:szCs w:val="22"/>
            <w:u w:val="single"/>
          </w:rPr>
          <w:t xml:space="preserve">2</w:t>
        </w:r>
      </w:hyperlink>
      <w:r>
        <w:rPr>
          <w:sz w:val="22"/>
          <w:szCs w:val="22"/>
        </w:rPr>
        <w:t xml:space="preserve">, </w:t>
      </w:r>
      <w:hyperlink w:history="1" r:id="rIdcb-enw95btiddkhyewvsh">
        <w:r>
          <w:rPr>
            <w:color w:val="000000"/>
            <w:sz w:val="22"/>
            <w:szCs w:val="22"/>
            <w:u w:val="single"/>
          </w:rPr>
          <w:t xml:space="preserve">7</w:t>
        </w:r>
      </w:hyperlink>
      <w:r>
        <w:rPr>
          <w:sz w:val="22"/>
          <w:szCs w:val="22"/>
        </w:rPr>
        <w:t xml:space="preserve">]</w:t>
      </w:r>
      <w:r>
        <w:rPr>
          <w:b w:val="false"/>
          <w:bCs w:val="false"/>
          <w:sz w:val="22"/>
          <w:szCs w:val="22"/>
        </w:rPr>
        <w:t xml:space="preserve">. Third, real-time spectral analysis (LF/HF) requires 20–30 second windows that assume signal stationarity — but VR exposure paradigms feature dynamic transitions that violate that assumption. RMSSD by contrast stabilises within ~10 seconds and is robust to non-stationarity.</w:t>
      </w:r>
    </w:p>
    <w:p>
      <w:pPr>
        <w:pBdr>
          <w:bottom w:val="single" w:color="000000" w:sz="6" w:space="4"/>
        </w:pBdr>
        <w:spacing w:after="80" w:before="280"/>
      </w:pPr>
      <w:r>
        <w:rPr>
          <w:b/>
          <w:bCs/>
          <w:sz w:val="26"/>
          <w:szCs w:val="26"/>
        </w:rPr>
        <w:t xml:space="preserve">Step 1 — </w:t>
      </w:r>
      <w:r>
        <w:rPr>
          <w:b/>
          <w:bCs/>
          <w:sz w:val="26"/>
          <w:szCs w:val="26"/>
        </w:rPr>
        <w:t xml:space="preserve">EMA smoothing (per signal)</w:t>
      </w:r>
    </w:p>
    <w:p>
      <w:pPr>
        <w:shd w:fill="F2F2F2" w:color="auto" w:val="clear"/>
        <w:spacing w:after="100" w:before="0" w:line="280"/>
        <w:ind w:left="360"/>
      </w:pPr>
      <w:r>
        <w:rPr>
          <w:b/>
          <w:bCs/>
          <w:sz w:val="21"/>
          <w:szCs w:val="21"/>
        </w:rPr>
        <w:t xml:space="preserve">In: </w:t>
      </w:r>
      <w:r>
        <w:rPr>
          <w:sz w:val="21"/>
          <w:szCs w:val="21"/>
        </w:rPr>
        <w:t xml:space="preserve">Raw HR, HRV, EDA samples from Step 0.</w:t>
      </w:r>
      <w:r>
        <w:rPr>
          <w:b/>
          <w:bCs/>
          <w:sz w:val="21"/>
          <w:szCs w:val="21"/>
        </w:rPr>
        <w:t xml:space="preserve">    Out: </w:t>
      </w:r>
      <w:r>
        <w:rPr>
          <w:sz w:val="21"/>
          <w:szCs w:val="21"/>
        </w:rPr>
        <w:t xml:space="preserve">Smoothed HR, HRV, EDA samples — same rate, less noise.</w:t>
      </w:r>
    </w:p>
    <w:p>
      <w:pPr>
        <w:spacing w:after="60" w:before="60" w:line="300"/>
      </w:pPr>
      <w:r>
        <w:rPr>
          <w:sz w:val="22"/>
          <w:szCs w:val="22"/>
        </w:rPr>
        <w:t xml:space="preserve">Each signal is passed through a one-pole exponential moving average (EMA) filter, a standard low-pass filter that suppresses high-frequency noise while preserving the slower physiological variation.</w:t>
      </w:r>
    </w:p>
    <w:p>
      <w:pPr>
        <w:shd w:fill="F2F2F2" w:color="auto" w:val="clear"/>
        <w:spacing w:after="30" w:before="30" w:line="280"/>
        <w:ind w:left="540"/>
      </w:pPr>
      <w:r>
        <w:rPr>
          <w:rFonts w:ascii="Consolas" w:cs="Consolas" w:eastAsia="Consolas" w:hAnsi="Consolas"/>
          <w:sz w:val="21"/>
          <w:szCs w:val="21"/>
        </w:rPr>
        <w:t xml:space="preserve">y_t = α · x_t + (1 − α) · y_(t−1)</w:t>
      </w:r>
    </w:p>
    <w:p>
      <w:pPr>
        <w:spacing w:after="60" w:before="60" w:line="300"/>
      </w:pPr>
      <w:r>
        <w:rPr>
          <w:b w:val="false"/>
          <w:bCs w:val="false"/>
          <w:sz w:val="22"/>
          <w:szCs w:val="22"/>
        </w:rPr>
        <w:t xml:space="preserve">Smoothing factors are tuned to each signal's characteristic timescale: </w:t>
      </w:r>
      <w:r>
        <w:rPr>
          <w:b/>
          <w:bCs/>
          <w:sz w:val="22"/>
          <w:szCs w:val="22"/>
        </w:rPr>
        <w:t xml:space="preserve">α_HR = 0.10</w:t>
      </w:r>
      <w:r>
        <w:rPr>
          <w:b w:val="false"/>
          <w:bCs w:val="false"/>
          <w:sz w:val="22"/>
          <w:szCs w:val="22"/>
        </w:rPr>
        <w:t xml:space="preserve"> (HR varies on the order of 1 Hz), </w:t>
      </w:r>
      <w:r>
        <w:rPr>
          <w:b/>
          <w:bCs/>
          <w:sz w:val="22"/>
          <w:szCs w:val="22"/>
        </w:rPr>
        <w:t xml:space="preserve">α_HRV = 0.05</w:t>
      </w:r>
      <w:r>
        <w:rPr>
          <w:b w:val="false"/>
          <w:bCs w:val="false"/>
          <w:sz w:val="22"/>
          <w:szCs w:val="22"/>
        </w:rPr>
        <w:t xml:space="preserve"> (RMSSD updates over tens of seconds), </w:t>
      </w:r>
      <w:r>
        <w:rPr>
          <w:b/>
          <w:bCs/>
          <w:sz w:val="22"/>
          <w:szCs w:val="22"/>
        </w:rPr>
        <w:t xml:space="preserve">α_EDA = 0.05</w:t>
      </w:r>
      <w:r>
        <w:rPr>
          <w:b w:val="false"/>
          <w:bCs w:val="false"/>
          <w:sz w:val="22"/>
          <w:szCs w:val="22"/>
        </w:rPr>
        <w:t xml:space="preserve"> (EDA bandwidth is below 0.5 Hz). Smaller α means stronger smoothing.</w:t>
      </w:r>
    </w:p>
    <w:p>
      <w:pPr>
        <w:pBdr>
          <w:bottom w:val="single" w:color="000000" w:sz="6" w:space="4"/>
        </w:pBdr>
        <w:spacing w:after="80" w:before="280"/>
      </w:pPr>
      <w:r>
        <w:rPr>
          <w:b/>
          <w:bCs/>
          <w:sz w:val="26"/>
          <w:szCs w:val="26"/>
        </w:rPr>
        <w:t xml:space="preserve">Step 2 — </w:t>
      </w:r>
      <w:r>
        <w:rPr>
          <w:b/>
          <w:bCs/>
          <w:sz w:val="26"/>
          <w:szCs w:val="26"/>
        </w:rPr>
        <w:t xml:space="preserve">Baseline buffering (first 120 seconds)</w:t>
      </w:r>
    </w:p>
    <w:p>
      <w:pPr>
        <w:shd w:fill="F2F2F2" w:color="auto" w:val="clear"/>
        <w:spacing w:after="100" w:before="0" w:line="280"/>
        <w:ind w:left="360"/>
      </w:pPr>
      <w:r>
        <w:rPr>
          <w:b/>
          <w:bCs/>
          <w:sz w:val="21"/>
          <w:szCs w:val="21"/>
        </w:rPr>
        <w:t xml:space="preserve">In: </w:t>
      </w:r>
      <w:r>
        <w:rPr>
          <w:sz w:val="21"/>
          <w:szCs w:val="21"/>
        </w:rPr>
        <w:t xml:space="preserve">Smoothed samples from Step 1.</w:t>
      </w:r>
      <w:r>
        <w:rPr>
          <w:b/>
          <w:bCs/>
          <w:sz w:val="21"/>
          <w:szCs w:val="21"/>
        </w:rPr>
        <w:t xml:space="preserve">    Out: </w:t>
      </w:r>
      <w:r>
        <w:rPr>
          <w:sz w:val="21"/>
          <w:szCs w:val="21"/>
        </w:rPr>
        <w:t xml:space="preserve">Three per-signal buffers (~6000 samples each at 50 Hz).</w:t>
      </w:r>
    </w:p>
    <w:p>
      <w:pPr>
        <w:spacing w:after="60" w:before="60" w:line="300"/>
      </w:pPr>
      <w:r>
        <w:rPr>
          <w:sz w:val="22"/>
          <w:szCs w:val="22"/>
        </w:rPr>
        <w:t xml:space="preserve">After the operator launches the server, the first two minutes are silent baseline collection. Smoothed samples accumulate into per-signal buffers. The participant sees only raw signal traces during this phase — no stress visualization runs yet, and the balloon is hidden.</w:t>
      </w:r>
    </w:p>
    <w:p>
      <w:pPr>
        <w:spacing w:after="60" w:before="60" w:line="300"/>
      </w:pPr>
      <w:r>
        <w:rPr>
          <w:sz w:val="22"/>
          <w:szCs w:val="22"/>
        </w:rPr>
        <w:t xml:space="preserve">The point of this phase is to capture this specific participant's resting physiology, so that everything afterwards is measured relative to their personal baseline rather than population norms.</w:t>
      </w:r>
    </w:p>
    <w:p>
      <w:pPr>
        <w:pBdr>
          <w:bottom w:val="single" w:color="000000" w:sz="6" w:space="4"/>
        </w:pBdr>
        <w:spacing w:after="80" w:before="280"/>
      </w:pPr>
      <w:r>
        <w:rPr>
          <w:b/>
          <w:bCs/>
          <w:sz w:val="26"/>
          <w:szCs w:val="26"/>
        </w:rPr>
        <w:t xml:space="preserve">Step 3 — </w:t>
      </w:r>
      <w:r>
        <w:rPr>
          <w:b/>
          <w:bCs/>
          <w:sz w:val="26"/>
          <w:szCs w:val="26"/>
        </w:rPr>
        <w:t xml:space="preserve">3σ outlier removal (at t = 120 s)</w:t>
      </w:r>
    </w:p>
    <w:p>
      <w:pPr>
        <w:shd w:fill="F2F2F2" w:color="auto" w:val="clear"/>
        <w:spacing w:after="100" w:before="0" w:line="280"/>
        <w:ind w:left="360"/>
      </w:pPr>
      <w:r>
        <w:rPr>
          <w:b/>
          <w:bCs/>
          <w:sz w:val="21"/>
          <w:szCs w:val="21"/>
        </w:rPr>
        <w:t xml:space="preserve">In: </w:t>
      </w:r>
      <w:r>
        <w:rPr>
          <w:sz w:val="21"/>
          <w:szCs w:val="21"/>
        </w:rPr>
        <w:t xml:space="preserve">Each per-signal baseline buffer from Step 2.</w:t>
      </w:r>
      <w:r>
        <w:rPr>
          <w:b/>
          <w:bCs/>
          <w:sz w:val="21"/>
          <w:szCs w:val="21"/>
        </w:rPr>
        <w:t xml:space="preserve">    Out: </w:t>
      </w:r>
      <w:r>
        <w:rPr>
          <w:sz w:val="21"/>
          <w:szCs w:val="21"/>
        </w:rPr>
        <w:t xml:space="preserve">Cleaned per-signal buffers — same content, artifacts removed.</w:t>
      </w:r>
    </w:p>
    <w:p>
      <w:pPr>
        <w:spacing w:after="60" w:before="60" w:line="300"/>
      </w:pPr>
      <w:r>
        <w:rPr>
          <w:sz w:val="22"/>
          <w:szCs w:val="22"/>
        </w:rPr>
        <w:t xml:space="preserve">When the buffering window closes, each per-signal buffer is cleaned: any sample more than 3 standard deviations from the buffer's mean is treated as an artifact and discarded.</w:t>
      </w:r>
    </w:p>
    <w:p>
      <w:pPr>
        <w:shd w:fill="F2F2F2" w:color="auto" w:val="clear"/>
        <w:spacing w:after="30" w:before="30" w:line="280"/>
        <w:ind w:left="540"/>
      </w:pPr>
      <w:r>
        <w:rPr>
          <w:rFonts w:ascii="Consolas" w:cs="Consolas" w:eastAsia="Consolas" w:hAnsi="Consolas"/>
          <w:sz w:val="21"/>
          <w:szCs w:val="21"/>
        </w:rPr>
        <w:t xml:space="preserve">X_clean = { x ∈ X :  |x − μ_X| ≤ 3·σ_X }</w:t>
      </w:r>
    </w:p>
    <w:p>
      <w:pPr>
        <w:spacing w:after="60" w:before="60" w:line="300"/>
      </w:pPr>
      <w:r>
        <w:rPr>
          <w:sz w:val="22"/>
          <w:szCs w:val="22"/>
        </w:rPr>
        <w:t xml:space="preserve">The 3σ threshold corresponds to the 99.7% inclusion interval of the normal distribution. Anything beyond it is conventionally treated as artifact (motion spike, electrode glitch, transient hardware fault) rather than physiology.</w:t>
      </w:r>
    </w:p>
    <w:p>
      <w:pPr>
        <w:pBdr>
          <w:bottom w:val="single" w:color="000000" w:sz="6" w:space="4"/>
        </w:pBdr>
        <w:spacing w:after="80" w:before="280"/>
      </w:pPr>
      <w:r>
        <w:rPr>
          <w:b/>
          <w:bCs/>
          <w:sz w:val="26"/>
          <w:szCs w:val="26"/>
        </w:rPr>
        <w:t xml:space="preserve">Step 4 — </w:t>
      </w:r>
      <w:r>
        <w:rPr>
          <w:b/>
          <w:bCs/>
          <w:sz w:val="26"/>
          <w:szCs w:val="26"/>
        </w:rPr>
        <w:t xml:space="preserve">Compute personal baselines + frozen σ_baseline</w:t>
      </w:r>
    </w:p>
    <w:p>
      <w:pPr>
        <w:shd w:fill="F2F2F2" w:color="auto" w:val="clear"/>
        <w:spacing w:after="100" w:before="0" w:line="280"/>
        <w:ind w:left="360"/>
      </w:pPr>
      <w:r>
        <w:rPr>
          <w:b/>
          <w:bCs/>
          <w:sz w:val="21"/>
          <w:szCs w:val="21"/>
        </w:rPr>
        <w:t xml:space="preserve">In: </w:t>
      </w:r>
      <w:r>
        <w:rPr>
          <w:sz w:val="21"/>
          <w:szCs w:val="21"/>
        </w:rPr>
        <w:t xml:space="preserve">Cleaned baseline buffers from Step 3.</w:t>
      </w:r>
      <w:r>
        <w:rPr>
          <w:b/>
          <w:bCs/>
          <w:sz w:val="21"/>
          <w:szCs w:val="21"/>
        </w:rPr>
        <w:t xml:space="preserve">    Out: </w:t>
      </w:r>
      <w:r>
        <w:rPr>
          <w:sz w:val="21"/>
          <w:szCs w:val="21"/>
        </w:rPr>
        <w:t xml:space="preserve">Four scalars: avgHR, avgHRV, avgEDA, σ_baseline (all frozen for the session).</w:t>
      </w:r>
    </w:p>
    <w:p>
      <w:pPr>
        <w:spacing w:after="60" w:before="60" w:line="300"/>
      </w:pPr>
      <w:r>
        <w:rPr>
          <w:sz w:val="22"/>
          <w:szCs w:val="22"/>
        </w:rPr>
        <w:t xml:space="preserve">This step does two things at the end of the 120-second baseline window. First, it computes the participant's personal averages from the cleaned buffers — these are their resting reference values. Second, it computes a single noise-floor value (σ_baseline) that will be used to set thresholds in Step 8.</w:t>
      </w:r>
    </w:p>
    <w:p>
      <w:pPr>
        <w:spacing w:after="60" w:before="160"/>
      </w:pPr>
      <w:r>
        <w:rPr>
          <w:b/>
          <w:bCs/>
          <w:sz w:val="22"/>
          <w:szCs w:val="22"/>
        </w:rPr>
        <w:t xml:space="preserve">(a) Personal averages</w:t>
      </w:r>
    </w:p>
    <w:p>
      <w:pPr>
        <w:shd w:fill="F2F2F2" w:color="auto" w:val="clear"/>
        <w:spacing w:after="30" w:before="30" w:line="280"/>
        <w:ind w:left="540"/>
      </w:pPr>
      <w:r>
        <w:rPr>
          <w:rFonts w:ascii="Consolas" w:cs="Consolas" w:eastAsia="Consolas" w:hAnsi="Consolas"/>
          <w:sz w:val="21"/>
          <w:szCs w:val="21"/>
        </w:rPr>
        <w:t xml:space="preserve">avgHR  = mean(HR_clean)</w:t>
      </w:r>
    </w:p>
    <w:p>
      <w:pPr>
        <w:shd w:fill="F2F2F2" w:color="auto" w:val="clear"/>
        <w:spacing w:after="30" w:before="30" w:line="280"/>
        <w:ind w:left="540"/>
      </w:pPr>
      <w:r>
        <w:rPr>
          <w:rFonts w:ascii="Consolas" w:cs="Consolas" w:eastAsia="Consolas" w:hAnsi="Consolas"/>
          <w:sz w:val="21"/>
          <w:szCs w:val="21"/>
        </w:rPr>
        <w:t xml:space="preserve">avgHRV = mean(HRV_clean)</w:t>
      </w:r>
    </w:p>
    <w:p>
      <w:pPr>
        <w:shd w:fill="F2F2F2" w:color="auto" w:val="clear"/>
        <w:spacing w:after="30" w:before="30" w:line="280"/>
        <w:ind w:left="540"/>
      </w:pPr>
      <w:r>
        <w:rPr>
          <w:rFonts w:ascii="Consolas" w:cs="Consolas" w:eastAsia="Consolas" w:hAnsi="Consolas"/>
          <w:sz w:val="21"/>
          <w:szCs w:val="21"/>
        </w:rPr>
        <w:t xml:space="preserve">avgEDA = mean(EDA_clean)</w:t>
      </w:r>
    </w:p>
    <w:p>
      <w:pPr>
        <w:spacing w:after="60" w:before="60" w:line="300"/>
      </w:pPr>
      <w:r>
        <w:rPr>
          <w:sz w:val="22"/>
          <w:szCs w:val="22"/>
        </w:rPr>
        <w:t xml:space="preserve">These three numbers represent this specific participant's resting physiology — what their heart rate, heart-rate variability, and skin conductance look like when sitting still.</w:t>
      </w:r>
    </w:p>
    <w:p>
      <w:pPr>
        <w:spacing w:after="60" w:before="160"/>
      </w:pPr>
      <w:r>
        <w:rPr>
          <w:b/>
          <w:bCs/>
          <w:sz w:val="22"/>
          <w:szCs w:val="22"/>
        </w:rPr>
        <w:t xml:space="preserve">(b) Frozen baseline σ</w:t>
      </w:r>
    </w:p>
    <w:p>
      <w:pPr>
        <w:spacing w:after="60" w:before="60" w:line="300"/>
      </w:pPr>
      <w:r>
        <w:rPr>
          <w:sz w:val="22"/>
          <w:szCs w:val="22"/>
        </w:rPr>
        <w:t xml:space="preserve">To know what counts as a 'real' stress response, we need to know how much the stress index naturally wobbles when the participant is just sitting at rest. That is what σ_baseline measures.</w:t>
      </w:r>
    </w:p>
    <w:p>
      <w:pPr>
        <w:spacing w:after="60" w:before="60" w:line="300"/>
      </w:pPr>
      <w:r>
        <w:rPr>
          <w:sz w:val="22"/>
          <w:szCs w:val="22"/>
        </w:rPr>
        <w:t xml:space="preserve">To compute it, we run Steps 5 → 6 → 7 backwards over the cleaned baseline buffer — i.e., apply the percentage-deviation formula, the weighted fusion, and the rolling mean to the same baseline samples we already have. This produces a 6000-sample sequence of S_t values that *would* have been emitted during the baseline period if the live phase had been running. Their standard deviation is σ_baseline:</w:t>
      </w:r>
    </w:p>
    <w:p>
      <w:pPr>
        <w:shd w:fill="F2F2F2" w:color="auto" w:val="clear"/>
        <w:spacing w:after="30" w:before="30" w:line="280"/>
        <w:ind w:left="540"/>
      </w:pPr>
      <w:r>
        <w:rPr>
          <w:rFonts w:ascii="Consolas" w:cs="Consolas" w:eastAsia="Consolas" w:hAnsi="Consolas"/>
          <w:sz w:val="21"/>
          <w:szCs w:val="21"/>
        </w:rPr>
        <w:t xml:space="preserve">S_t_baseline[i] = pipeline(HR_clean[i], HRV_clean[i], EDA_clean[i])</w:t>
      </w:r>
    </w:p>
    <w:p>
      <w:pPr>
        <w:shd w:fill="F2F2F2" w:color="auto" w:val="clear"/>
        <w:spacing w:after="30" w:before="30" w:line="280"/>
        <w:ind w:left="540"/>
      </w:pPr>
      <w:r>
        <w:rPr>
          <w:rFonts w:ascii="Consolas" w:cs="Consolas" w:eastAsia="Consolas" w:hAnsi="Consolas"/>
          <w:sz w:val="21"/>
          <w:szCs w:val="21"/>
        </w:rPr>
        <w:t xml:space="preserve">σ_baseline      = std(S_t_baseline)</w:t>
      </w:r>
    </w:p>
    <w:p>
      <w:pPr>
        <w:spacing w:after="60" w:before="60" w:line="300"/>
      </w:pPr>
      <w:r>
        <w:rPr>
          <w:b/>
          <w:bCs/>
          <w:sz w:val="22"/>
          <w:szCs w:val="22"/>
        </w:rPr>
        <w:t xml:space="preserve">All four values — </w:t>
      </w:r>
      <w:r>
        <w:rPr>
          <w:b/>
          <w:bCs/>
          <w:sz w:val="22"/>
          <w:szCs w:val="22"/>
        </w:rPr>
        <w:t xml:space="preserve">avgHR, avgHRV, avgEDA, σ_baseline — are frozen at this point and never updated during the live phase.</w:t>
      </w:r>
      <w:r>
        <w:rPr>
          <w:b w:val="false"/>
          <w:bCs w:val="false"/>
          <w:sz w:val="22"/>
          <w:szCs w:val="22"/>
        </w:rPr>
        <w:t xml:space="preserve"> This avoids a circular-logic problem that would otherwise occur: if σ adapted during the live phase, large stress responses would inflate σ, which would then raise the thresholds, which would mask the very response that triggered the change. Frozen baseline σ measures the noise floor only; anything above that during the live phase is a real signal.</w:t>
      </w:r>
    </w:p>
    <w:p>
      <w:pPr>
        <w:pBdr>
          <w:bottom w:val="single" w:color="000000" w:sz="6" w:space="4"/>
        </w:pBdr>
        <w:spacing w:after="80" w:before="280"/>
      </w:pPr>
      <w:r>
        <w:rPr>
          <w:b/>
          <w:bCs/>
          <w:sz w:val="26"/>
          <w:szCs w:val="26"/>
        </w:rPr>
        <w:t xml:space="preserve">Step 5 — </w:t>
      </w:r>
      <w:r>
        <w:rPr>
          <w:b/>
          <w:bCs/>
          <w:sz w:val="26"/>
          <w:szCs w:val="26"/>
        </w:rPr>
        <w:t xml:space="preserve">Per-sample percentage deviation from baseline</w:t>
      </w:r>
    </w:p>
    <w:p>
      <w:pPr>
        <w:shd w:fill="F2F2F2" w:color="auto" w:val="clear"/>
        <w:spacing w:after="100" w:before="0" w:line="280"/>
        <w:ind w:left="360"/>
      </w:pPr>
      <w:r>
        <w:rPr>
          <w:b/>
          <w:bCs/>
          <w:sz w:val="21"/>
          <w:szCs w:val="21"/>
        </w:rPr>
        <w:t xml:space="preserve">In: </w:t>
      </w:r>
      <w:r>
        <w:rPr>
          <w:sz w:val="21"/>
          <w:szCs w:val="21"/>
        </w:rPr>
        <w:t xml:space="preserve">Smoothed live samples + personal baselines from Step 4.</w:t>
      </w:r>
      <w:r>
        <w:rPr>
          <w:b/>
          <w:bCs/>
          <w:sz w:val="21"/>
          <w:szCs w:val="21"/>
        </w:rPr>
        <w:t xml:space="preserve">    Out: </w:t>
      </w:r>
      <w:r>
        <w:rPr>
          <w:sz w:val="21"/>
          <w:szCs w:val="21"/>
        </w:rPr>
        <w:t xml:space="preserve">Three percentage-deviation streams: ΔHR, ΔHRV, ΔEDA.</w:t>
      </w:r>
    </w:p>
    <w:p>
      <w:pPr>
        <w:spacing w:after="60" w:before="60" w:line="300"/>
      </w:pPr>
      <w:r>
        <w:rPr>
          <w:b w:val="false"/>
          <w:bCs w:val="false"/>
          <w:sz w:val="22"/>
          <w:szCs w:val="22"/>
        </w:rPr>
        <w:t xml:space="preserve">Once the live phase begins, every new smoothed sample is converted into a percentage deviation from its personal baseline. HRV is inverted because reduced RMSSD reflects parasympathetic withdrawal under sympathetic activation</w:t>
      </w:r>
      <w:hyperlink w:history="1" r:id="rIdzpklgptankgjda_c-mq2v">
        <w:r>
          <w:rPr>
            <w:color w:val="000000"/>
            <w:sz w:val="22"/>
            <w:szCs w:val="22"/>
            <w:u w:val="single"/>
          </w:rPr>
          <w:t xml:space="preserve"> [8]</w:t>
        </w:r>
      </w:hyperlink>
      <w:r>
        <w:rPr>
          <w:b w:val="false"/>
          <w:bCs w:val="false"/>
          <w:sz w:val="22"/>
          <w:szCs w:val="22"/>
        </w:rPr>
        <w:t xml:space="preserve">:</w:t>
      </w:r>
    </w:p>
    <w:p>
      <w:pPr>
        <w:shd w:fill="F2F2F2" w:color="auto" w:val="clear"/>
        <w:spacing w:after="30" w:before="30" w:line="280"/>
        <w:ind w:left="540"/>
      </w:pPr>
      <w:r>
        <w:rPr>
          <w:rFonts w:ascii="Consolas" w:cs="Consolas" w:eastAsia="Consolas" w:hAnsi="Consolas"/>
          <w:sz w:val="21"/>
          <w:szCs w:val="21"/>
        </w:rPr>
        <w:t xml:space="preserve">ΔHR  = (HR  − avgHR ) / avgHR  · 100</w:t>
      </w:r>
    </w:p>
    <w:p>
      <w:pPr>
        <w:shd w:fill="F2F2F2" w:color="auto" w:val="clear"/>
        <w:spacing w:after="30" w:before="30" w:line="280"/>
        <w:ind w:left="540"/>
      </w:pPr>
      <w:r>
        <w:rPr>
          <w:rFonts w:ascii="Consolas" w:cs="Consolas" w:eastAsia="Consolas" w:hAnsi="Consolas"/>
          <w:sz w:val="21"/>
          <w:szCs w:val="21"/>
        </w:rPr>
        <w:t xml:space="preserve">ΔHRV = (avgHRV − HRV) / avgHRV · 100        (inverted)</w:t>
      </w:r>
    </w:p>
    <w:p>
      <w:pPr>
        <w:shd w:fill="F2F2F2" w:color="auto" w:val="clear"/>
        <w:spacing w:after="30" w:before="30" w:line="280"/>
        <w:ind w:left="540"/>
      </w:pPr>
      <w:r>
        <w:rPr>
          <w:rFonts w:ascii="Consolas" w:cs="Consolas" w:eastAsia="Consolas" w:hAnsi="Consolas"/>
          <w:sz w:val="21"/>
          <w:szCs w:val="21"/>
        </w:rPr>
        <w:t xml:space="preserve">ΔEDA = (EDA − avgEDA) / avgEDA · 100</w:t>
      </w:r>
    </w:p>
    <w:p>
      <w:pPr>
        <w:spacing w:after="60" w:before="60" w:line="300"/>
      </w:pPr>
      <w:r>
        <w:rPr>
          <w:b w:val="false"/>
          <w:bCs w:val="false"/>
          <w:sz w:val="22"/>
          <w:szCs w:val="22"/>
        </w:rPr>
        <w:t xml:space="preserve">Sign convention: </w:t>
      </w:r>
      <w:r>
        <w:rPr>
          <w:b/>
          <w:bCs/>
          <w:sz w:val="22"/>
          <w:szCs w:val="22"/>
        </w:rPr>
        <w:t xml:space="preserve">all three Δ values are positive when the participant is more stressed than baseline, negative when more calm. </w:t>
      </w:r>
      <w:r>
        <w:rPr>
          <w:b w:val="false"/>
          <w:bCs w:val="false"/>
          <w:sz w:val="22"/>
          <w:szCs w:val="22"/>
        </w:rPr>
        <w:t xml:space="preserve">For HR and EDA this means the value is above resting; for HRV (RMSSD) it means the value is below resting (because of the inversion). The inversion is what makes the formula physiologically coherent — all three deviations point in the same direction.</w:t>
      </w:r>
    </w:p>
    <w:p>
      <w:pPr>
        <w:pBdr>
          <w:bottom w:val="single" w:color="000000" w:sz="6" w:space="4"/>
        </w:pBdr>
        <w:spacing w:after="80" w:before="280"/>
      </w:pPr>
      <w:r>
        <w:rPr>
          <w:b/>
          <w:bCs/>
          <w:sz w:val="26"/>
          <w:szCs w:val="26"/>
        </w:rPr>
        <w:t xml:space="preserve">Step 6 — </w:t>
      </w:r>
      <w:r>
        <w:rPr>
          <w:b/>
          <w:bCs/>
          <w:sz w:val="26"/>
          <w:szCs w:val="26"/>
        </w:rPr>
        <w:t xml:space="preserve">Weighted fusion — instantaneous stress</w:t>
      </w:r>
    </w:p>
    <w:p>
      <w:pPr>
        <w:shd w:fill="F2F2F2" w:color="auto" w:val="clear"/>
        <w:spacing w:after="100" w:before="0" w:line="280"/>
        <w:ind w:left="360"/>
      </w:pPr>
      <w:r>
        <w:rPr>
          <w:b/>
          <w:bCs/>
          <w:sz w:val="21"/>
          <w:szCs w:val="21"/>
        </w:rPr>
        <w:t xml:space="preserve">In: </w:t>
      </w:r>
      <w:r>
        <w:rPr>
          <w:sz w:val="21"/>
          <w:szCs w:val="21"/>
        </w:rPr>
        <w:t xml:space="preserve">ΔHR, ΔHRV, ΔEDA from Step 5.</w:t>
      </w:r>
      <w:r>
        <w:rPr>
          <w:b/>
          <w:bCs/>
          <w:sz w:val="21"/>
          <w:szCs w:val="21"/>
        </w:rPr>
        <w:t xml:space="preserve">    Out: </w:t>
      </w:r>
      <w:r>
        <w:rPr>
          <w:sz w:val="21"/>
          <w:szCs w:val="21"/>
        </w:rPr>
        <w:t xml:space="preserve">Single instantaneous stress value S_instant (signed: positive = stressed).</w:t>
      </w:r>
    </w:p>
    <w:p>
      <w:pPr>
        <w:spacing w:after="60" w:before="60" w:line="300"/>
      </w:pPr>
      <w:r>
        <w:rPr>
          <w:sz w:val="22"/>
          <w:szCs w:val="22"/>
        </w:rPr>
        <w:t xml:space="preserve">The three percentage deviations are combined into a single instantaneous stress value:</w:t>
      </w:r>
    </w:p>
    <w:p>
      <w:pPr>
        <w:shd w:fill="F2F2F2" w:color="auto" w:val="clear"/>
        <w:spacing w:after="30" w:before="30" w:line="280"/>
        <w:ind w:left="540"/>
      </w:pPr>
      <w:r>
        <w:rPr>
          <w:rFonts w:ascii="Consolas" w:cs="Consolas" w:eastAsia="Consolas" w:hAnsi="Consolas"/>
          <w:sz w:val="21"/>
          <w:szCs w:val="21"/>
        </w:rPr>
        <w:t xml:space="preserve">S_instant = 0.5 · ΔEDA  +  0.3 · ΔHRV  +  0.2 · ΔHR</w:t>
      </w:r>
    </w:p>
    <w:p>
      <w:pPr>
        <w:spacing w:after="60" w:before="160"/>
      </w:pPr>
      <w:r>
        <w:rPr>
          <w:b/>
          <w:bCs/>
          <w:sz w:val="22"/>
          <w:szCs w:val="22"/>
        </w:rPr>
        <w:t xml:space="preserve">Why these specific weights?</w:t>
      </w:r>
    </w:p>
    <w:p>
      <w:pPr>
        <w:spacing w:after="60" w:before="60" w:line="300"/>
      </w:pPr>
      <w:r>
        <w:rPr>
          <w:sz w:val="22"/>
          <w:szCs w:val="22"/>
        </w:rPr>
        <w:t xml:space="preserve">The weights reflect physiological specificity, not empirical fit from labelled datasets. Each weight corresponds to how reliably the signal indicates sympathetic arousal:</w:t>
      </w:r>
    </w:p>
    <w:p>
      <w:pPr>
        <w:spacing w:after="40" w:before="40" w:line="280"/>
        <w:ind w:left="540" w:hanging="200"/>
      </w:pPr>
      <w:r>
        <w:rPr>
          <w:sz w:val="22"/>
          <w:szCs w:val="22"/>
        </w:rPr>
        <w:t xml:space="preserve">•  </w:t>
      </w:r>
      <w:r>
        <w:rPr>
          <w:sz w:val="22"/>
          <w:szCs w:val="22"/>
        </w:rPr>
        <w:t xml:space="preserve">EDA receives weight 0.5 (highest) because eccrine sweat glands are innervated solely by the sympathetic nervous system, with no parasympathetic contribution. Simultaneous nerve-recording studies confirm a direct correspondence between sympathetic nerve bursts and skin conductance responses</w:t>
      </w:r>
      <w:hyperlink w:history="1" r:id="rId6gg94lwqaajntik50o_r3">
        <w:r>
          <w:rPr>
            <w:color w:val="000000"/>
            <w:sz w:val="22"/>
            <w:szCs w:val="22"/>
            <w:u w:val="single"/>
          </w:rPr>
          <w:t xml:space="preserve"> [6]</w:t>
        </w:r>
      </w:hyperlink>
      <w:r>
        <w:rPr>
          <w:sz w:val="22"/>
          <w:szCs w:val="22"/>
        </w:rPr>
        <w:t xml:space="preserve">. EDA is therefore the most physiologically specific non-invasive measure of sympathetic arousal</w:t>
      </w:r>
      <w:r>
        <w:rPr>
          <w:sz w:val="22"/>
          <w:szCs w:val="22"/>
        </w:rPr>
        <w:t xml:space="preserve"> [</w:t>
      </w:r>
      <w:hyperlink w:history="1" r:id="rIdx3giiv9dz8u9fk2-cjz27">
        <w:r>
          <w:rPr>
            <w:color w:val="000000"/>
            <w:sz w:val="22"/>
            <w:szCs w:val="22"/>
            <w:u w:val="single"/>
          </w:rPr>
          <w:t xml:space="preserve">1</w:t>
        </w:r>
      </w:hyperlink>
      <w:r>
        <w:rPr>
          <w:sz w:val="22"/>
          <w:szCs w:val="22"/>
        </w:rPr>
        <w:t xml:space="preserve">, </w:t>
      </w:r>
      <w:hyperlink w:history="1" r:id="rIdwqcunbxyrlmvlr4vdkzlq">
        <w:r>
          <w:rPr>
            <w:color w:val="000000"/>
            <w:sz w:val="22"/>
            <w:szCs w:val="22"/>
            <w:u w:val="single"/>
          </w:rPr>
          <w:t xml:space="preserve">4</w:t>
        </w:r>
      </w:hyperlink>
      <w:r>
        <w:rPr>
          <w:sz w:val="22"/>
          <w:szCs w:val="22"/>
        </w:rPr>
        <w:t xml:space="preserve">]</w:t>
      </w:r>
      <w:r>
        <w:rPr>
          <w:sz w:val="22"/>
          <w:szCs w:val="22"/>
        </w:rPr>
        <w:t xml:space="preserve">.</w:t>
      </w:r>
    </w:p>
    <w:p>
      <w:pPr>
        <w:spacing w:after="40" w:before="40" w:line="280"/>
        <w:ind w:left="540" w:hanging="200"/>
      </w:pPr>
      <w:r>
        <w:rPr>
          <w:sz w:val="22"/>
          <w:szCs w:val="22"/>
        </w:rPr>
        <w:t xml:space="preserve">•  </w:t>
      </w:r>
      <w:r>
        <w:rPr>
          <w:sz w:val="22"/>
          <w:szCs w:val="22"/>
        </w:rPr>
        <w:t xml:space="preserve">HRV receives weight 0.3 because RMSSD specifically reflects parasympathetic / vagal activity, which is withdrawn during sympathetic activation</w:t>
      </w:r>
      <w:hyperlink w:history="1" r:id="rIdyeyl3s4mv6g4aw2uji3t6">
        <w:r>
          <w:rPr>
            <w:color w:val="000000"/>
            <w:sz w:val="22"/>
            <w:szCs w:val="22"/>
            <w:u w:val="single"/>
          </w:rPr>
          <w:t xml:space="preserve"> [8]</w:t>
        </w:r>
      </w:hyperlink>
      <w:r>
        <w:rPr>
          <w:sz w:val="22"/>
          <w:szCs w:val="22"/>
        </w:rPr>
        <w:t xml:space="preserve">. This makes HRV physiologically clean (after inversion in Step 5), but it measures only one branch of the autonomic response.</w:t>
      </w:r>
    </w:p>
    <w:p>
      <w:pPr>
        <w:spacing w:after="40" w:before="40" w:line="280"/>
        <w:ind w:left="540" w:hanging="200"/>
      </w:pPr>
      <w:r>
        <w:rPr>
          <w:sz w:val="22"/>
          <w:szCs w:val="22"/>
        </w:rPr>
        <w:t xml:space="preserve">•  </w:t>
      </w:r>
      <w:r>
        <w:rPr>
          <w:sz w:val="22"/>
          <w:szCs w:val="22"/>
        </w:rPr>
        <w:t xml:space="preserve">HR receives weight 0.2 (lowest) because heart rate receives both sympathetic and parasympathetic input, and is also modulated by non-stress factors such as physical activity, respiration, and posture. Its low specificity to stress arousal warrants the smallest weight.</w:t>
      </w:r>
    </w:p>
    <w:p>
      <w:pPr>
        <w:spacing w:after="60" w:before="60" w:line="300"/>
      </w:pPr>
      <w:r>
        <w:rPr>
          <w:b/>
          <w:bCs/>
          <w:sz w:val="22"/>
          <w:szCs w:val="22"/>
        </w:rPr>
        <w:t xml:space="preserve">S_instant is centered on zero: </w:t>
      </w:r>
      <w:r>
        <w:rPr>
          <w:b w:val="false"/>
          <w:bCs w:val="false"/>
          <w:sz w:val="22"/>
          <w:szCs w:val="22"/>
        </w:rPr>
        <w:t xml:space="preserve">it is positive when the participant is more aroused than baseline, and near zero at baseline. Small negative values are mathematically possible but rare in the acrophobia paradigm — the participant is exposed to height and is expected to remain at-or-above their resting baseline almost throughout the session.</w:t>
      </w:r>
    </w:p>
    <w:p>
      <w:pPr>
        <w:pBdr>
          <w:bottom w:val="single" w:color="000000" w:sz="6" w:space="4"/>
        </w:pBdr>
        <w:spacing w:after="80" w:before="280"/>
      </w:pPr>
      <w:r>
        <w:rPr>
          <w:b/>
          <w:bCs/>
          <w:sz w:val="26"/>
          <w:szCs w:val="26"/>
        </w:rPr>
        <w:t xml:space="preserve">Step 7 — </w:t>
      </w:r>
      <w:r>
        <w:rPr>
          <w:b/>
          <w:bCs/>
          <w:sz w:val="26"/>
          <w:szCs w:val="26"/>
        </w:rPr>
        <w:t xml:space="preserve">Rolling-mean smoothing</w:t>
      </w:r>
    </w:p>
    <w:p>
      <w:pPr>
        <w:shd w:fill="F2F2F2" w:color="auto" w:val="clear"/>
        <w:spacing w:after="100" w:before="0" w:line="280"/>
        <w:ind w:left="360"/>
      </w:pPr>
      <w:r>
        <w:rPr>
          <w:b/>
          <w:bCs/>
          <w:sz w:val="21"/>
          <w:szCs w:val="21"/>
        </w:rPr>
        <w:t xml:space="preserve">In: </w:t>
      </w:r>
      <w:r>
        <w:rPr>
          <w:sz w:val="21"/>
          <w:szCs w:val="21"/>
        </w:rPr>
        <w:t xml:space="preserve">Stream of S_instant from Step 6.</w:t>
      </w:r>
      <w:r>
        <w:rPr>
          <w:b/>
          <w:bCs/>
          <w:sz w:val="21"/>
          <w:szCs w:val="21"/>
        </w:rPr>
        <w:t xml:space="preserve">    Out: </w:t>
      </w:r>
      <w:r>
        <w:rPr>
          <w:sz w:val="21"/>
          <w:szCs w:val="21"/>
        </w:rPr>
        <w:t xml:space="preserve">Smoothed stress index S_t (one value per output tick — the canonical signal from here on).</w:t>
      </w:r>
    </w:p>
    <w:p>
      <w:pPr>
        <w:spacing w:after="60" w:before="60" w:line="300"/>
      </w:pPr>
      <w:r>
        <w:rPr>
          <w:sz w:val="22"/>
          <w:szCs w:val="22"/>
        </w:rPr>
        <w:t xml:space="preserve">Single-sample S_instant values are noisy. A rolling mean is applied over the last 50 samples (1 second at 50 Hz output rate) to produce the smoothed stress index S_t:</w:t>
      </w:r>
    </w:p>
    <w:p>
      <w:pPr>
        <w:shd w:fill="F2F2F2" w:color="auto" w:val="clear"/>
        <w:spacing w:after="30" w:before="30" w:line="280"/>
        <w:ind w:left="540"/>
      </w:pPr>
      <w:r>
        <w:rPr>
          <w:rFonts w:ascii="Consolas" w:cs="Consolas" w:eastAsia="Consolas" w:hAnsi="Consolas"/>
          <w:sz w:val="21"/>
          <w:szCs w:val="21"/>
        </w:rPr>
        <w:t xml:space="preserve">S_t = (1/50) · Σ_{k = t−49 ... t}  S_instant,k</w:t>
      </w:r>
    </w:p>
    <w:p>
      <w:pPr>
        <w:spacing w:after="60" w:before="60" w:line="300"/>
      </w:pPr>
      <w:r>
        <w:rPr>
          <w:sz w:val="22"/>
          <w:szCs w:val="22"/>
        </w:rPr>
        <w:t xml:space="preserve">This is a causal moving-average low-pass filter. It removes residual jitter without introducing significant lag. From this point on, S_t is the canonical stress measurement that drives both the dashboard and the balloon.</w:t>
      </w:r>
    </w:p>
    <w:p>
      <w:pPr>
        <w:pBdr>
          <w:bottom w:val="single" w:color="000000" w:sz="6" w:space="4"/>
        </w:pBdr>
        <w:spacing w:after="80" w:before="280"/>
      </w:pPr>
      <w:r>
        <w:rPr>
          <w:b/>
          <w:bCs/>
          <w:sz w:val="26"/>
          <w:szCs w:val="26"/>
        </w:rPr>
        <w:t xml:space="preserve">Step 8 — </w:t>
      </w:r>
      <w:r>
        <w:rPr>
          <w:b/>
          <w:bCs/>
          <w:sz w:val="26"/>
          <w:szCs w:val="26"/>
        </w:rPr>
        <w:t xml:space="preserve">Threshold derivation (constants for the session)</w:t>
      </w:r>
    </w:p>
    <w:p>
      <w:pPr>
        <w:shd w:fill="F2F2F2" w:color="auto" w:val="clear"/>
        <w:spacing w:after="100" w:before="0" w:line="280"/>
        <w:ind w:left="360"/>
      </w:pPr>
      <w:r>
        <w:rPr>
          <w:b/>
          <w:bCs/>
          <w:sz w:val="21"/>
          <w:szCs w:val="21"/>
        </w:rPr>
        <w:t xml:space="preserve">In: </w:t>
      </w:r>
      <w:r>
        <w:rPr>
          <w:sz w:val="21"/>
          <w:szCs w:val="21"/>
        </w:rPr>
        <w:t xml:space="preserve">σ_baseline from Step 4 (frozen).</w:t>
      </w:r>
      <w:r>
        <w:rPr>
          <w:b/>
          <w:bCs/>
          <w:sz w:val="21"/>
          <w:szCs w:val="21"/>
        </w:rPr>
        <w:t xml:space="preserve">    Out: </w:t>
      </w:r>
      <w:r>
        <w:rPr>
          <w:sz w:val="21"/>
          <w:szCs w:val="21"/>
        </w:rPr>
        <w:t xml:space="preserve">Two constant threshold values for the entire live phase.</w:t>
      </w:r>
    </w:p>
    <w:p>
      <w:pPr>
        <w:spacing w:after="60" w:before="60" w:line="300"/>
      </w:pPr>
      <w:r>
        <w:rPr>
          <w:sz w:val="22"/>
          <w:szCs w:val="22"/>
        </w:rPr>
        <w:t xml:space="preserve">Two thresholds are derived from the frozen σ_baseline and used in Step 9 for state classification:</w:t>
      </w:r>
    </w:p>
    <w:p>
      <w:pPr>
        <w:shd w:fill="F2F2F2" w:color="auto" w:val="clear"/>
        <w:spacing w:after="30" w:before="30" w:line="280"/>
        <w:ind w:left="540"/>
      </w:pPr>
      <w:r>
        <w:rPr>
          <w:rFonts w:ascii="Consolas" w:cs="Consolas" w:eastAsia="Consolas" w:hAnsi="Consolas"/>
          <w:sz w:val="21"/>
          <w:szCs w:val="21"/>
        </w:rPr>
        <w:t xml:space="preserve">thresh_mild = 1.33 · σ_baseline       (boundary: calm / stressed)</w:t>
      </w:r>
    </w:p>
    <w:p>
      <w:pPr>
        <w:shd w:fill="F2F2F2" w:color="auto" w:val="clear"/>
        <w:spacing w:after="30" w:before="30" w:line="280"/>
        <w:ind w:left="540"/>
      </w:pPr>
      <w:r>
        <w:rPr>
          <w:rFonts w:ascii="Consolas" w:cs="Consolas" w:eastAsia="Consolas" w:hAnsi="Consolas"/>
          <w:sz w:val="21"/>
          <w:szCs w:val="21"/>
        </w:rPr>
        <w:t xml:space="preserve">thresh_high = 2.28 · σ_baseline       (boundary: stressed / ultra_stressed)</w:t>
      </w:r>
    </w:p>
    <w:p>
      <w:pPr>
        <w:spacing w:after="60" w:before="60" w:line="300"/>
      </w:pPr>
      <w:r>
        <w:rPr>
          <w:b w:val="false"/>
          <w:bCs w:val="false"/>
          <w:sz w:val="22"/>
          <w:szCs w:val="22"/>
        </w:rPr>
        <w:t xml:space="preserve">Under a Gaussian assumption, </w:t>
      </w:r>
      <w:r>
        <w:rPr>
          <w:b/>
          <w:bCs/>
          <w:sz w:val="22"/>
          <w:szCs w:val="22"/>
        </w:rPr>
        <w:t xml:space="preserve">1.33 ≈ 90th percentile</w:t>
      </w:r>
      <w:r>
        <w:rPr>
          <w:b w:val="false"/>
          <w:bCs w:val="false"/>
          <w:sz w:val="22"/>
          <w:szCs w:val="22"/>
        </w:rPr>
        <w:t xml:space="preserve"> (z = 1.282) and </w:t>
      </w:r>
      <w:r>
        <w:rPr>
          <w:b/>
          <w:bCs/>
          <w:sz w:val="22"/>
          <w:szCs w:val="22"/>
        </w:rPr>
        <w:t xml:space="preserve">2.28 ≈ 99th percentile</w:t>
      </w:r>
      <w:r>
        <w:rPr>
          <w:b w:val="false"/>
          <w:bCs w:val="false"/>
          <w:sz w:val="22"/>
          <w:szCs w:val="22"/>
        </w:rPr>
        <w:t xml:space="preserve"> (z = 2.326) of the standard normal distribution. </w:t>
      </w:r>
    </w:p>
    <w:p>
      <w:pPr>
        <w:spacing w:after="40" w:before="40" w:line="280"/>
        <w:ind w:left="540" w:hanging="200"/>
      </w:pPr>
      <w:r>
        <w:rPr>
          <w:sz w:val="22"/>
          <w:szCs w:val="22"/>
        </w:rPr>
        <w:t xml:space="preserve">•  </w:t>
      </w:r>
      <w:r>
        <w:rPr>
          <w:sz w:val="22"/>
          <w:szCs w:val="22"/>
        </w:rPr>
        <w:t xml:space="preserve">thresh_mild marks the lower boundary of the therapeutic 'stressed' band. Below this threshold (state = calm), the balloon ascends to push the participant into more exposure.</w:t>
      </w:r>
    </w:p>
    <w:p>
      <w:pPr>
        <w:spacing w:after="40" w:before="40" w:line="280"/>
        <w:ind w:left="540" w:hanging="200"/>
      </w:pPr>
      <w:r>
        <w:rPr>
          <w:sz w:val="22"/>
          <w:szCs w:val="22"/>
        </w:rPr>
        <w:t xml:space="preserve">•  </w:t>
      </w:r>
      <w:r>
        <w:rPr>
          <w:sz w:val="22"/>
          <w:szCs w:val="22"/>
        </w:rPr>
        <w:t xml:space="preserve">thresh_high marks the upper boundary. Above this threshold (state = ultra_stressed), the participant is overwhelmed and the balloon descends to provide relief.</w:t>
      </w:r>
    </w:p>
    <w:p>
      <w:pPr>
        <w:spacing w:after="60" w:before="60" w:line="300"/>
      </w:pPr>
      <w:r>
        <w:rPr>
          <w:b/>
          <w:bCs/>
          <w:sz w:val="22"/>
          <w:szCs w:val="22"/>
        </w:rPr>
        <w:t xml:space="preserve">Both thresholds are constants for the entire live phase. </w:t>
      </w:r>
      <w:r>
        <w:rPr>
          <w:b w:val="false"/>
          <w:bCs w:val="false"/>
          <w:sz w:val="22"/>
          <w:szCs w:val="22"/>
        </w:rPr>
        <w:t xml:space="preserve">They were computed once at the end of baseline (Step 4) using σ_baseline, and they do not update during the session. The band between them is the therapeutic goal zone.</w:t>
      </w:r>
    </w:p>
    <w:p>
      <w:pPr>
        <w:pBdr>
          <w:bottom w:val="single" w:color="000000" w:sz="6" w:space="4"/>
        </w:pBdr>
        <w:spacing w:after="80" w:before="280"/>
      </w:pPr>
      <w:r>
        <w:rPr>
          <w:b/>
          <w:bCs/>
          <w:sz w:val="26"/>
          <w:szCs w:val="26"/>
        </w:rPr>
        <w:t xml:space="preserve">Step 9 — </w:t>
      </w:r>
      <w:r>
        <w:rPr>
          <w:b/>
          <w:bCs/>
          <w:sz w:val="26"/>
          <w:szCs w:val="26"/>
        </w:rPr>
        <w:t xml:space="preserve">State classification + rate-based balloon control</w:t>
      </w:r>
    </w:p>
    <w:p>
      <w:pPr>
        <w:shd w:fill="F2F2F2" w:color="auto" w:val="clear"/>
        <w:spacing w:after="100" w:before="0" w:line="280"/>
        <w:ind w:left="360"/>
      </w:pPr>
      <w:r>
        <w:rPr>
          <w:b/>
          <w:bCs/>
          <w:sz w:val="21"/>
          <w:szCs w:val="21"/>
        </w:rPr>
        <w:t xml:space="preserve">In: </w:t>
      </w:r>
      <w:r>
        <w:rPr>
          <w:sz w:val="21"/>
          <w:szCs w:val="21"/>
        </w:rPr>
        <w:t xml:space="preserve">S_t, thresh_mild, thresh_high, mode (easy/moderate/intense from Unity).</w:t>
      </w:r>
      <w:r>
        <w:rPr>
          <w:b/>
          <w:bCs/>
          <w:sz w:val="21"/>
          <w:szCs w:val="21"/>
        </w:rPr>
        <w:t xml:space="preserve">    Out: </w:t>
      </w:r>
      <w:r>
        <w:rPr>
          <w:sz w:val="21"/>
          <w:szCs w:val="21"/>
        </w:rPr>
        <w:t xml:space="preserve">State label (calm/stressed/ultra_stressed) + balloon target height y_t.</w:t>
      </w:r>
    </w:p>
    <w:p>
      <w:pPr>
        <w:spacing w:after="60" w:before="60" w:line="300"/>
      </w:pPr>
      <w:r>
        <w:rPr>
          <w:sz w:val="22"/>
          <w:szCs w:val="22"/>
        </w:rPr>
        <w:t xml:space="preserve">Two things happen in parallel from the same S_t value: (a) a categorical state label is assigned for logging and analysis, and (b) the balloon's height is updated. Critically, the balloon now updates by a rate that depends on the current state, rather than mapping directly to S_t. This is the key change that makes the system therapeutically meaningful: the balloon does not chase S_t, it implements the exposure-therapy logic of pushing the participant back toward the target stress band.</w:t>
      </w:r>
    </w:p>
    <w:p>
      <w:pPr>
        <w:spacing w:after="60" w:before="60" w:line="300"/>
      </w:pPr>
      <w:r>
        <w:rPr>
          <w:sz w:val="22"/>
          <w:szCs w:val="22"/>
        </w:rPr>
        <w:t xml:space="preserve">All three states sit on the positive (above-baseline) side of S_t. The system is designed for an acrophobia exposure paradigm — participants have a height phobia, and the VR scene exposes them to height. In practice they will be at-or-above their resting baseline almost the entire session. Going below baseline (true relaxation, S_t &lt; 0) is rare in this paradigm, so it does not need a separate state — small negative S_t values fall into the 'calm' state alongside small positive values. The therapy is exposure therapy, not relaxation reward.</w:t>
      </w:r>
    </w:p>
    <w:p>
      <w:pPr>
        <w:spacing w:after="60" w:before="160"/>
      </w:pPr>
      <w:r>
        <w:rPr>
          <w:b/>
          <w:bCs/>
          <w:sz w:val="22"/>
          <w:szCs w:val="22"/>
        </w:rPr>
        <w:t xml:space="preserve">(a) Three states — exposure therapy logic</w:t>
      </w:r>
    </w:p>
    <w:p>
      <w:pPr>
        <w:shd w:fill="F2F2F2" w:color="auto" w:val="clear"/>
        <w:spacing w:after="30" w:before="30" w:line="280"/>
        <w:ind w:left="540"/>
      </w:pPr>
      <w:r>
        <w:rPr>
          <w:rFonts w:ascii="Consolas" w:cs="Consolas" w:eastAsia="Consolas" w:hAnsi="Consolas"/>
          <w:sz w:val="21"/>
          <w:szCs w:val="21"/>
        </w:rPr>
        <w:t xml:space="preserve">ultra_stressed   if  S_t &gt; +thresh_high</w:t>
      </w:r>
    </w:p>
    <w:p>
      <w:pPr>
        <w:shd w:fill="F2F2F2" w:color="auto" w:val="clear"/>
        <w:spacing w:after="30" w:before="30" w:line="280"/>
        <w:ind w:left="540"/>
      </w:pPr>
      <w:r>
        <w:rPr>
          <w:rFonts w:ascii="Consolas" w:cs="Consolas" w:eastAsia="Consolas" w:hAnsi="Consolas"/>
          <w:sz w:val="21"/>
          <w:szCs w:val="21"/>
        </w:rPr>
        <w:t xml:space="preserve">stressed         if  +thresh_mild &lt; S_t ≤ +thresh_high     (goal zone)</w:t>
      </w:r>
    </w:p>
    <w:p>
      <w:pPr>
        <w:shd w:fill="F2F2F2" w:color="auto" w:val="clear"/>
        <w:spacing w:after="30" w:before="30" w:line="280"/>
        <w:ind w:left="540"/>
      </w:pPr>
      <w:r>
        <w:rPr>
          <w:rFonts w:ascii="Consolas" w:cs="Consolas" w:eastAsia="Consolas" w:hAnsi="Consolas"/>
          <w:sz w:val="21"/>
          <w:szCs w:val="21"/>
        </w:rPr>
        <w:t xml:space="preserve">calm             if  S_t ≤ +thresh_mild</w:t>
      </w:r>
    </w:p>
    <w:p>
      <w:pPr>
        <w:spacing w:after="60" w:before="60" w:line="300"/>
      </w:pPr>
      <w:r>
        <w:rPr>
          <w:b w:val="false"/>
          <w:bCs w:val="false"/>
          <w:sz w:val="22"/>
          <w:szCs w:val="22"/>
        </w:rPr>
        <w:t xml:space="preserve">The 'stressed' band between thresh_mild and thresh_high is the </w:t>
      </w:r>
      <w:r>
        <w:rPr>
          <w:b/>
          <w:bCs/>
          <w:sz w:val="22"/>
          <w:szCs w:val="22"/>
        </w:rPr>
        <w:t xml:space="preserve">therapeutic goal zone</w:t>
      </w:r>
      <w:r>
        <w:rPr>
          <w:b w:val="false"/>
          <w:bCs w:val="false"/>
          <w:sz w:val="22"/>
          <w:szCs w:val="22"/>
        </w:rPr>
        <w:t xml:space="preserve">. The system aims to keep the participant inside this band: too aroused → balloon descends, providing relief; not aroused enough → balloon ascends, providing more exposure. The state label is recorded in the data log at every tick for post-hoc analysis.</w:t>
      </w:r>
    </w:p>
    <w:p>
      <w:pPr>
        <w:spacing w:after="60" w:before="160"/>
      </w:pPr>
      <w:r>
        <w:rPr>
          <w:b/>
          <w:bCs/>
          <w:sz w:val="22"/>
          <w:szCs w:val="22"/>
        </w:rPr>
        <w:t xml:space="preserve">(b) Difficulty mode — three height ranges</w:t>
      </w:r>
    </w:p>
    <w:p>
      <w:pPr>
        <w:spacing w:after="60" w:before="60" w:line="300"/>
      </w:pPr>
      <w:r>
        <w:rPr>
          <w:b w:val="false"/>
          <w:bCs w:val="false"/>
          <w:sz w:val="22"/>
          <w:szCs w:val="22"/>
        </w:rPr>
        <w:t xml:space="preserve">The balloon's vertical range is selected by Unity at session start, by sending a </w:t>
      </w:r>
      <w:r>
        <w:rPr>
          <w:b/>
          <w:bCs/>
          <w:sz w:val="22"/>
          <w:szCs w:val="22"/>
        </w:rPr>
        <w:t xml:space="preserve">mode</w:t>
      </w:r>
      <w:r>
        <w:rPr>
          <w:b w:val="false"/>
          <w:bCs w:val="false"/>
          <w:sz w:val="22"/>
          <w:szCs w:val="22"/>
        </w:rPr>
        <w:t xml:space="preserve"> field along with the subscribe handshake. This lets the operator scale the height range to the participant's tolerance: a participant new to height exposure starts on easy; later sessions increase the range.</w:t>
      </w:r>
    </w:p>
    <w:p>
      <w:pPr>
        <w:shd w:fill="F2F2F2" w:color="auto" w:val="clear"/>
        <w:spacing w:after="30" w:before="30" w:line="280"/>
        <w:ind w:left="540"/>
      </w:pPr>
      <w:r>
        <w:rPr>
          <w:rFonts w:ascii="Consolas" w:cs="Consolas" w:eastAsia="Consolas" w:hAnsi="Consolas"/>
          <w:sz w:val="21"/>
          <w:szCs w:val="21"/>
        </w:rPr>
        <w:t xml:space="preserve">easy:      y_low = 20 m,  y_high = 30 m,  y_mid = 25.0 m   (range 10 m)</w:t>
      </w:r>
    </w:p>
    <w:p>
      <w:pPr>
        <w:shd w:fill="F2F2F2" w:color="auto" w:val="clear"/>
        <w:spacing w:after="30" w:before="30" w:line="280"/>
        <w:ind w:left="540"/>
      </w:pPr>
      <w:r>
        <w:rPr>
          <w:rFonts w:ascii="Consolas" w:cs="Consolas" w:eastAsia="Consolas" w:hAnsi="Consolas"/>
          <w:sz w:val="21"/>
          <w:szCs w:val="21"/>
        </w:rPr>
        <w:t xml:space="preserve">moderate:  y_low = 30 m,  y_high = 45 m,  y_mid = 37.5 m   (range 15 m)</w:t>
      </w:r>
    </w:p>
    <w:p>
      <w:pPr>
        <w:shd w:fill="F2F2F2" w:color="auto" w:val="clear"/>
        <w:spacing w:after="30" w:before="30" w:line="280"/>
        <w:ind w:left="540"/>
      </w:pPr>
      <w:r>
        <w:rPr>
          <w:rFonts w:ascii="Consolas" w:cs="Consolas" w:eastAsia="Consolas" w:hAnsi="Consolas"/>
          <w:sz w:val="21"/>
          <w:szCs w:val="21"/>
        </w:rPr>
        <w:t xml:space="preserve">intense:   y_low = 45 m,  y_high = 65 m,  y_mid = 55.0 m   (range 20 m)</w:t>
      </w:r>
    </w:p>
    <w:p>
      <w:pPr>
        <w:spacing w:after="60" w:before="60" w:line="300"/>
      </w:pPr>
      <w:r>
        <w:rPr>
          <w:sz w:val="22"/>
          <w:szCs w:val="22"/>
        </w:rPr>
        <w:t xml:space="preserve">y_mid is the geometric midpoint of each range, and is the balloon's starting height each session. The range determines the bounds for the rate-based update below.</w:t>
      </w:r>
    </w:p>
    <w:p>
      <w:pPr>
        <w:spacing w:after="60" w:before="160"/>
      </w:pPr>
      <w:r>
        <w:rPr>
          <w:b/>
          <w:bCs/>
          <w:sz w:val="22"/>
          <w:szCs w:val="22"/>
        </w:rPr>
        <w:t xml:space="preserve">(c) Rate-based balloon update</w:t>
      </w:r>
    </w:p>
    <w:p>
      <w:pPr>
        <w:spacing w:after="60" w:before="60" w:line="300"/>
      </w:pPr>
      <w:r>
        <w:rPr>
          <w:sz w:val="22"/>
          <w:szCs w:val="22"/>
        </w:rPr>
        <w:t xml:space="preserve">Every output tick (Δt = 1/output rate, e.g. 1/50 s), the balloon target height is updated by adding or subtracting a small increment, depending on the current state:</w:t>
      </w:r>
    </w:p>
    <w:p>
      <w:pPr>
        <w:shd w:fill="F2F2F2" w:color="auto" w:val="clear"/>
        <w:spacing w:after="30" w:before="30" w:line="280"/>
        <w:ind w:left="540"/>
      </w:pPr>
      <w:r>
        <w:rPr>
          <w:rFonts w:ascii="Consolas" w:cs="Consolas" w:eastAsia="Consolas" w:hAnsi="Consolas"/>
          <w:sz w:val="21"/>
          <w:szCs w:val="21"/>
        </w:rPr>
        <w:t xml:space="preserve">if state = ultra_stressed:    y_(t+1) = y_t − k_down · Δt</w:t>
      </w:r>
    </w:p>
    <w:p>
      <w:pPr>
        <w:shd w:fill="F2F2F2" w:color="auto" w:val="clear"/>
        <w:spacing w:after="30" w:before="30" w:line="280"/>
        <w:ind w:left="540"/>
      </w:pPr>
      <w:r>
        <w:rPr>
          <w:rFonts w:ascii="Consolas" w:cs="Consolas" w:eastAsia="Consolas" w:hAnsi="Consolas"/>
          <w:sz w:val="21"/>
          <w:szCs w:val="21"/>
        </w:rPr>
        <w:t xml:space="preserve">if state = stressed:          y_(t+1) = y_t                   (hold)</w:t>
      </w:r>
    </w:p>
    <w:p>
      <w:pPr>
        <w:shd w:fill="F2F2F2" w:color="auto" w:val="clear"/>
        <w:spacing w:after="30" w:before="30" w:line="280"/>
        <w:ind w:left="540"/>
      </w:pPr>
      <w:r>
        <w:rPr>
          <w:rFonts w:ascii="Consolas" w:cs="Consolas" w:eastAsia="Consolas" w:hAnsi="Consolas"/>
          <w:sz w:val="21"/>
          <w:szCs w:val="21"/>
        </w:rPr>
        <w:t xml:space="preserve">if state = calm:              y_(t+1) = y_t + k_up   · Δt</w:t>
      </w:r>
    </w:p>
    <w:p>
      <w:pPr>
        <w:shd w:fill="F2F2F2" w:color="auto" w:val="clear"/>
        <w:spacing w:after="30" w:before="30" w:line="280"/>
        <w:ind w:left="540"/>
      </w:pPr>
      <w:r>
        <w:rPr>
          <w:rFonts w:ascii="Consolas" w:cs="Consolas" w:eastAsia="Consolas" w:hAnsi="Consolas"/>
          <w:sz w:val="21"/>
          <w:szCs w:val="21"/>
        </w:rPr>
        <w:t xml:space="preserve">                              clamped to [y_low, y_high]</w:t>
      </w:r>
    </w:p>
    <w:p>
      <w:pPr>
        <w:spacing w:after="60" w:before="60" w:line="300"/>
      </w:pPr>
      <w:r>
        <w:rPr>
          <w:b w:val="false"/>
          <w:bCs w:val="false"/>
          <w:sz w:val="22"/>
          <w:szCs w:val="22"/>
        </w:rPr>
        <w:t xml:space="preserve">Rates </w:t>
      </w:r>
      <w:r>
        <w:rPr>
          <w:b/>
          <w:bCs/>
          <w:sz w:val="22"/>
          <w:szCs w:val="22"/>
        </w:rPr>
        <w:t xml:space="preserve">scale with the mode range</w:t>
      </w:r>
      <w:r>
        <w:rPr>
          <w:b w:val="false"/>
          <w:bCs w:val="false"/>
          <w:sz w:val="22"/>
          <w:szCs w:val="22"/>
        </w:rPr>
        <w:t xml:space="preserve"> so the balloon feels equally responsive across modes: a fixed rate would feel sluggish in intense mode (which has a 20 m range) compared to easy mode (10 m range). With scaling, the time to traverse the full range under sustained state is the same regardless of mode.</w:t>
      </w:r>
    </w:p>
    <w:p>
      <w:pPr>
        <w:shd w:fill="F2F2F2" w:color="auto" w:val="clear"/>
        <w:spacing w:after="30" w:before="30" w:line="280"/>
        <w:ind w:left="540"/>
      </w:pPr>
      <w:r>
        <w:rPr>
          <w:rFonts w:ascii="Consolas" w:cs="Consolas" w:eastAsia="Consolas" w:hAnsi="Consolas"/>
          <w:sz w:val="21"/>
          <w:szCs w:val="21"/>
        </w:rPr>
        <w:t xml:space="preserve">k_down = c_down · (y_high − y_low),   k_up = c_up · (y_high − y_low)</w:t>
      </w:r>
    </w:p>
    <w:p>
      <w:pPr>
        <w:shd w:fill="F2F2F2" w:color="auto" w:val="clear"/>
        <w:spacing w:after="30" w:before="30" w:line="280"/>
        <w:ind w:left="540"/>
      </w:pPr>
      <w:r>
        <w:rPr>
          <w:rFonts w:ascii="Consolas" w:cs="Consolas" w:eastAsia="Consolas" w:hAnsi="Consolas"/>
          <w:sz w:val="21"/>
          <w:szCs w:val="21"/>
        </w:rPr>
        <w:t xml:space="preserve">c_down = 0.010 / s,    c_up = 0.005 / s</w:t>
      </w:r>
    </w:p>
    <w:p>
      <w:pPr>
        <w:shd w:fill="F2F2F2" w:color="auto" w:val="clear"/>
        <w:spacing w:after="30" w:before="30" w:line="280"/>
        <w:ind w:left="540"/>
      </w:pPr>
      <w:r>
        <w:rPr>
          <w:rFonts w:ascii="Consolas" w:cs="Consolas" w:eastAsia="Consolas" w:hAnsi="Consolas"/>
          <w:sz w:val="21"/>
          <w:szCs w:val="21"/>
        </w:rPr>
        <w:t xml:space="preserve"/>
      </w:r>
    </w:p>
    <w:p>
      <w:pPr>
        <w:shd w:fill="F2F2F2" w:color="auto" w:val="clear"/>
        <w:spacing w:after="30" w:before="30" w:line="280"/>
        <w:ind w:left="540"/>
      </w:pPr>
      <w:r>
        <w:rPr>
          <w:rFonts w:ascii="Consolas" w:cs="Consolas" w:eastAsia="Consolas" w:hAnsi="Consolas"/>
          <w:sz w:val="21"/>
          <w:szCs w:val="21"/>
        </w:rPr>
        <w:t xml:space="preserve">easy:      k_down = 0.10 m/s,   k_up = 0.05  m/s</w:t>
      </w:r>
    </w:p>
    <w:p>
      <w:pPr>
        <w:shd w:fill="F2F2F2" w:color="auto" w:val="clear"/>
        <w:spacing w:after="30" w:before="30" w:line="280"/>
        <w:ind w:left="540"/>
      </w:pPr>
      <w:r>
        <w:rPr>
          <w:rFonts w:ascii="Consolas" w:cs="Consolas" w:eastAsia="Consolas" w:hAnsi="Consolas"/>
          <w:sz w:val="21"/>
          <w:szCs w:val="21"/>
        </w:rPr>
        <w:t xml:space="preserve">moderate:  k_down = 0.15 m/s,   k_up = 0.075 m/s</w:t>
      </w:r>
    </w:p>
    <w:p>
      <w:pPr>
        <w:shd w:fill="F2F2F2" w:color="auto" w:val="clear"/>
        <w:spacing w:after="30" w:before="30" w:line="280"/>
        <w:ind w:left="540"/>
      </w:pPr>
      <w:r>
        <w:rPr>
          <w:rFonts w:ascii="Consolas" w:cs="Consolas" w:eastAsia="Consolas" w:hAnsi="Consolas"/>
          <w:sz w:val="21"/>
          <w:szCs w:val="21"/>
        </w:rPr>
        <w:t xml:space="preserve">intense:   k_down = 0.20 m/s,   k_up = 0.10  m/s</w:t>
      </w:r>
    </w:p>
    <w:p>
      <w:pPr>
        <w:spacing w:after="60" w:before="60" w:line="300"/>
      </w:pPr>
      <w:r>
        <w:rPr>
          <w:b/>
          <w:bCs/>
          <w:sz w:val="22"/>
          <w:szCs w:val="22"/>
        </w:rPr>
        <w:t xml:space="preserve">Asymmetry is intentional: </w:t>
      </w:r>
      <w:r>
        <w:rPr>
          <w:b w:val="false"/>
          <w:bCs w:val="false"/>
          <w:sz w:val="22"/>
          <w:szCs w:val="22"/>
        </w:rPr>
        <w:t xml:space="preserve">c_down is twice c_up, because relief from acute overwhelm should be fast (safety priority), while pushing the participant into more exposure should be gentler and gradual (therapeutic dosing). The constants 0.010 / 0.005 are starting values that will be tuned during pilot recordings.</w:t>
      </w:r>
    </w:p>
    <w:p>
      <w:pPr>
        <w:spacing w:after="60" w:before="160"/>
      </w:pPr>
      <w:r>
        <w:rPr>
          <w:b/>
          <w:bCs/>
          <w:sz w:val="22"/>
          <w:szCs w:val="22"/>
        </w:rPr>
        <w:t xml:space="preserve">(d) Smoothed visual motion (per-frame Unity lerp)</w:t>
      </w:r>
    </w:p>
    <w:p>
      <w:pPr>
        <w:spacing w:after="60" w:before="60" w:line="300"/>
      </w:pPr>
      <w:r>
        <w:rPr>
          <w:sz w:val="22"/>
          <w:szCs w:val="22"/>
        </w:rPr>
        <w:t xml:space="preserve">In Unity, the balloon's actual on-screen position eases toward the running target y_t each rendering frame using linear interpolation:</w:t>
      </w:r>
    </w:p>
    <w:p>
      <w:pPr>
        <w:shd w:fill="F2F2F2" w:color="auto" w:val="clear"/>
        <w:spacing w:after="30" w:before="30" w:line="280"/>
        <w:ind w:left="540"/>
      </w:pPr>
      <w:r>
        <w:rPr>
          <w:rFonts w:ascii="Consolas" w:cs="Consolas" w:eastAsia="Consolas" w:hAnsi="Consolas"/>
          <w:sz w:val="21"/>
          <w:szCs w:val="21"/>
        </w:rPr>
        <w:t xml:space="preserve">y_render_(t+1) = y_render_t + λ · (y_t − y_render_t),   λ ∈ (0, 1]</w:t>
      </w:r>
    </w:p>
    <w:p>
      <w:pPr>
        <w:spacing w:after="60" w:before="60" w:line="300"/>
      </w:pPr>
      <w:r>
        <w:rPr>
          <w:sz w:val="22"/>
          <w:szCs w:val="22"/>
        </w:rPr>
        <w:t xml:space="preserve">This produces continuous, eased motion rather than instantaneous teleportation. Smaller λ produces slower, gentler motion; larger λ produces snappier response. The rate-based update from (c) handles the therapy logic at the slow timescale (seconds); the lerp from (d) handles the visual smoothness at the frame timescale (milliseconds).</w:t>
      </w:r>
    </w:p>
    <w:p>
      <w:pPr>
        <w:pBdr>
          <w:bottom w:val="single" w:color="000000" w:sz="6" w:space="4"/>
        </w:pBdr>
        <w:spacing w:after="80" w:before="280"/>
      </w:pPr>
      <w:r>
        <w:rPr>
          <w:b/>
          <w:bCs/>
          <w:sz w:val="26"/>
          <w:szCs w:val="26"/>
        </w:rPr>
        <w:t xml:space="preserve">Step 10 — </w:t>
      </w:r>
      <w:r>
        <w:rPr>
          <w:b/>
          <w:bCs/>
          <w:sz w:val="26"/>
          <w:szCs w:val="26"/>
        </w:rPr>
        <w:t xml:space="preserve">Dashboard 0–100 score (operator display only)</w:t>
      </w:r>
    </w:p>
    <w:p>
      <w:pPr>
        <w:shd w:fill="F2F2F2" w:color="auto" w:val="clear"/>
        <w:spacing w:after="100" w:before="0" w:line="280"/>
        <w:ind w:left="360"/>
      </w:pPr>
      <w:r>
        <w:rPr>
          <w:b/>
          <w:bCs/>
          <w:sz w:val="21"/>
          <w:szCs w:val="21"/>
        </w:rPr>
        <w:t xml:space="preserve">In: </w:t>
      </w:r>
      <w:r>
        <w:rPr>
          <w:sz w:val="21"/>
          <w:szCs w:val="21"/>
        </w:rPr>
        <w:t xml:space="preserve">S_t and current thresholds (thresh_mild, thresh_high).</w:t>
      </w:r>
      <w:r>
        <w:rPr>
          <w:b/>
          <w:bCs/>
          <w:sz w:val="21"/>
          <w:szCs w:val="21"/>
        </w:rPr>
        <w:t xml:space="preserve">    Out: </w:t>
      </w:r>
      <w:r>
        <w:rPr>
          <w:sz w:val="21"/>
          <w:szCs w:val="21"/>
        </w:rPr>
        <w:t xml:space="preserve">Number 0–100 sent to Unity as the `stress` field for dashboard readout.</w:t>
      </w:r>
    </w:p>
    <w:p>
      <w:pPr>
        <w:spacing w:after="60" w:before="60" w:line="300"/>
      </w:pPr>
      <w:r>
        <w:rPr>
          <w:b w:val="false"/>
          <w:bCs w:val="false"/>
          <w:sz w:val="22"/>
          <w:szCs w:val="22"/>
        </w:rPr>
        <w:t xml:space="preserve">The pipeline also computes a cosmetic 0–100 score for the operator's dashboard. </w:t>
      </w:r>
      <w:r>
        <w:rPr>
          <w:b/>
          <w:bCs/>
          <w:sz w:val="22"/>
          <w:szCs w:val="22"/>
        </w:rPr>
        <w:t xml:space="preserve">This score does NOT drive the balloon</w:t>
      </w:r>
      <w:r>
        <w:rPr>
          <w:b w:val="false"/>
          <w:bCs w:val="false"/>
          <w:sz w:val="22"/>
          <w:szCs w:val="22"/>
        </w:rPr>
        <w:t xml:space="preserve"> — the balloon is driven by the state and rate-based update from Step 9. The 0–100 score is a display value only, sent to Unity as the `stress` field for backwards compatibility with the existing visualisation code (which expects a 0–100 value for the dashboard readout).</w:t>
      </w:r>
    </w:p>
    <w:p>
      <w:pPr>
        <w:spacing w:after="60" w:before="60" w:line="300"/>
      </w:pPr>
      <w:r>
        <w:rPr>
          <w:sz w:val="22"/>
          <w:szCs w:val="22"/>
        </w:rPr>
        <w:t xml:space="preserve">It is computed as a piecewise-linear mapping from S_t to the 0–100 range, calibrated against the same thresholds used for state classification:</w:t>
      </w:r>
    </w:p>
    <w:p>
      <w:pPr>
        <w:shd w:fill="F2F2F2" w:color="auto" w:val="clear"/>
        <w:spacing w:after="30" w:before="30" w:line="280"/>
        <w:ind w:left="540"/>
      </w:pPr>
      <w:r>
        <w:rPr>
          <w:rFonts w:ascii="Consolas" w:cs="Consolas" w:eastAsia="Consolas" w:hAnsi="Consolas"/>
          <w:sz w:val="21"/>
          <w:szCs w:val="21"/>
        </w:rPr>
        <w:t xml:space="preserve">if S_t ≤ thresh_mild:   display = 50 · (S_t / thresh_mild)</w:t>
      </w:r>
    </w:p>
    <w:p>
      <w:pPr>
        <w:shd w:fill="F2F2F2" w:color="auto" w:val="clear"/>
        <w:spacing w:after="30" w:before="30" w:line="280"/>
        <w:ind w:left="540"/>
      </w:pPr>
      <w:r>
        <w:rPr>
          <w:rFonts w:ascii="Consolas" w:cs="Consolas" w:eastAsia="Consolas" w:hAnsi="Consolas"/>
          <w:sz w:val="21"/>
          <w:szCs w:val="21"/>
        </w:rPr>
        <w:t xml:space="preserve">if S_t ≤ thresh_high:   display = 50 + 50 · (S_t − thresh_mild) / (thresh_high − thresh_mild)</w:t>
      </w:r>
    </w:p>
    <w:p>
      <w:pPr>
        <w:shd w:fill="F2F2F2" w:color="auto" w:val="clear"/>
        <w:spacing w:after="30" w:before="30" w:line="280"/>
        <w:ind w:left="540"/>
      </w:pPr>
      <w:r>
        <w:rPr>
          <w:rFonts w:ascii="Consolas" w:cs="Consolas" w:eastAsia="Consolas" w:hAnsi="Consolas"/>
          <w:sz w:val="21"/>
          <w:szCs w:val="21"/>
        </w:rPr>
        <w:t xml:space="preserve">if S_t &gt; thresh_high:   display = 100        (clamped)</w:t>
      </w:r>
    </w:p>
    <w:p>
      <w:pPr>
        <w:spacing w:after="60" w:before="60" w:line="300"/>
      </w:pPr>
      <w:r>
        <w:rPr>
          <w:sz w:val="22"/>
          <w:szCs w:val="22"/>
        </w:rPr>
        <w:t xml:space="preserve">Interpretation:</w:t>
      </w:r>
    </w:p>
    <w:p>
      <w:pPr>
        <w:spacing w:after="40" w:before="40" w:line="280"/>
        <w:ind w:left="540" w:hanging="200"/>
      </w:pPr>
      <w:r>
        <w:rPr>
          <w:sz w:val="22"/>
          <w:szCs w:val="22"/>
        </w:rPr>
        <w:t xml:space="preserve">•  </w:t>
      </w:r>
      <w:r>
        <w:rPr>
          <w:sz w:val="22"/>
          <w:szCs w:val="22"/>
        </w:rPr>
        <w:t xml:space="preserve">0 = at baseline (S_t = 0)</w:t>
      </w:r>
    </w:p>
    <w:p>
      <w:pPr>
        <w:spacing w:after="40" w:before="40" w:line="280"/>
        <w:ind w:left="540" w:hanging="200"/>
      </w:pPr>
      <w:r>
        <w:rPr>
          <w:sz w:val="22"/>
          <w:szCs w:val="22"/>
        </w:rPr>
        <w:t xml:space="preserve">•  </w:t>
      </w:r>
      <w:r>
        <w:rPr>
          <w:sz w:val="22"/>
          <w:szCs w:val="22"/>
        </w:rPr>
        <w:t xml:space="preserve">0–50 covers the calm range (S_t between 0 and thresh_mild)</w:t>
      </w:r>
    </w:p>
    <w:p>
      <w:pPr>
        <w:spacing w:after="40" w:before="40" w:line="280"/>
        <w:ind w:left="540" w:hanging="200"/>
      </w:pPr>
      <w:r>
        <w:rPr>
          <w:sz w:val="22"/>
          <w:szCs w:val="22"/>
        </w:rPr>
        <w:t xml:space="preserve">•  </w:t>
      </w:r>
      <w:r>
        <w:rPr>
          <w:sz w:val="22"/>
          <w:szCs w:val="22"/>
        </w:rPr>
        <w:t xml:space="preserve">50 = entering the stressed (goal) zone (S_t = thresh_mild)</w:t>
      </w:r>
    </w:p>
    <w:p>
      <w:pPr>
        <w:spacing w:after="40" w:before="40" w:line="280"/>
        <w:ind w:left="540" w:hanging="200"/>
      </w:pPr>
      <w:r>
        <w:rPr>
          <w:sz w:val="22"/>
          <w:szCs w:val="22"/>
        </w:rPr>
        <w:t xml:space="preserve">•  </w:t>
      </w:r>
      <w:r>
        <w:rPr>
          <w:sz w:val="22"/>
          <w:szCs w:val="22"/>
        </w:rPr>
        <w:t xml:space="preserve">50–100 covers the stressed zone (S_t between thresh_mild and thresh_high)</w:t>
      </w:r>
    </w:p>
    <w:p>
      <w:pPr>
        <w:spacing w:after="40" w:before="40" w:line="280"/>
        <w:ind w:left="540" w:hanging="200"/>
      </w:pPr>
      <w:r>
        <w:rPr>
          <w:sz w:val="22"/>
          <w:szCs w:val="22"/>
        </w:rPr>
        <w:t xml:space="preserve">•  </w:t>
      </w:r>
      <w:r>
        <w:rPr>
          <w:sz w:val="22"/>
          <w:szCs w:val="22"/>
        </w:rPr>
        <w:t xml:space="preserve">100 = entering the ultra-stressed zone, clamped above (S_t ≥ thresh_high)</w:t>
      </w:r>
    </w:p>
    <w:p>
      <w:pPr>
        <w:spacing w:after="60" w:before="60" w:line="300"/>
      </w:pPr>
      <w:r>
        <w:rPr>
          <w:sz w:val="22"/>
          <w:szCs w:val="22"/>
        </w:rPr>
        <w:t xml:space="preserve">When the operator looks at the dashboard and sees score ≈ 60, they know the participant has just crossed into the goal zone. When they see score = 100, they know the participant has gone ultra-stressed. This gives quick situational awareness without needing to read the raw S_t percentage.</w:t>
      </w:r>
    </w:p>
    <w:p>
      <w:pPr>
        <w:pBdr>
          <w:bottom w:val="single" w:color="000000" w:sz="6" w:space="4"/>
        </w:pBdr>
        <w:spacing w:after="80" w:before="280"/>
      </w:pPr>
      <w:r>
        <w:rPr>
          <w:b/>
          <w:bCs/>
          <w:sz w:val="26"/>
          <w:szCs w:val="26"/>
        </w:rPr>
        <w:t xml:space="preserve">Step ∞ — </w:t>
      </w:r>
      <w:r>
        <w:rPr>
          <w:b/>
          <w:bCs/>
          <w:sz w:val="26"/>
          <w:szCs w:val="26"/>
        </w:rPr>
        <w:t xml:space="preserve">The closed-loop biofeedback design</w:t>
      </w:r>
    </w:p>
    <w:p>
      <w:pPr>
        <w:spacing w:after="60" w:before="60" w:line="300"/>
      </w:pPr>
      <w:r>
        <w:rPr>
          <w:sz w:val="22"/>
          <w:szCs w:val="22"/>
        </w:rPr>
        <w:t xml:space="preserve">The system implements a closed loop between the VR scene, the participant's autonomic physiology, and the balloon's height:</w:t>
      </w:r>
    </w:p>
    <w:p>
      <w:pPr>
        <w:shd w:fill="F2F2F2" w:color="auto" w:val="clear"/>
        <w:spacing w:after="30" w:before="30" w:line="280"/>
        <w:ind w:left="540"/>
      </w:pPr>
      <w:r>
        <w:rPr>
          <w:rFonts w:ascii="Consolas" w:cs="Consolas" w:eastAsia="Consolas" w:hAnsi="Consolas"/>
          <w:sz w:val="21"/>
          <w:szCs w:val="21"/>
        </w:rPr>
        <w:t xml:space="preserve">VR scene exposes participant to height</w:t>
      </w:r>
    </w:p>
    <w:p>
      <w:pPr>
        <w:shd w:fill="F2F2F2" w:color="auto" w:val="clear"/>
        <w:spacing w:after="30" w:before="30" w:line="280"/>
        <w:ind w:left="540"/>
      </w:pPr>
      <w:r>
        <w:rPr>
          <w:rFonts w:ascii="Consolas" w:cs="Consolas" w:eastAsia="Consolas" w:hAnsi="Consolas"/>
          <w:sz w:val="21"/>
          <w:szCs w:val="21"/>
        </w:rPr>
        <w:t xml:space="preserve">        ↓</w:t>
      </w:r>
    </w:p>
    <w:p>
      <w:pPr>
        <w:shd w:fill="F2F2F2" w:color="auto" w:val="clear"/>
        <w:spacing w:after="30" w:before="30" w:line="280"/>
        <w:ind w:left="540"/>
      </w:pPr>
      <w:r>
        <w:rPr>
          <w:rFonts w:ascii="Consolas" w:cs="Consolas" w:eastAsia="Consolas" w:hAnsi="Consolas"/>
          <w:sz w:val="21"/>
          <w:szCs w:val="21"/>
        </w:rPr>
        <w:t xml:space="preserve">Autonomic response produces S_t</w:t>
      </w:r>
    </w:p>
    <w:p>
      <w:pPr>
        <w:shd w:fill="F2F2F2" w:color="auto" w:val="clear"/>
        <w:spacing w:after="30" w:before="30" w:line="280"/>
        <w:ind w:left="540"/>
      </w:pPr>
      <w:r>
        <w:rPr>
          <w:rFonts w:ascii="Consolas" w:cs="Consolas" w:eastAsia="Consolas" w:hAnsi="Consolas"/>
          <w:sz w:val="21"/>
          <w:szCs w:val="21"/>
        </w:rPr>
        <w:t xml:space="preserve">        ↓</w:t>
      </w:r>
    </w:p>
    <w:p>
      <w:pPr>
        <w:shd w:fill="F2F2F2" w:color="auto" w:val="clear"/>
        <w:spacing w:after="30" w:before="30" w:line="280"/>
        <w:ind w:left="540"/>
      </w:pPr>
      <w:r>
        <w:rPr>
          <w:rFonts w:ascii="Consolas" w:cs="Consolas" w:eastAsia="Consolas" w:hAnsi="Consolas"/>
          <w:sz w:val="21"/>
          <w:szCs w:val="21"/>
        </w:rPr>
        <w:t xml:space="preserve">S_t → balloon height (stress lowers it, calm raises it)</w:t>
      </w:r>
    </w:p>
    <w:p>
      <w:pPr>
        <w:shd w:fill="F2F2F2" w:color="auto" w:val="clear"/>
        <w:spacing w:after="30" w:before="30" w:line="280"/>
        <w:ind w:left="540"/>
      </w:pPr>
      <w:r>
        <w:rPr>
          <w:rFonts w:ascii="Consolas" w:cs="Consolas" w:eastAsia="Consolas" w:hAnsi="Consolas"/>
          <w:sz w:val="21"/>
          <w:szCs w:val="21"/>
        </w:rPr>
        <w:t xml:space="preserve">        ↓</w:t>
      </w:r>
    </w:p>
    <w:p>
      <w:pPr>
        <w:shd w:fill="F2F2F2" w:color="auto" w:val="clear"/>
        <w:spacing w:after="30" w:before="30" w:line="280"/>
        <w:ind w:left="540"/>
      </w:pPr>
      <w:r>
        <w:rPr>
          <w:rFonts w:ascii="Consolas" w:cs="Consolas" w:eastAsia="Consolas" w:hAnsi="Consolas"/>
          <w:sz w:val="21"/>
          <w:szCs w:val="21"/>
        </w:rPr>
        <w:t xml:space="preserve">New balloon height changes the scene's scariness</w:t>
      </w:r>
    </w:p>
    <w:p>
      <w:pPr>
        <w:shd w:fill="F2F2F2" w:color="auto" w:val="clear"/>
        <w:spacing w:after="30" w:before="30" w:line="280"/>
        <w:ind w:left="540"/>
      </w:pPr>
      <w:r>
        <w:rPr>
          <w:rFonts w:ascii="Consolas" w:cs="Consolas" w:eastAsia="Consolas" w:hAnsi="Consolas"/>
          <w:sz w:val="21"/>
          <w:szCs w:val="21"/>
        </w:rPr>
        <w:t xml:space="preserve">        ↓</w:t>
      </w:r>
    </w:p>
    <w:p>
      <w:pPr>
        <w:shd w:fill="F2F2F2" w:color="auto" w:val="clear"/>
        <w:spacing w:after="30" w:before="30" w:line="280"/>
        <w:ind w:left="540"/>
      </w:pPr>
      <w:r>
        <w:rPr>
          <w:rFonts w:ascii="Consolas" w:cs="Consolas" w:eastAsia="Consolas" w:hAnsi="Consolas"/>
          <w:sz w:val="21"/>
          <w:szCs w:val="21"/>
        </w:rPr>
        <w:t xml:space="preserve">... which feeds back into participant physiology</w:t>
      </w:r>
    </w:p>
    <w:p>
      <w:pPr>
        <w:spacing w:after="60" w:before="60" w:line="300"/>
      </w:pPr>
      <w:r>
        <w:rPr>
          <w:sz w:val="22"/>
          <w:szCs w:val="22"/>
        </w:rPr>
        <w:t xml:space="preserve">The participant cannot move the balloon directly. Their only way to control it is through their physiological state. This is what makes the system a biofeedback exposure rather than a button-press game: the system rewards genuine sympathetic-arousal reduction with reduced exposure, and titrates re-exposure to the participant's calmness in real time.</w:t>
      </w:r>
    </w:p>
    <w:p>
      <w:pPr>
        <w:pBdr>
          <w:bottom w:val="single" w:color="000000" w:sz="6" w:space="4"/>
        </w:pBdr>
        <w:spacing w:after="80" w:before="280"/>
      </w:pPr>
      <w:r>
        <w:rPr>
          <w:b/>
          <w:bCs/>
          <w:sz w:val="26"/>
          <w:szCs w:val="26"/>
        </w:rPr>
        <w:t xml:space="preserve">Step ✓ — </w:t>
      </w:r>
      <w:r>
        <w:rPr>
          <w:b/>
          <w:bCs/>
          <w:sz w:val="26"/>
          <w:szCs w:val="26"/>
        </w:rPr>
        <w:t xml:space="preserve">Outputs per tick (50 Hz)</w:t>
      </w:r>
    </w:p>
    <w:p>
      <w:pPr>
        <w:spacing w:after="60" w:before="60" w:line="300"/>
      </w:pPr>
      <w:r>
        <w:rPr>
          <w:sz w:val="22"/>
          <w:szCs w:val="22"/>
        </w:rPr>
        <w:t xml:space="preserve">At every output tick, the pipeline emits the following values to the visualization layer and the data log:</w:t>
      </w:r>
    </w:p>
    <w:p>
      <w:pPr>
        <w:spacing w:after="40" w:before="40" w:line="280"/>
        <w:ind w:left="540" w:hanging="200"/>
      </w:pPr>
      <w:r>
        <w:rPr>
          <w:sz w:val="22"/>
          <w:szCs w:val="22"/>
        </w:rPr>
        <w:t xml:space="preserve">•  </w:t>
      </w:r>
      <w:r>
        <w:rPr>
          <w:sz w:val="22"/>
          <w:szCs w:val="22"/>
        </w:rPr>
        <w:t xml:space="preserve">S_t — smoothed stress index (centered on zero)</w:t>
      </w:r>
    </w:p>
    <w:p>
      <w:pPr>
        <w:spacing w:after="40" w:before="40" w:line="280"/>
        <w:ind w:left="540" w:hanging="200"/>
      </w:pPr>
      <w:r>
        <w:rPr>
          <w:sz w:val="22"/>
          <w:szCs w:val="22"/>
        </w:rPr>
        <w:t xml:space="preserve">•  </w:t>
      </w:r>
      <w:r>
        <w:rPr>
          <w:sz w:val="22"/>
          <w:szCs w:val="22"/>
        </w:rPr>
        <w:t xml:space="preserve">state — 'ultra_stressed', 'stressed', or 'calm'</w:t>
      </w:r>
    </w:p>
    <w:p>
      <w:pPr>
        <w:spacing w:after="40" w:before="40" w:line="280"/>
        <w:ind w:left="540" w:hanging="200"/>
      </w:pPr>
      <w:r>
        <w:rPr>
          <w:sz w:val="22"/>
          <w:szCs w:val="22"/>
        </w:rPr>
        <w:t xml:space="preserve">•  </w:t>
      </w:r>
      <w:r>
        <w:rPr>
          <w:sz w:val="22"/>
          <w:szCs w:val="22"/>
        </w:rPr>
        <w:t xml:space="preserve">y_t — balloon target height (Unity lerps to it visually)</w:t>
      </w:r>
    </w:p>
    <w:p>
      <w:pPr>
        <w:spacing w:after="40" w:before="40" w:line="280"/>
        <w:ind w:left="540" w:hanging="200"/>
      </w:pPr>
      <w:r>
        <w:rPr>
          <w:sz w:val="22"/>
          <w:szCs w:val="22"/>
        </w:rPr>
        <w:t xml:space="preserve">•  </w:t>
      </w:r>
      <w:r>
        <w:rPr>
          <w:sz w:val="22"/>
          <w:szCs w:val="22"/>
        </w:rPr>
        <w:t xml:space="preserve">display 0–100 — cosmetic dashboard score (sent as `stress` field to Unity)</w:t>
      </w:r>
    </w:p>
    <w:p>
      <w:pPr>
        <w:spacing w:after="40" w:before="40" w:line="280"/>
        <w:ind w:left="540" w:hanging="200"/>
      </w:pPr>
      <w:r>
        <w:rPr>
          <w:sz w:val="22"/>
          <w:szCs w:val="22"/>
        </w:rPr>
        <w:t xml:space="preserve">•  </w:t>
      </w:r>
      <w:r>
        <w:rPr>
          <w:sz w:val="22"/>
          <w:szCs w:val="22"/>
        </w:rPr>
        <w:t xml:space="preserve">thresh_mild, thresh_high — frozen threshold constants (computed at end of baseline)</w:t>
      </w:r>
    </w:p>
    <w:p>
      <w:pPr>
        <w:spacing w:after="40" w:before="40" w:line="280"/>
        <w:ind w:left="540" w:hanging="200"/>
      </w:pPr>
      <w:r>
        <w:rPr>
          <w:sz w:val="22"/>
          <w:szCs w:val="22"/>
        </w:rPr>
        <w:t xml:space="preserve">•  </w:t>
      </w:r>
      <w:r>
        <w:rPr>
          <w:sz w:val="22"/>
          <w:szCs w:val="22"/>
        </w:rPr>
        <w:t xml:space="preserve">Smoothed HR, HRV, EDA — for dashboard numeric readouts</w:t>
      </w:r>
    </w:p>
    <w:p>
      <w:pPr>
        <w:spacing w:after="40" w:before="40" w:line="280"/>
        <w:ind w:left="540" w:hanging="200"/>
      </w:pPr>
      <w:r>
        <w:rPr>
          <w:sz w:val="22"/>
          <w:szCs w:val="22"/>
        </w:rPr>
        <w:t xml:space="preserve">•  </w:t>
      </w:r>
      <w:r>
        <w:rPr>
          <w:sz w:val="22"/>
          <w:szCs w:val="22"/>
        </w:rPr>
        <w:t xml:space="preserve">Baseline status flag, elapsed baseline time</w:t>
      </w:r>
    </w:p>
    <w:p>
      <w:pPr>
        <w:spacing w:after="40" w:before="40" w:line="280"/>
        <w:ind w:left="540" w:hanging="200"/>
      </w:pPr>
      <w:r>
        <w:rPr>
          <w:sz w:val="22"/>
          <w:szCs w:val="22"/>
        </w:rPr>
        <w:t xml:space="preserve">•  </w:t>
      </w:r>
      <w:r>
        <w:rPr>
          <w:sz w:val="22"/>
          <w:szCs w:val="22"/>
        </w:rPr>
        <w:t xml:space="preserve">mode — 'easy', 'moderate', or 'intense' (echoed from Unity for the data log)</w:t>
      </w:r>
    </w:p>
    <w:p>
      <w:pPr>
        <w:spacing w:after="180" w:before="360"/>
      </w:pPr>
      <w:r>
        <w:rPr>
          <w:b/>
          <w:bCs/>
          <w:sz w:val="32"/>
          <w:szCs w:val="32"/>
        </w:rPr>
        <w:t xml:space="preserve">References</w:t>
      </w:r>
    </w:p>
    <w:p>
      <w:pPr>
        <w:spacing w:after="30" w:before="100" w:line="280"/>
        <w:ind w:left="540" w:hanging="540"/>
      </w:pPr>
      <w:hyperlink w:history="1" r:id="rIdaslr8gszbzdxesie9-nmd">
        <w:r>
          <w:rPr>
            <w:color w:val="000000"/>
            <w:sz w:val="20"/>
            <w:szCs w:val="20"/>
            <w:u w:val="single"/>
          </w:rPr>
          <w:t xml:space="preserve">[1]</w:t>
        </w:r>
      </w:hyperlink>
      <w:r>
        <w:rPr>
          <w:sz w:val="20"/>
          <w:szCs w:val="20"/>
        </w:rPr>
        <w:t xml:space="preserve">  Baghestani, F., Kong, Y., D'Angelo, W., &amp; Chon, K. H. (2024). Analysis of sympathetic responses to cognitive stress and pain through skin sympathetic nerve activity and electrodermal activity. Computers in Biology and Medicine, 173, 108070.</w:t>
      </w:r>
    </w:p>
    <w:p>
      <w:pPr>
        <w:spacing w:after="80" w:before="0" w:line="260"/>
        <w:ind w:left="540"/>
      </w:pPr>
      <w:r>
        <w:rPr>
          <w:b/>
          <w:bCs/>
          <w:sz w:val="18"/>
          <w:szCs w:val="18"/>
        </w:rPr>
        <w:t xml:space="preserve">Cited for: </w:t>
      </w:r>
      <w:r>
        <w:rPr>
          <w:sz w:val="18"/>
          <w:szCs w:val="18"/>
        </w:rPr>
        <w:t xml:space="preserve">Step 6 — recent comparative confirmation that EDA is a well-studied non-invasive marker of sympathetic nervous system assessment, validated against direct nerve recordings under cognitive stress and pain (whole paper).</w:t>
      </w:r>
    </w:p>
    <w:p>
      <w:pPr>
        <w:spacing w:after="30" w:before="100" w:line="280"/>
        <w:ind w:left="540" w:hanging="540"/>
      </w:pPr>
      <w:hyperlink w:history="1" r:id="rIdduwim0lgquap7h6jyoets">
        <w:r>
          <w:rPr>
            <w:color w:val="000000"/>
            <w:sz w:val="20"/>
            <w:szCs w:val="20"/>
            <w:u w:val="single"/>
          </w:rPr>
          <w:t xml:space="preserve">[2]</w:t>
        </w:r>
      </w:hyperlink>
      <w:r>
        <w:rPr>
          <w:sz w:val="20"/>
          <w:szCs w:val="20"/>
        </w:rPr>
        <w:t xml:space="preserve">  Billman, G. E. (2013). The LF/HF ratio does not accurately measure cardiac sympatho-vagal balance. Frontiers in Physiology, 4, 26.</w:t>
      </w:r>
    </w:p>
    <w:p>
      <w:pPr>
        <w:spacing w:after="80" w:before="0" w:line="260"/>
        <w:ind w:left="540"/>
      </w:pPr>
      <w:r>
        <w:rPr>
          <w:b/>
          <w:bCs/>
          <w:sz w:val="18"/>
          <w:szCs w:val="18"/>
        </w:rPr>
        <w:t xml:space="preserve">Cited for: </w:t>
      </w:r>
      <w:r>
        <w:rPr>
          <w:sz w:val="18"/>
          <w:szCs w:val="18"/>
        </w:rPr>
        <w:t xml:space="preserve">Step 0 / Step 5 (HRV justification) — argument that the LF/HF ratio cannot accurately quantify cardiac sympathovagal balance (whole paper; central thesis).</w:t>
      </w:r>
    </w:p>
    <w:p>
      <w:pPr>
        <w:spacing w:after="30" w:before="100" w:line="280"/>
        <w:ind w:left="540" w:hanging="540"/>
      </w:pPr>
      <w:hyperlink w:history="1" r:id="rIdnh30ifxafg-vqcppk4aiq">
        <w:r>
          <w:rPr>
            <w:color w:val="000000"/>
            <w:sz w:val="20"/>
            <w:szCs w:val="20"/>
            <w:u w:val="single"/>
          </w:rPr>
          <w:t xml:space="preserve">[3]</w:t>
        </w:r>
      </w:hyperlink>
      <w:r>
        <w:rPr>
          <w:sz w:val="20"/>
          <w:szCs w:val="20"/>
        </w:rPr>
        <w:t xml:space="preserve">  Boucsein, W., Fowles, D. C., Grimnes, S., Ben-Shakhar, G., Roth, W. T., Dawson, M. E., &amp; Filion, D. L. (2012). Publication recommendations for electrodermal measurements. Psychophysiology, 49(8), 1017–1034.</w:t>
      </w:r>
    </w:p>
    <w:p>
      <w:pPr>
        <w:spacing w:after="80" w:before="0" w:line="260"/>
        <w:ind w:left="540"/>
      </w:pPr>
      <w:r>
        <w:rPr>
          <w:b/>
          <w:bCs/>
          <w:sz w:val="18"/>
          <w:szCs w:val="18"/>
        </w:rPr>
        <w:t xml:space="preserve">Cited for: </w:t>
      </w:r>
      <w:r>
        <w:rPr>
          <w:sz w:val="18"/>
          <w:szCs w:val="18"/>
        </w:rPr>
        <w:t xml:space="preserve">Step 0 — EDA electrode placement on distal phalanges of fingers, nondominant hand. §2.2 Recording Sites and Pretreatment, p. 1022.</w:t>
      </w:r>
    </w:p>
    <w:p>
      <w:pPr>
        <w:spacing w:after="30" w:before="100" w:line="280"/>
        <w:ind w:left="540" w:hanging="540"/>
      </w:pPr>
      <w:hyperlink w:history="1" r:id="rIdvp6wcwrfrytoglc377b7-">
        <w:r>
          <w:rPr>
            <w:color w:val="000000"/>
            <w:sz w:val="20"/>
            <w:szCs w:val="20"/>
            <w:u w:val="single"/>
          </w:rPr>
          <w:t xml:space="preserve">[4]</w:t>
        </w:r>
      </w:hyperlink>
      <w:r>
        <w:rPr>
          <w:sz w:val="20"/>
          <w:szCs w:val="20"/>
        </w:rPr>
        <w:t xml:space="preserve">  Gamboa, P., Varandas, R., Mrotzeck, K., Plácido da Silva, H., &amp; Quaresma, C. (2025). Electrodermal activity analysis at different body locations. Sensors, 25(6), 1762.</w:t>
      </w:r>
    </w:p>
    <w:p>
      <w:pPr>
        <w:spacing w:after="80" w:before="0" w:line="260"/>
        <w:ind w:left="540"/>
      </w:pPr>
      <w:r>
        <w:rPr>
          <w:b/>
          <w:bCs/>
          <w:sz w:val="18"/>
          <w:szCs w:val="18"/>
        </w:rPr>
        <w:t xml:space="preserve">Cited for: </w:t>
      </w:r>
      <w:r>
        <w:rPr>
          <w:sz w:val="18"/>
          <w:szCs w:val="18"/>
        </w:rPr>
        <w:t xml:space="preserve">Step 6 — current biosignals platform literature confirming EDA as a non-invasive measure of the sympathetic nervous system (Abstract). PLUX-affiliated paper.</w:t>
      </w:r>
    </w:p>
    <w:p>
      <w:pPr>
        <w:spacing w:after="30" w:before="100" w:line="280"/>
        <w:ind w:left="540" w:hanging="540"/>
      </w:pPr>
      <w:hyperlink w:history="1" r:id="rId1xzks3cp0kdnu0qp-klnj">
        <w:r>
          <w:rPr>
            <w:color w:val="000000"/>
            <w:sz w:val="20"/>
            <w:szCs w:val="20"/>
            <w:u w:val="single"/>
          </w:rPr>
          <w:t xml:space="preserve">[5]</w:t>
        </w:r>
      </w:hyperlink>
      <w:r>
        <w:rPr>
          <w:sz w:val="20"/>
          <w:szCs w:val="20"/>
        </w:rPr>
        <w:t xml:space="preserve">  Kothe, C., Shirazi, S. Y., Stenner, T., Medine, D., Boulay, C., Grivich, M. I., Artoni, F., Mullen, T., Delorme, A., &amp; Makeig, S. (2025). The lab streaming layer for synchronized multimodal recording. Imaging Neuroscience, 3, IMAG.a.136.</w:t>
      </w:r>
    </w:p>
    <w:p>
      <w:pPr>
        <w:spacing w:after="80" w:before="0" w:line="260"/>
        <w:ind w:left="540"/>
      </w:pPr>
      <w:r>
        <w:rPr>
          <w:b/>
          <w:bCs/>
          <w:sz w:val="18"/>
          <w:szCs w:val="18"/>
        </w:rPr>
        <w:t xml:space="preserve">Cited for: </w:t>
      </w:r>
      <w:r>
        <w:rPr>
          <w:sz w:val="18"/>
          <w:szCs w:val="18"/>
        </w:rPr>
        <w:t xml:space="preserve">Step 0 — LSL middleware: software-based clock synchronisation and millisecond-precise timestamps (Abstract); UDP broadcast and multicast outlet discovery (§2.2.1 The discovery protocol).</w:t>
      </w:r>
    </w:p>
    <w:p>
      <w:pPr>
        <w:spacing w:after="30" w:before="100" w:line="280"/>
        <w:ind w:left="540" w:hanging="540"/>
      </w:pPr>
      <w:hyperlink w:history="1" r:id="rIds_ie3983gj0oq90dic7w7">
        <w:r>
          <w:rPr>
            <w:color w:val="000000"/>
            <w:sz w:val="20"/>
            <w:szCs w:val="20"/>
            <w:u w:val="single"/>
          </w:rPr>
          <w:t xml:space="preserve">[6]</w:t>
        </w:r>
      </w:hyperlink>
      <w:r>
        <w:rPr>
          <w:sz w:val="20"/>
          <w:szCs w:val="20"/>
        </w:rPr>
        <w:t xml:space="preserve">  Posada-Quintero, H. F., &amp; Chon, K. H. (2020). Innovations in electrodermal activity data collection and signal processing: A systematic review. Sensors, 20(2), 479.</w:t>
      </w:r>
    </w:p>
    <w:p>
      <w:pPr>
        <w:spacing w:after="80" w:before="0" w:line="260"/>
        <w:ind w:left="540"/>
      </w:pPr>
      <w:r>
        <w:rPr>
          <w:b/>
          <w:bCs/>
          <w:sz w:val="18"/>
          <w:szCs w:val="18"/>
        </w:rPr>
        <w:t xml:space="preserve">Cited for: </w:t>
      </w:r>
      <w:r>
        <w:rPr>
          <w:sz w:val="18"/>
          <w:szCs w:val="18"/>
        </w:rPr>
        <w:t xml:space="preserve">Step 6 — solely sympathetic control of EDA, evidenced by simultaneous sympathetic-nerve and EDA recordings showing direct correspondence between nerve bursts and skin conductance responses (Abstract; §Basics of the Signal Analysis of EDA).</w:t>
      </w:r>
    </w:p>
    <w:p>
      <w:pPr>
        <w:spacing w:after="30" w:before="100" w:line="280"/>
        <w:ind w:left="540" w:hanging="540"/>
      </w:pPr>
      <w:hyperlink w:history="1" r:id="rIdkvqot_alaktjtxqbdg6xn">
        <w:r>
          <w:rPr>
            <w:color w:val="000000"/>
            <w:sz w:val="20"/>
            <w:szCs w:val="20"/>
            <w:u w:val="single"/>
          </w:rPr>
          <w:t xml:space="preserve">[7]</w:t>
        </w:r>
      </w:hyperlink>
      <w:r>
        <w:rPr>
          <w:sz w:val="20"/>
          <w:szCs w:val="20"/>
        </w:rPr>
        <w:t xml:space="preserve">  Quigley, K. S., Gianaros, P. J., Norman, G. J., Jennings, J. R., Berntson, G. G., &amp; de Geus, E. J. C. (2024). Publication guidelines for human heart rate and heart rate variability studies in psychophysiology — Part 1: Physiological underpinnings and foundations of measurement. Psychophysiology, 61(9), e14604.</w:t>
      </w:r>
    </w:p>
    <w:p>
      <w:pPr>
        <w:spacing w:after="80" w:before="0" w:line="260"/>
        <w:ind w:left="540"/>
      </w:pPr>
      <w:r>
        <w:rPr>
          <w:b/>
          <w:bCs/>
          <w:sz w:val="18"/>
          <w:szCs w:val="18"/>
        </w:rPr>
        <w:t xml:space="preserve">Cited for: </w:t>
      </w:r>
      <w:r>
        <w:rPr>
          <w:sz w:val="18"/>
          <w:szCs w:val="18"/>
        </w:rPr>
        <w:t xml:space="preserve">Step 0 / Step 5 (HRV justification) — modern Committee Report cautioning against LF/HF as a sympathovagal balance index; cardiac sympathetic and parasympathetic activity occupy a 2-dimensional space rather than a single reciprocal axis.</w:t>
      </w:r>
    </w:p>
    <w:p>
      <w:pPr>
        <w:spacing w:after="30" w:before="100" w:line="280"/>
        <w:ind w:left="540" w:hanging="540"/>
      </w:pPr>
      <w:hyperlink w:history="1" r:id="rIdv0_kssm2vydgf_lub6hfc">
        <w:r>
          <w:rPr>
            <w:color w:val="000000"/>
            <w:sz w:val="20"/>
            <w:szCs w:val="20"/>
            <w:u w:val="single"/>
          </w:rPr>
          <w:t xml:space="preserve">[8]</w:t>
        </w:r>
      </w:hyperlink>
      <w:r>
        <w:rPr>
          <w:sz w:val="20"/>
          <w:szCs w:val="20"/>
        </w:rPr>
        <w:t xml:space="preserve">  Task Force of the European Society of Cardiology and the North American Society of Pacing and Electrophysiology. (1996). Heart rate variability: Standards of measurement, physiological interpretation, and clinical use. Circulation, 93(5), 1043–1065.</w:t>
      </w:r>
    </w:p>
    <w:p>
      <w:pPr>
        <w:spacing w:after="80" w:before="0" w:line="260"/>
        <w:ind w:left="540"/>
      </w:pPr>
      <w:r>
        <w:rPr>
          <w:b/>
          <w:bCs/>
          <w:sz w:val="18"/>
          <w:szCs w:val="18"/>
        </w:rPr>
        <w:t xml:space="preserve">Cited for: </w:t>
      </w:r>
      <w:r>
        <w:rPr>
          <w:sz w:val="18"/>
          <w:szCs w:val="18"/>
        </w:rPr>
        <w:t xml:space="preserve">Step 0 — RMSSD definition (§Measurement of HRV → Time Domain Methods → Statistical Methods). Step 5 — RMSSD inverse to sympathetic arousal, via §Components of HRV (HF reflects efferent vagal activity) combined with Table 3, Approximate Correspondence of Time Domain and Frequency Domain Methods (RMSSD ↔ HF).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yridyx2xziqudttwhnbs" Type="http://schemas.openxmlformats.org/officeDocument/2006/relationships/hyperlink" Target="https://doi.org/10.1162/IMAG.a.136" TargetMode="External"/><Relationship Id="rIdhiutwmepcotwfwzbf1tkc" Type="http://schemas.openxmlformats.org/officeDocument/2006/relationships/hyperlink" Target="https://doi.org/10.1161/01.cir.93.5.1043" TargetMode="External"/><Relationship Id="rIdnsxzescl_sjvszxchvx0y" Type="http://schemas.openxmlformats.org/officeDocument/2006/relationships/hyperlink" Target="https://doi.org/10.1016/j.compbiomed.2024.108070" TargetMode="External"/><Relationship Id="rIdyfsotsgks0gyrf2el2xs3" Type="http://schemas.openxmlformats.org/officeDocument/2006/relationships/hyperlink" Target="https://doi.org/10.3390/s25061762" TargetMode="External"/><Relationship Id="rIduwzswdpzk2j3vtqxidsto" Type="http://schemas.openxmlformats.org/officeDocument/2006/relationships/hyperlink" Target="https://doi.org/10.3390/s20020479" TargetMode="External"/><Relationship Id="rIdw9lyhx2xaratksd7afkrp" Type="http://schemas.openxmlformats.org/officeDocument/2006/relationships/hyperlink" Target="https://doi.org/10.1111/j.1469-8986.2012.01384.x" TargetMode="External"/><Relationship Id="rIdlehpnro5tztze6gufxqxa" Type="http://schemas.openxmlformats.org/officeDocument/2006/relationships/hyperlink" Target="https://doi.org/10.3389/fphys.2013.00026" TargetMode="External"/><Relationship Id="rIdcb-enw95btiddkhyewvsh" Type="http://schemas.openxmlformats.org/officeDocument/2006/relationships/hyperlink" Target="https://doi.org/10.1111/psyp.14604" TargetMode="External"/><Relationship Id="rIdzpklgptankgjda_c-mq2v" Type="http://schemas.openxmlformats.org/officeDocument/2006/relationships/hyperlink" Target="https://doi.org/10.1161/01.cir.93.5.1043" TargetMode="External"/><Relationship Id="rId6gg94lwqaajntik50o_r3" Type="http://schemas.openxmlformats.org/officeDocument/2006/relationships/hyperlink" Target="https://doi.org/10.3390/s20020479" TargetMode="External"/><Relationship Id="rIdx3giiv9dz8u9fk2-cjz27" Type="http://schemas.openxmlformats.org/officeDocument/2006/relationships/hyperlink" Target="https://doi.org/10.1016/j.compbiomed.2024.108070" TargetMode="External"/><Relationship Id="rIdwqcunbxyrlmvlr4vdkzlq" Type="http://schemas.openxmlformats.org/officeDocument/2006/relationships/hyperlink" Target="https://doi.org/10.3390/s25061762" TargetMode="External"/><Relationship Id="rIdyeyl3s4mv6g4aw2uji3t6" Type="http://schemas.openxmlformats.org/officeDocument/2006/relationships/hyperlink" Target="https://doi.org/10.1161/01.cir.93.5.1043" TargetMode="External"/><Relationship Id="rIdaslr8gszbzdxesie9-nmd" Type="http://schemas.openxmlformats.org/officeDocument/2006/relationships/hyperlink" Target="https://doi.org/10.1016/j.compbiomed.2024.108070" TargetMode="External"/><Relationship Id="rIdduwim0lgquap7h6jyoets" Type="http://schemas.openxmlformats.org/officeDocument/2006/relationships/hyperlink" Target="https://doi.org/10.3389/fphys.2013.00026" TargetMode="External"/><Relationship Id="rIdnh30ifxafg-vqcppk4aiq" Type="http://schemas.openxmlformats.org/officeDocument/2006/relationships/hyperlink" Target="https://doi.org/10.1111/j.1469-8986.2012.01384.x" TargetMode="External"/><Relationship Id="rIdvp6wcwrfrytoglc377b7-" Type="http://schemas.openxmlformats.org/officeDocument/2006/relationships/hyperlink" Target="https://doi.org/10.3390/s25061762" TargetMode="External"/><Relationship Id="rId1xzks3cp0kdnu0qp-klnj" Type="http://schemas.openxmlformats.org/officeDocument/2006/relationships/hyperlink" Target="https://doi.org/10.1162/IMAG.a.136" TargetMode="External"/><Relationship Id="rIds_ie3983gj0oq90dic7w7" Type="http://schemas.openxmlformats.org/officeDocument/2006/relationships/hyperlink" Target="https://doi.org/10.3390/s20020479" TargetMode="External"/><Relationship Id="rIdkvqot_alaktjtxqbdg6xn" Type="http://schemas.openxmlformats.org/officeDocument/2006/relationships/hyperlink" Target="https://doi.org/10.1111/psyp.14604" TargetMode="External"/><Relationship Id="rIdv0_kssm2vydgf_lub6hfc" Type="http://schemas.openxmlformats.org/officeDocument/2006/relationships/hyperlink" Target="https://doi.org/10.1161/01.cir.93.5.1043"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2026-05-09T17:04:15.875Z</dcterms:created>
  <dcterms:modified xsi:type="dcterms:W3CDTF">2026-05-09T17:04:15.876Z</dcterms:modified>
</cp:coreProperties>
</file>

<file path=docProps/custom.xml><?xml version="1.0" encoding="utf-8"?>
<Properties xmlns="http://schemas.openxmlformats.org/officeDocument/2006/custom-properties" xmlns:vt="http://schemas.openxmlformats.org/officeDocument/2006/docPropsVTypes"/>
</file>