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در سال‌های اخیر، سازمان جهانی بهداشت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120" w:line="276" w:lineRule="auto"/>
        <w:jc w:val="right"/>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 ۲۰۲۰).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۲۰۲۳؛ فولپ و همکاران</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۲۰۱۸؛ فولپ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w:t>
      </w:r>
      <w:r>
        <w:rPr>
          <w:rFonts w:ascii="Times New Roman" w:hAnsi="Times New Roman" w:eastAsia="Times New Roman" w:cs="B Lotus"/>
          <w:color w:val="1B7A3D"/>
          <w:sz w:val="28"/>
          <w:szCs w:val="28"/>
          <w:rtl/>
          <w:cs/>
          <w:lang w:bidi="fa-IR" w:val="en-US"/>
        </w:rPr>
        <w:t>۲۰۲۳؛ گلادیشف،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120" w:line="276" w:lineRule="auto"/>
        <w:jc w:val="right"/>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اگرچه صورت‌بندی گولد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120" w:line="276" w:lineRule="auto"/>
        <w:jc w:val="right"/>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صورت‌بندی مرحله‌ای لوینسون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120" w:line="276" w:lineRule="auto"/>
        <w:jc w:val="right"/>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w:t>
      </w:r>
      <w:r>
        <w:rPr>
          <w:rFonts w:ascii="Times New Roman" w:hAnsi="Times New Roman" w:eastAsia="Times New Roman" w:cs="B Lotus"/>
          <w:sz w:val="28"/>
          <w:szCs w:val="28"/>
          <w:rtl/>
          <w:cs/>
          <w:lang w:bidi="fa-IR" w:val="en-US"/>
        </w:rPr>
        <w:t>۱۹۸۲؛ اریکسون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 بولمایر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 ۲۰۰۶؛ رید، چان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w:t>
      </w:r>
      <w:r>
        <w:rPr>
          <w:rFonts w:ascii="Times New Roman" w:hAnsi="Times New Roman" w:eastAsia="Times New Roman" w:cs="B Lotus"/>
          <w:sz w:val="28"/>
          <w:szCs w:val="28"/>
          <w:rtl/>
          <w:cs/>
          <w:lang w:bidi="fa-IR" w:val="en-US"/>
        </w:rPr>
        <w:t>۱۹۶۱؛ هاویگهرست، نیوگارتن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w:t>
      </w:r>
      <w:r>
        <w:rPr>
          <w:rFonts w:ascii="Times New Roman" w:hAnsi="Times New Roman" w:eastAsia="Times New Roman" w:cs="B Lotus"/>
          <w:sz w:val="28"/>
          <w:szCs w:val="28"/>
          <w:rtl/>
          <w:cs/>
          <w:lang w:bidi="fa-IR" w:val="en-US"/>
        </w:rPr>
        <w:t>۱۹۸۹؛ آچلی،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 و همکاران، </w:t>
      </w:r>
      <w:r>
        <w:rPr>
          <w:rFonts w:ascii="Times New Roman" w:hAnsi="Times New Roman" w:eastAsia="Times New Roman" w:cs="B Lotus"/>
          <w:color w:val="1B7A3D"/>
          <w:sz w:val="28"/>
          <w:szCs w:val="28"/>
          <w:rtl/>
          <w:cs/>
          <w:lang w:bidi="fa-IR" w:val="en-US"/>
        </w:rPr>
        <w:t>۲۰۱۴؛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102"/>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120" w:line="276" w:lineRule="auto"/>
        <w:jc w:val="right"/>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 Bohlmeijer &amp;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 Chan &amp;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 &amp;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 &amp;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 &amp;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 Menzies &amp; Menzies</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 &amp;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 &amp; DeCicco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