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9601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960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рисунках 1</w:t>
      </w:r>
      <w:r w:rsidRPr="00E514E6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. Если вы планируете создать свой файл, то необходимо открыть любой текстовый редактор и сохранить файл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файле создать </w:t>
      </w:r>
      <w:proofErr w:type="gramStart"/>
      <w:r w:rsidRPr="00B63D82">
        <w:rPr>
          <w:rFonts w:ascii="Times New Roman" w:hAnsi="Times New Roman" w:cs="Times New Roman"/>
          <w:sz w:val="28"/>
          <w:szCs w:val="28"/>
        </w:rPr>
        <w:t>{ }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B63D82">
        <w:rPr>
          <w:rFonts w:ascii="Times New Roman" w:hAnsi="Times New Roman" w:cs="Times New Roman"/>
          <w:sz w:val="28"/>
          <w:szCs w:val="28"/>
        </w:rPr>
        <w:t xml:space="preserve"> внутри данных скобок писать поля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8333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33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рисунках 1-4, пояснения что из себя представляют поля указано ниже рисунка. Всё это в совокупности представляет один файл.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807E1" wp14:editId="4F92F9CF">
            <wp:extent cx="2640330" cy="30384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721" cy="30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Начало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66772" wp14:editId="433B53CF">
            <wp:extent cx="2629955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22" cy="29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Середина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0B0C68" wp14:editId="00E7D451">
            <wp:extent cx="1933534" cy="245702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242" cy="24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Окончание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5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8D56E" wp14:editId="2BB0CB09">
            <wp:extent cx="196215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Общая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23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состоит из 4 основных полей: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Заголовок госта, позволяет задать уникальное имя и отличать его от других в выпадающем списке программы;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настройки данного поля применяются к основному тексту проверяемой работы;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изображению в проверяемом файле;</w:t>
      </w:r>
    </w:p>
    <w:p w:rsidR="009652EA" w:rsidRPr="00837A0F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заголовку.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(пока) пятнадцать полей которые следует заполнить внутри таких полей как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Pr="00B23240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 xml:space="preserve">и завершить </w:t>
      </w:r>
      <w:r w:rsidRPr="00B23240">
        <w:rPr>
          <w:rFonts w:ascii="Times New Roman" w:hAnsi="Times New Roman" w:cs="Times New Roman"/>
          <w:sz w:val="28"/>
          <w:szCs w:val="28"/>
        </w:rPr>
        <w:t>}</w:t>
      </w:r>
      <w:r w:rsidRPr="00D56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 не последний добавить </w:t>
      </w:r>
      <w:r w:rsidRPr="00D56D80">
        <w:rPr>
          <w:rFonts w:ascii="Times New Roman" w:hAnsi="Times New Roman" w:cs="Times New Roman"/>
          <w:sz w:val="28"/>
          <w:szCs w:val="28"/>
        </w:rPr>
        <w:t>“,”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В данном поле должно латинскими символами должен быть записан тип используемого шрифта, пример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Verdana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B63D82">
        <w:rPr>
          <w:rFonts w:ascii="Times New Roman" w:hAnsi="Times New Roman" w:cs="Times New Roman"/>
          <w:sz w:val="28"/>
          <w:szCs w:val="28"/>
        </w:rPr>
        <w:t>”.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В данное поле заноситься числовое значение диапазоне от 1 до 1638;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LineSpacing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содержит межстрочный интервал, значение которое принимает это поле должно быть дробного типа к примеру 1.5 или 2.3;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BeforeSpacing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58,7), который должен быть добавлен перед первой строкой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AfterSpacing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58,7), который должен быть добавлен после последней строки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FirstLineIndentation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дополнительный отступ, применяемый к первой строке.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LeftIndentation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отступ слева (для абзацев, идущих слева направо).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RightIndentation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Указывает отступ, который должен располагаться справа (для абзацев, идущих слева направо).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lastRenderedPageBreak/>
        <w:t>Alignment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-  Это поле отвечает за выравнивание имеет следующие значения (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both</w:t>
      </w:r>
      <w:r w:rsidRPr="00B63D8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63D82">
        <w:rPr>
          <w:rFonts w:ascii="Times New Roman" w:hAnsi="Times New Roman" w:cs="Times New Roman"/>
          <w:sz w:val="28"/>
          <w:szCs w:val="28"/>
        </w:rPr>
        <w:t xml:space="preserve"> данном поле следует записать значение латинскими символами к примеру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”;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MarginLeft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левого края страницы до левого края текста.</w:t>
      </w:r>
      <w:r w:rsidR="00C261EB">
        <w:rPr>
          <w:rFonts w:ascii="Times New Roman" w:hAnsi="Times New Roman" w:cs="Times New Roman"/>
          <w:sz w:val="28"/>
          <w:szCs w:val="28"/>
        </w:rPr>
        <w:t xml:space="preserve"> Используется значение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MarginRight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правого края страницы до правого края текста.</w:t>
      </w:r>
      <w:r w:rsidR="00C261EB" w:rsidRPr="00C261EB">
        <w:rPr>
          <w:rFonts w:ascii="Times New Roman" w:hAnsi="Times New Roman" w:cs="Times New Roman"/>
          <w:sz w:val="28"/>
          <w:szCs w:val="28"/>
        </w:rPr>
        <w:t xml:space="preserve"> </w:t>
      </w:r>
      <w:r w:rsidR="00C261EB">
        <w:rPr>
          <w:rFonts w:ascii="Times New Roman" w:hAnsi="Times New Roman" w:cs="Times New Roman"/>
          <w:sz w:val="28"/>
          <w:szCs w:val="28"/>
        </w:rPr>
        <w:t xml:space="preserve">Используется значение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MarginTop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верхнего края страницы до верхнего края текст. </w:t>
      </w:r>
      <w:r w:rsidR="00C261EB">
        <w:rPr>
          <w:rFonts w:ascii="Times New Roman" w:hAnsi="Times New Roman" w:cs="Times New Roman"/>
          <w:sz w:val="28"/>
          <w:szCs w:val="28"/>
        </w:rPr>
        <w:t xml:space="preserve">Используется значение описанное в </w:t>
      </w:r>
      <w:proofErr w:type="spellStart"/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 w:rsidR="00C261EB">
        <w:rPr>
          <w:rFonts w:ascii="Times New Roman" w:hAnsi="Times New Roman" w:cs="Times New Roman"/>
          <w:sz w:val="28"/>
          <w:szCs w:val="28"/>
        </w:rPr>
        <w:t>.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между нижней частью текстового поля и нижней частью страницы</w:t>
      </w:r>
      <w:r w:rsidR="00C261EB">
        <w:rPr>
          <w:rFonts w:ascii="Times New Roman" w:hAnsi="Times New Roman" w:cs="Times New Roman"/>
          <w:sz w:val="28"/>
          <w:szCs w:val="28"/>
        </w:rPr>
        <w:t xml:space="preserve">. </w:t>
      </w:r>
      <w:r w:rsidR="00C261EB">
        <w:rPr>
          <w:rFonts w:ascii="Times New Roman" w:hAnsi="Times New Roman" w:cs="Times New Roman"/>
          <w:sz w:val="28"/>
          <w:szCs w:val="28"/>
        </w:rPr>
        <w:t xml:space="preserve">Используется значение описанное в </w:t>
      </w:r>
      <w:r w:rsidR="00C261EB" w:rsidRPr="00837A0F">
        <w:rPr>
          <w:rFonts w:ascii="Times New Roman" w:hAnsi="Times New Roman" w:cs="Times New Roman"/>
          <w:sz w:val="28"/>
          <w:szCs w:val="28"/>
        </w:rPr>
        <w:t>GlobalText</w:t>
      </w:r>
      <w:r w:rsidR="00C261E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Поле предназначено для того чтобы задавать цвет для шрифта заголовка, поддерживает как шестнадцатеричный формат записи «365F91» так и константный «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». Пример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"365F91" или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возможны значения </w:t>
      </w:r>
      <w:r w:rsidRPr="00D90B82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должно иметь тип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63D82">
        <w:rPr>
          <w:rFonts w:ascii="Times New Roman" w:hAnsi="Times New Roman" w:cs="Times New Roman"/>
          <w:sz w:val="28"/>
          <w:szCs w:val="28"/>
        </w:rPr>
        <w:t xml:space="preserve">, если данное поле установлено как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>, то заголовки первого уровня будут иметь тип «Жирный» и соответственно выделены.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“Bool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652EA" w:rsidRPr="002E033C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Удачи!</w:t>
      </w:r>
    </w:p>
    <w:p w:rsidR="002E033C" w:rsidRPr="009652EA" w:rsidRDefault="002E033C" w:rsidP="009652EA"/>
    <w:sectPr w:rsidR="002E033C" w:rsidRPr="0096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66A3"/>
    <w:multiLevelType w:val="hybridMultilevel"/>
    <w:tmpl w:val="7FD20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7C"/>
    <w:rsid w:val="002E033C"/>
    <w:rsid w:val="003F15E9"/>
    <w:rsid w:val="00404356"/>
    <w:rsid w:val="004F6618"/>
    <w:rsid w:val="005F037C"/>
    <w:rsid w:val="006565C2"/>
    <w:rsid w:val="006804B8"/>
    <w:rsid w:val="008333A0"/>
    <w:rsid w:val="009601A5"/>
    <w:rsid w:val="009652EA"/>
    <w:rsid w:val="009B16CB"/>
    <w:rsid w:val="00A16964"/>
    <w:rsid w:val="00AE3109"/>
    <w:rsid w:val="00B15BAB"/>
    <w:rsid w:val="00B63D82"/>
    <w:rsid w:val="00BD4017"/>
    <w:rsid w:val="00C261EB"/>
    <w:rsid w:val="00C36181"/>
    <w:rsid w:val="00C370C5"/>
    <w:rsid w:val="00C92FA8"/>
    <w:rsid w:val="00FD4DE9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7A20"/>
  <w15:chartTrackingRefBased/>
  <w15:docId w15:val="{AAEF51A1-5CAE-46E8-A97A-1D2065F1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0C48F-96AE-450F-A787-C278B61C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Роман Дремлюгов</cp:lastModifiedBy>
  <cp:revision>13</cp:revision>
  <dcterms:created xsi:type="dcterms:W3CDTF">2018-11-26T15:53:00Z</dcterms:created>
  <dcterms:modified xsi:type="dcterms:W3CDTF">2019-01-18T08:52:00Z</dcterms:modified>
</cp:coreProperties>
</file>