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44C2D" w14:textId="41E830BB" w:rsidR="004E1500" w:rsidRPr="000E1CF0" w:rsidRDefault="000E1CF0" w:rsidP="000E1CF0">
      <w:pPr>
        <w:jc w:val="center"/>
        <w:rPr>
          <w:rFonts w:cstheme="minorHAnsi"/>
          <w:b/>
          <w:bCs/>
          <w:u w:val="single"/>
          <w:lang w:val="en-US"/>
        </w:rPr>
      </w:pPr>
      <w:r w:rsidRPr="000E1CF0">
        <w:rPr>
          <w:rFonts w:cstheme="minorHAnsi"/>
          <w:b/>
          <w:bCs/>
          <w:u w:val="single"/>
          <w:lang w:val="en-US"/>
        </w:rPr>
        <w:t>22510064_</w:t>
      </w:r>
      <w:r w:rsidR="001F7F9D" w:rsidRPr="000E1CF0">
        <w:rPr>
          <w:rFonts w:cstheme="minorHAnsi"/>
          <w:b/>
          <w:bCs/>
          <w:u w:val="single"/>
          <w:lang w:val="en-US"/>
        </w:rPr>
        <w:t>PARSHWA HERWADE</w:t>
      </w:r>
      <w:r w:rsidRPr="000E1CF0">
        <w:rPr>
          <w:rFonts w:cstheme="minorHAnsi"/>
          <w:b/>
          <w:bCs/>
          <w:u w:val="single"/>
          <w:lang w:val="en-US"/>
        </w:rPr>
        <w:t>_TY_CSE_SWM _ISE_1</w:t>
      </w:r>
    </w:p>
    <w:p w14:paraId="71C67878" w14:textId="77777777" w:rsidR="004E1500" w:rsidRPr="004E1500" w:rsidRDefault="004E1500" w:rsidP="004E1500">
      <w:pPr>
        <w:rPr>
          <w:rFonts w:cstheme="minorHAnsi"/>
        </w:rPr>
      </w:pPr>
      <w:r w:rsidRPr="004E1500">
        <w:rPr>
          <w:rFonts w:cstheme="minorHAnsi"/>
        </w:rPr>
        <w:t>Discuss SWM ISE by addressing the following aspects:</w:t>
      </w:r>
    </w:p>
    <w:p w14:paraId="66089957" w14:textId="77777777" w:rsidR="004E1500" w:rsidRPr="004E1500" w:rsidRDefault="004E1500" w:rsidP="004E1500">
      <w:pPr>
        <w:numPr>
          <w:ilvl w:val="0"/>
          <w:numId w:val="7"/>
        </w:numPr>
        <w:rPr>
          <w:rFonts w:cstheme="minorHAnsi"/>
        </w:rPr>
      </w:pPr>
      <w:r w:rsidRPr="004E1500">
        <w:rPr>
          <w:rFonts w:cstheme="minorHAnsi"/>
        </w:rPr>
        <w:t>What waste is generated in our home and in our colony?</w:t>
      </w:r>
    </w:p>
    <w:p w14:paraId="72EF8149" w14:textId="77777777" w:rsidR="004E1500" w:rsidRPr="004E1500" w:rsidRDefault="004E1500" w:rsidP="004E1500">
      <w:pPr>
        <w:numPr>
          <w:ilvl w:val="0"/>
          <w:numId w:val="7"/>
        </w:numPr>
        <w:rPr>
          <w:rFonts w:cstheme="minorHAnsi"/>
        </w:rPr>
      </w:pPr>
      <w:r w:rsidRPr="004E1500">
        <w:rPr>
          <w:rFonts w:cstheme="minorHAnsi"/>
        </w:rPr>
        <w:t>How does waste move from generation to disposal?</w:t>
      </w:r>
    </w:p>
    <w:p w14:paraId="693FAFD3" w14:textId="77777777" w:rsidR="004E1500" w:rsidRPr="004E1500" w:rsidRDefault="004E1500" w:rsidP="004E1500">
      <w:pPr>
        <w:numPr>
          <w:ilvl w:val="0"/>
          <w:numId w:val="7"/>
        </w:numPr>
        <w:rPr>
          <w:rFonts w:cstheme="minorHAnsi"/>
        </w:rPr>
      </w:pPr>
      <w:r w:rsidRPr="004E1500">
        <w:rPr>
          <w:rFonts w:cstheme="minorHAnsi"/>
        </w:rPr>
        <w:t>Is the waste processed or directly disposed of?</w:t>
      </w:r>
    </w:p>
    <w:p w14:paraId="4B49177B" w14:textId="77777777" w:rsidR="004E1500" w:rsidRPr="004E1500" w:rsidRDefault="004E1500" w:rsidP="004E1500">
      <w:pPr>
        <w:numPr>
          <w:ilvl w:val="0"/>
          <w:numId w:val="7"/>
        </w:numPr>
        <w:rPr>
          <w:rFonts w:cstheme="minorHAnsi"/>
        </w:rPr>
      </w:pPr>
      <w:r w:rsidRPr="004E1500">
        <w:rPr>
          <w:rFonts w:cstheme="minorHAnsi"/>
        </w:rPr>
        <w:t>What are the consequences?</w:t>
      </w:r>
    </w:p>
    <w:p w14:paraId="6ECBDA89" w14:textId="77777777" w:rsidR="004E1500" w:rsidRPr="00A67820" w:rsidRDefault="004E1500">
      <w:pPr>
        <w:rPr>
          <w:rFonts w:cstheme="minorHAnsi"/>
          <w:lang w:val="en-US"/>
        </w:rPr>
      </w:pPr>
    </w:p>
    <w:p w14:paraId="0CB82B90" w14:textId="579493CA" w:rsidR="001F7F9D" w:rsidRPr="00855CC8" w:rsidRDefault="001F7F9D" w:rsidP="00855CC8">
      <w:pPr>
        <w:pStyle w:val="ListParagraph"/>
        <w:numPr>
          <w:ilvl w:val="0"/>
          <w:numId w:val="6"/>
        </w:numPr>
        <w:rPr>
          <w:rFonts w:cstheme="minorHAnsi"/>
          <w:b/>
          <w:bCs/>
        </w:rPr>
      </w:pPr>
      <w:r w:rsidRPr="00855CC8">
        <w:rPr>
          <w:rFonts w:cstheme="minorHAnsi"/>
          <w:b/>
          <w:bCs/>
        </w:rPr>
        <w:t>Introduction</w:t>
      </w:r>
    </w:p>
    <w:p w14:paraId="106BE18C" w14:textId="77777777" w:rsidR="001F7F9D" w:rsidRPr="001F7F9D" w:rsidRDefault="001F7F9D" w:rsidP="001F7F9D">
      <w:pPr>
        <w:rPr>
          <w:rFonts w:cstheme="minorHAnsi"/>
        </w:rPr>
      </w:pPr>
      <w:r w:rsidRPr="001F7F9D">
        <w:rPr>
          <w:rFonts w:cstheme="minorHAnsi"/>
        </w:rPr>
        <w:t>Solid Waste Management (SWM) is a critical environmental and public health issue. In recent years, rapid urbanization and evolving consumption patterns have increased the volume of waste generated at both household and community levels. This report presents findings from a two‐week door-to-door survey conducted in our local colony, complemented by recent data from credible online sources. Our goal is to detail waste generation figures, describe the handling process from generation to disposal, compare processing practices with direct disposal, and discuss the consequences of improper SWM.</w:t>
      </w:r>
    </w:p>
    <w:p w14:paraId="4D56551B" w14:textId="1351D3F5" w:rsidR="001F7F9D" w:rsidRPr="00855CC8" w:rsidRDefault="001F7F9D" w:rsidP="00855CC8">
      <w:pPr>
        <w:pStyle w:val="ListParagraph"/>
        <w:numPr>
          <w:ilvl w:val="0"/>
          <w:numId w:val="6"/>
        </w:numPr>
        <w:rPr>
          <w:rFonts w:cstheme="minorHAnsi"/>
          <w:b/>
          <w:bCs/>
        </w:rPr>
      </w:pPr>
      <w:r w:rsidRPr="00855CC8">
        <w:rPr>
          <w:rFonts w:cstheme="minorHAnsi"/>
          <w:b/>
          <w:bCs/>
        </w:rPr>
        <w:t>Methodology</w:t>
      </w:r>
    </w:p>
    <w:p w14:paraId="040BCCA5" w14:textId="77777777" w:rsidR="001F7F9D" w:rsidRPr="001F7F9D" w:rsidRDefault="001F7F9D" w:rsidP="001F7F9D">
      <w:pPr>
        <w:rPr>
          <w:rFonts w:cstheme="minorHAnsi"/>
        </w:rPr>
      </w:pPr>
      <w:r w:rsidRPr="001F7F9D">
        <w:rPr>
          <w:rFonts w:cstheme="minorHAnsi"/>
        </w:rPr>
        <w:t>A survey was carried out in January 2025 in our colony, which comprises 50 households. Data were collected via personal interviews and direct observation of waste at the source. The survey focused on a typical household (assumed to include four members) and gathered information on the types and quantities of waste generated daily. Additionally, secondary data from sources such as the Central Pollution Control Board (CPCB) and Statista provided context and validated our local findings.</w:t>
      </w:r>
    </w:p>
    <w:p w14:paraId="16C89AF2" w14:textId="66D74CFC" w:rsidR="001F7F9D" w:rsidRPr="00855CC8" w:rsidRDefault="001F7F9D" w:rsidP="00855CC8">
      <w:pPr>
        <w:pStyle w:val="ListParagraph"/>
        <w:numPr>
          <w:ilvl w:val="0"/>
          <w:numId w:val="6"/>
        </w:numPr>
        <w:rPr>
          <w:rFonts w:cstheme="minorHAnsi"/>
          <w:b/>
          <w:bCs/>
        </w:rPr>
      </w:pPr>
      <w:r w:rsidRPr="00855CC8">
        <w:rPr>
          <w:rFonts w:cstheme="minorHAnsi"/>
          <w:b/>
          <w:bCs/>
        </w:rPr>
        <w:t>Household Waste Generation</w:t>
      </w:r>
    </w:p>
    <w:p w14:paraId="28ECF9E0" w14:textId="77777777" w:rsidR="001F7F9D" w:rsidRPr="001F7F9D" w:rsidRDefault="001F7F9D" w:rsidP="001F7F9D">
      <w:pPr>
        <w:rPr>
          <w:rFonts w:cstheme="minorHAnsi"/>
        </w:rPr>
      </w:pPr>
      <w:r w:rsidRPr="001F7F9D">
        <w:rPr>
          <w:rFonts w:cstheme="minorHAnsi"/>
        </w:rPr>
        <w:t xml:space="preserve">Based on our survey, a typical family of four generates an average of </w:t>
      </w:r>
      <w:r w:rsidRPr="001F7F9D">
        <w:rPr>
          <w:rFonts w:cstheme="minorHAnsi"/>
          <w:b/>
          <w:bCs/>
        </w:rPr>
        <w:t>3.2 kilograms</w:t>
      </w:r>
      <w:r w:rsidRPr="001F7F9D">
        <w:rPr>
          <w:rFonts w:cstheme="minorHAnsi"/>
        </w:rPr>
        <w:t xml:space="preserve"> of waste per day. The composition of this waste (measured in kilograms per household per day) is as follows:</w:t>
      </w:r>
    </w:p>
    <w:p w14:paraId="263AD68D" w14:textId="77777777" w:rsidR="001F7F9D" w:rsidRPr="001F7F9D" w:rsidRDefault="001F7F9D" w:rsidP="001F7F9D">
      <w:pPr>
        <w:numPr>
          <w:ilvl w:val="0"/>
          <w:numId w:val="1"/>
        </w:numPr>
        <w:rPr>
          <w:rFonts w:cstheme="minorHAnsi"/>
        </w:rPr>
      </w:pPr>
      <w:r w:rsidRPr="001F7F9D">
        <w:rPr>
          <w:rFonts w:cstheme="minorHAnsi"/>
          <w:b/>
          <w:bCs/>
        </w:rPr>
        <w:t>Organic Waste:</w:t>
      </w:r>
      <w:r w:rsidRPr="001F7F9D">
        <w:rPr>
          <w:rFonts w:cstheme="minorHAnsi"/>
        </w:rPr>
        <w:t xml:space="preserve"> 1.6 kg</w:t>
      </w:r>
      <w:r w:rsidRPr="001F7F9D">
        <w:rPr>
          <w:rFonts w:cstheme="minorHAnsi"/>
        </w:rPr>
        <w:br/>
        <w:t>(Food scraps, vegetable peels, and other biodegradable materials form about 50% of the waste.)</w:t>
      </w:r>
    </w:p>
    <w:p w14:paraId="3A45A056" w14:textId="77777777" w:rsidR="001F7F9D" w:rsidRPr="001F7F9D" w:rsidRDefault="001F7F9D" w:rsidP="001F7F9D">
      <w:pPr>
        <w:numPr>
          <w:ilvl w:val="0"/>
          <w:numId w:val="1"/>
        </w:numPr>
        <w:rPr>
          <w:rFonts w:cstheme="minorHAnsi"/>
        </w:rPr>
      </w:pPr>
      <w:r w:rsidRPr="001F7F9D">
        <w:rPr>
          <w:rFonts w:cstheme="minorHAnsi"/>
          <w:b/>
          <w:bCs/>
        </w:rPr>
        <w:t>Plastics and Packaging:</w:t>
      </w:r>
      <w:r w:rsidRPr="001F7F9D">
        <w:rPr>
          <w:rFonts w:cstheme="minorHAnsi"/>
        </w:rPr>
        <w:t xml:space="preserve"> 0.8 kg</w:t>
      </w:r>
      <w:r w:rsidRPr="001F7F9D">
        <w:rPr>
          <w:rFonts w:cstheme="minorHAnsi"/>
        </w:rPr>
        <w:br/>
        <w:t>(Packaging materials, plastic bags, and disposable items.)</w:t>
      </w:r>
    </w:p>
    <w:p w14:paraId="1C24D72A" w14:textId="77777777" w:rsidR="001F7F9D" w:rsidRPr="001F7F9D" w:rsidRDefault="001F7F9D" w:rsidP="001F7F9D">
      <w:pPr>
        <w:numPr>
          <w:ilvl w:val="0"/>
          <w:numId w:val="1"/>
        </w:numPr>
        <w:rPr>
          <w:rFonts w:cstheme="minorHAnsi"/>
        </w:rPr>
      </w:pPr>
      <w:r w:rsidRPr="001F7F9D">
        <w:rPr>
          <w:rFonts w:cstheme="minorHAnsi"/>
          <w:b/>
          <w:bCs/>
        </w:rPr>
        <w:t>Paper and Cardboard:</w:t>
      </w:r>
      <w:r w:rsidRPr="001F7F9D">
        <w:rPr>
          <w:rFonts w:cstheme="minorHAnsi"/>
        </w:rPr>
        <w:t xml:space="preserve"> 0.4 kg</w:t>
      </w:r>
      <w:r w:rsidRPr="001F7F9D">
        <w:rPr>
          <w:rFonts w:cstheme="minorHAnsi"/>
        </w:rPr>
        <w:br/>
        <w:t>(Newspapers, magazines, and discarded paper products.)</w:t>
      </w:r>
    </w:p>
    <w:p w14:paraId="4C5F2A84" w14:textId="77777777" w:rsidR="001F7F9D" w:rsidRPr="001F7F9D" w:rsidRDefault="001F7F9D" w:rsidP="001F7F9D">
      <w:pPr>
        <w:numPr>
          <w:ilvl w:val="0"/>
          <w:numId w:val="1"/>
        </w:numPr>
        <w:rPr>
          <w:rFonts w:cstheme="minorHAnsi"/>
        </w:rPr>
      </w:pPr>
      <w:r w:rsidRPr="001F7F9D">
        <w:rPr>
          <w:rFonts w:cstheme="minorHAnsi"/>
          <w:b/>
          <w:bCs/>
        </w:rPr>
        <w:lastRenderedPageBreak/>
        <w:t>Glass:</w:t>
      </w:r>
      <w:r w:rsidRPr="001F7F9D">
        <w:rPr>
          <w:rFonts w:cstheme="minorHAnsi"/>
        </w:rPr>
        <w:t xml:space="preserve"> 0.1 kg</w:t>
      </w:r>
      <w:r w:rsidRPr="001F7F9D">
        <w:rPr>
          <w:rFonts w:cstheme="minorHAnsi"/>
        </w:rPr>
        <w:br/>
        <w:t>(Bottles and broken glass items.)</w:t>
      </w:r>
    </w:p>
    <w:p w14:paraId="79EEF5FF" w14:textId="77777777" w:rsidR="001F7F9D" w:rsidRPr="001F7F9D" w:rsidRDefault="001F7F9D" w:rsidP="001F7F9D">
      <w:pPr>
        <w:numPr>
          <w:ilvl w:val="0"/>
          <w:numId w:val="1"/>
        </w:numPr>
        <w:rPr>
          <w:rFonts w:cstheme="minorHAnsi"/>
        </w:rPr>
      </w:pPr>
      <w:r w:rsidRPr="001F7F9D">
        <w:rPr>
          <w:rFonts w:cstheme="minorHAnsi"/>
          <w:b/>
          <w:bCs/>
        </w:rPr>
        <w:t>Metals:</w:t>
      </w:r>
      <w:r w:rsidRPr="001F7F9D">
        <w:rPr>
          <w:rFonts w:cstheme="minorHAnsi"/>
        </w:rPr>
        <w:t xml:space="preserve"> 0.05 kg</w:t>
      </w:r>
      <w:r w:rsidRPr="001F7F9D">
        <w:rPr>
          <w:rFonts w:cstheme="minorHAnsi"/>
        </w:rPr>
        <w:br/>
        <w:t>(</w:t>
      </w:r>
      <w:proofErr w:type="spellStart"/>
      <w:r w:rsidRPr="001F7F9D">
        <w:rPr>
          <w:rFonts w:cstheme="minorHAnsi"/>
        </w:rPr>
        <w:t>Aluminum</w:t>
      </w:r>
      <w:proofErr w:type="spellEnd"/>
      <w:r w:rsidRPr="001F7F9D">
        <w:rPr>
          <w:rFonts w:cstheme="minorHAnsi"/>
        </w:rPr>
        <w:t xml:space="preserve"> cans, foil, and small metal scraps.)</w:t>
      </w:r>
    </w:p>
    <w:p w14:paraId="5F6034FD" w14:textId="77777777" w:rsidR="001F7F9D" w:rsidRPr="001F7F9D" w:rsidRDefault="001F7F9D" w:rsidP="001F7F9D">
      <w:pPr>
        <w:numPr>
          <w:ilvl w:val="0"/>
          <w:numId w:val="1"/>
        </w:numPr>
        <w:rPr>
          <w:rFonts w:cstheme="minorHAnsi"/>
        </w:rPr>
      </w:pPr>
      <w:r w:rsidRPr="001F7F9D">
        <w:rPr>
          <w:rFonts w:cstheme="minorHAnsi"/>
          <w:b/>
          <w:bCs/>
        </w:rPr>
        <w:t>Hazardous Items:</w:t>
      </w:r>
      <w:r w:rsidRPr="001F7F9D">
        <w:rPr>
          <w:rFonts w:cstheme="minorHAnsi"/>
        </w:rPr>
        <w:t xml:space="preserve"> 0.15 kg</w:t>
      </w:r>
      <w:r w:rsidRPr="001F7F9D">
        <w:rPr>
          <w:rFonts w:cstheme="minorHAnsi"/>
        </w:rPr>
        <w:br/>
        <w:t>(Expired medicines, batteries, and cleaning chemicals.)</w:t>
      </w:r>
    </w:p>
    <w:p w14:paraId="08DDC9C5" w14:textId="77777777" w:rsidR="001F7F9D" w:rsidRPr="001F7F9D" w:rsidRDefault="001F7F9D" w:rsidP="001F7F9D">
      <w:pPr>
        <w:numPr>
          <w:ilvl w:val="0"/>
          <w:numId w:val="1"/>
        </w:numPr>
        <w:rPr>
          <w:rFonts w:cstheme="minorHAnsi"/>
        </w:rPr>
      </w:pPr>
      <w:r w:rsidRPr="001F7F9D">
        <w:rPr>
          <w:rFonts w:cstheme="minorHAnsi"/>
          <w:b/>
          <w:bCs/>
        </w:rPr>
        <w:t>Others (e.g., textiles, dust):</w:t>
      </w:r>
      <w:r w:rsidRPr="001F7F9D">
        <w:rPr>
          <w:rFonts w:cstheme="minorHAnsi"/>
        </w:rPr>
        <w:t xml:space="preserve"> 0.1 kg</w:t>
      </w:r>
    </w:p>
    <w:p w14:paraId="78EFBB29" w14:textId="77777777" w:rsidR="00A67820" w:rsidRPr="001F7F9D" w:rsidRDefault="00A67820" w:rsidP="001F7F9D">
      <w:pPr>
        <w:rPr>
          <w:rFonts w:cstheme="minorHAnsi"/>
        </w:rPr>
      </w:pPr>
    </w:p>
    <w:p w14:paraId="1E44DC6D" w14:textId="505B990B" w:rsidR="001F7F9D" w:rsidRPr="00855CC8" w:rsidRDefault="001F7F9D" w:rsidP="00855CC8">
      <w:pPr>
        <w:pStyle w:val="ListParagraph"/>
        <w:numPr>
          <w:ilvl w:val="0"/>
          <w:numId w:val="6"/>
        </w:numPr>
        <w:rPr>
          <w:rFonts w:cstheme="minorHAnsi"/>
          <w:b/>
          <w:bCs/>
        </w:rPr>
      </w:pPr>
      <w:r w:rsidRPr="00855CC8">
        <w:rPr>
          <w:rFonts w:cstheme="minorHAnsi"/>
          <w:b/>
          <w:bCs/>
        </w:rPr>
        <w:t>Colony Waste Generation</w:t>
      </w:r>
    </w:p>
    <w:p w14:paraId="52C91332" w14:textId="77777777" w:rsidR="001F7F9D" w:rsidRPr="001F7F9D" w:rsidRDefault="001F7F9D" w:rsidP="001F7F9D">
      <w:pPr>
        <w:rPr>
          <w:rFonts w:cstheme="minorHAnsi"/>
        </w:rPr>
      </w:pPr>
      <w:r w:rsidRPr="001F7F9D">
        <w:rPr>
          <w:rFonts w:cstheme="minorHAnsi"/>
        </w:rPr>
        <w:t xml:space="preserve">Extrapolating the household data to our colony of 50 households, the community generates approximately </w:t>
      </w:r>
      <w:r w:rsidRPr="001F7F9D">
        <w:rPr>
          <w:rFonts w:cstheme="minorHAnsi"/>
          <w:b/>
          <w:bCs/>
        </w:rPr>
        <w:t>160 kilograms</w:t>
      </w:r>
      <w:r w:rsidRPr="001F7F9D">
        <w:rPr>
          <w:rFonts w:cstheme="minorHAnsi"/>
        </w:rPr>
        <w:t xml:space="preserve"> of waste per day. A breakdown of the total daily waste generated in the colony is summarized in the table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7"/>
        <w:gridCol w:w="3598"/>
        <w:gridCol w:w="2700"/>
      </w:tblGrid>
      <w:tr w:rsidR="001F7F9D" w:rsidRPr="001F7F9D" w14:paraId="59E8D024" w14:textId="77777777" w:rsidTr="001F7F9D">
        <w:trPr>
          <w:tblHeader/>
          <w:tblCellSpacing w:w="15" w:type="dxa"/>
        </w:trPr>
        <w:tc>
          <w:tcPr>
            <w:tcW w:w="0" w:type="auto"/>
            <w:vAlign w:val="center"/>
            <w:hideMark/>
          </w:tcPr>
          <w:p w14:paraId="6B7D0F63" w14:textId="77777777" w:rsidR="001F7F9D" w:rsidRPr="001F7F9D" w:rsidRDefault="001F7F9D" w:rsidP="001F7F9D">
            <w:pPr>
              <w:rPr>
                <w:rFonts w:cstheme="minorHAnsi"/>
                <w:b/>
                <w:bCs/>
              </w:rPr>
            </w:pPr>
            <w:r w:rsidRPr="001F7F9D">
              <w:rPr>
                <w:rFonts w:cstheme="minorHAnsi"/>
                <w:b/>
                <w:bCs/>
              </w:rPr>
              <w:t>Waste Type</w:t>
            </w:r>
          </w:p>
        </w:tc>
        <w:tc>
          <w:tcPr>
            <w:tcW w:w="3568" w:type="dxa"/>
            <w:vAlign w:val="center"/>
            <w:hideMark/>
          </w:tcPr>
          <w:p w14:paraId="37C4390F" w14:textId="77777777" w:rsidR="001F7F9D" w:rsidRPr="001F7F9D" w:rsidRDefault="001F7F9D" w:rsidP="001F7F9D">
            <w:pPr>
              <w:rPr>
                <w:rFonts w:cstheme="minorHAnsi"/>
                <w:b/>
                <w:bCs/>
              </w:rPr>
            </w:pPr>
            <w:r w:rsidRPr="001F7F9D">
              <w:rPr>
                <w:rFonts w:cstheme="minorHAnsi"/>
                <w:b/>
                <w:bCs/>
              </w:rPr>
              <w:t>Average per Household (kg/day)</w:t>
            </w:r>
          </w:p>
        </w:tc>
        <w:tc>
          <w:tcPr>
            <w:tcW w:w="2655" w:type="dxa"/>
            <w:vAlign w:val="center"/>
            <w:hideMark/>
          </w:tcPr>
          <w:p w14:paraId="7DCDC418" w14:textId="77777777" w:rsidR="001F7F9D" w:rsidRPr="001F7F9D" w:rsidRDefault="001F7F9D" w:rsidP="001F7F9D">
            <w:pPr>
              <w:rPr>
                <w:rFonts w:cstheme="minorHAnsi"/>
                <w:b/>
                <w:bCs/>
              </w:rPr>
            </w:pPr>
            <w:r w:rsidRPr="001F7F9D">
              <w:rPr>
                <w:rFonts w:cstheme="minorHAnsi"/>
                <w:b/>
                <w:bCs/>
              </w:rPr>
              <w:t>Colony Total (kg/day)</w:t>
            </w:r>
          </w:p>
        </w:tc>
      </w:tr>
      <w:tr w:rsidR="001F7F9D" w:rsidRPr="001F7F9D" w14:paraId="08F35CA5" w14:textId="77777777" w:rsidTr="001F7F9D">
        <w:trPr>
          <w:tblCellSpacing w:w="15" w:type="dxa"/>
        </w:trPr>
        <w:tc>
          <w:tcPr>
            <w:tcW w:w="0" w:type="auto"/>
            <w:vAlign w:val="center"/>
            <w:hideMark/>
          </w:tcPr>
          <w:p w14:paraId="5385E5FF" w14:textId="77777777" w:rsidR="001F7F9D" w:rsidRPr="001F7F9D" w:rsidRDefault="001F7F9D" w:rsidP="001F7F9D">
            <w:pPr>
              <w:rPr>
                <w:rFonts w:cstheme="minorHAnsi"/>
              </w:rPr>
            </w:pPr>
            <w:r w:rsidRPr="001F7F9D">
              <w:rPr>
                <w:rFonts w:cstheme="minorHAnsi"/>
              </w:rPr>
              <w:t>Organic Waste</w:t>
            </w:r>
          </w:p>
        </w:tc>
        <w:tc>
          <w:tcPr>
            <w:tcW w:w="3568" w:type="dxa"/>
            <w:vAlign w:val="center"/>
            <w:hideMark/>
          </w:tcPr>
          <w:p w14:paraId="52D53736" w14:textId="77777777" w:rsidR="001F7F9D" w:rsidRPr="001F7F9D" w:rsidRDefault="001F7F9D" w:rsidP="001F7F9D">
            <w:pPr>
              <w:rPr>
                <w:rFonts w:cstheme="minorHAnsi"/>
              </w:rPr>
            </w:pPr>
            <w:r w:rsidRPr="001F7F9D">
              <w:rPr>
                <w:rFonts w:cstheme="minorHAnsi"/>
              </w:rPr>
              <w:t>1.6</w:t>
            </w:r>
          </w:p>
        </w:tc>
        <w:tc>
          <w:tcPr>
            <w:tcW w:w="2655" w:type="dxa"/>
            <w:vAlign w:val="center"/>
            <w:hideMark/>
          </w:tcPr>
          <w:p w14:paraId="58B3E8B5" w14:textId="77777777" w:rsidR="001F7F9D" w:rsidRPr="001F7F9D" w:rsidRDefault="001F7F9D" w:rsidP="001F7F9D">
            <w:pPr>
              <w:rPr>
                <w:rFonts w:cstheme="minorHAnsi"/>
              </w:rPr>
            </w:pPr>
            <w:r w:rsidRPr="001F7F9D">
              <w:rPr>
                <w:rFonts w:cstheme="minorHAnsi"/>
              </w:rPr>
              <w:t>80</w:t>
            </w:r>
          </w:p>
        </w:tc>
      </w:tr>
      <w:tr w:rsidR="001F7F9D" w:rsidRPr="001F7F9D" w14:paraId="662677BD" w14:textId="77777777" w:rsidTr="001F7F9D">
        <w:trPr>
          <w:tblCellSpacing w:w="15" w:type="dxa"/>
        </w:trPr>
        <w:tc>
          <w:tcPr>
            <w:tcW w:w="0" w:type="auto"/>
            <w:vAlign w:val="center"/>
            <w:hideMark/>
          </w:tcPr>
          <w:p w14:paraId="7B35E733" w14:textId="77777777" w:rsidR="001F7F9D" w:rsidRPr="001F7F9D" w:rsidRDefault="001F7F9D" w:rsidP="001F7F9D">
            <w:pPr>
              <w:rPr>
                <w:rFonts w:cstheme="minorHAnsi"/>
              </w:rPr>
            </w:pPr>
            <w:r w:rsidRPr="001F7F9D">
              <w:rPr>
                <w:rFonts w:cstheme="minorHAnsi"/>
              </w:rPr>
              <w:t>Plastics and Packaging</w:t>
            </w:r>
          </w:p>
        </w:tc>
        <w:tc>
          <w:tcPr>
            <w:tcW w:w="3568" w:type="dxa"/>
            <w:vAlign w:val="center"/>
            <w:hideMark/>
          </w:tcPr>
          <w:p w14:paraId="5DF397BF" w14:textId="77777777" w:rsidR="001F7F9D" w:rsidRPr="001F7F9D" w:rsidRDefault="001F7F9D" w:rsidP="001F7F9D">
            <w:pPr>
              <w:rPr>
                <w:rFonts w:cstheme="minorHAnsi"/>
              </w:rPr>
            </w:pPr>
            <w:r w:rsidRPr="001F7F9D">
              <w:rPr>
                <w:rFonts w:cstheme="minorHAnsi"/>
              </w:rPr>
              <w:t>0.8</w:t>
            </w:r>
          </w:p>
        </w:tc>
        <w:tc>
          <w:tcPr>
            <w:tcW w:w="2655" w:type="dxa"/>
            <w:vAlign w:val="center"/>
            <w:hideMark/>
          </w:tcPr>
          <w:p w14:paraId="65115CEA" w14:textId="77777777" w:rsidR="001F7F9D" w:rsidRPr="001F7F9D" w:rsidRDefault="001F7F9D" w:rsidP="001F7F9D">
            <w:pPr>
              <w:rPr>
                <w:rFonts w:cstheme="minorHAnsi"/>
              </w:rPr>
            </w:pPr>
            <w:r w:rsidRPr="001F7F9D">
              <w:rPr>
                <w:rFonts w:cstheme="minorHAnsi"/>
              </w:rPr>
              <w:t>40</w:t>
            </w:r>
          </w:p>
        </w:tc>
      </w:tr>
      <w:tr w:rsidR="001F7F9D" w:rsidRPr="001F7F9D" w14:paraId="7003D7EB" w14:textId="77777777" w:rsidTr="001F7F9D">
        <w:trPr>
          <w:tblCellSpacing w:w="15" w:type="dxa"/>
        </w:trPr>
        <w:tc>
          <w:tcPr>
            <w:tcW w:w="0" w:type="auto"/>
            <w:vAlign w:val="center"/>
            <w:hideMark/>
          </w:tcPr>
          <w:p w14:paraId="6CCC7BBA" w14:textId="77777777" w:rsidR="001F7F9D" w:rsidRPr="001F7F9D" w:rsidRDefault="001F7F9D" w:rsidP="001F7F9D">
            <w:pPr>
              <w:rPr>
                <w:rFonts w:cstheme="minorHAnsi"/>
              </w:rPr>
            </w:pPr>
            <w:r w:rsidRPr="001F7F9D">
              <w:rPr>
                <w:rFonts w:cstheme="minorHAnsi"/>
              </w:rPr>
              <w:t>Paper and Cardboard</w:t>
            </w:r>
          </w:p>
        </w:tc>
        <w:tc>
          <w:tcPr>
            <w:tcW w:w="3568" w:type="dxa"/>
            <w:vAlign w:val="center"/>
            <w:hideMark/>
          </w:tcPr>
          <w:p w14:paraId="7BB38840" w14:textId="77777777" w:rsidR="001F7F9D" w:rsidRPr="001F7F9D" w:rsidRDefault="001F7F9D" w:rsidP="001F7F9D">
            <w:pPr>
              <w:rPr>
                <w:rFonts w:cstheme="minorHAnsi"/>
              </w:rPr>
            </w:pPr>
            <w:r w:rsidRPr="001F7F9D">
              <w:rPr>
                <w:rFonts w:cstheme="minorHAnsi"/>
              </w:rPr>
              <w:t>0.4</w:t>
            </w:r>
          </w:p>
        </w:tc>
        <w:tc>
          <w:tcPr>
            <w:tcW w:w="2655" w:type="dxa"/>
            <w:vAlign w:val="center"/>
            <w:hideMark/>
          </w:tcPr>
          <w:p w14:paraId="317EFEDB" w14:textId="77777777" w:rsidR="001F7F9D" w:rsidRPr="001F7F9D" w:rsidRDefault="001F7F9D" w:rsidP="001F7F9D">
            <w:pPr>
              <w:rPr>
                <w:rFonts w:cstheme="minorHAnsi"/>
              </w:rPr>
            </w:pPr>
            <w:r w:rsidRPr="001F7F9D">
              <w:rPr>
                <w:rFonts w:cstheme="minorHAnsi"/>
              </w:rPr>
              <w:t>20</w:t>
            </w:r>
          </w:p>
        </w:tc>
      </w:tr>
      <w:tr w:rsidR="001F7F9D" w:rsidRPr="001F7F9D" w14:paraId="285B374C" w14:textId="77777777" w:rsidTr="001F7F9D">
        <w:trPr>
          <w:tblCellSpacing w:w="15" w:type="dxa"/>
        </w:trPr>
        <w:tc>
          <w:tcPr>
            <w:tcW w:w="0" w:type="auto"/>
            <w:vAlign w:val="center"/>
            <w:hideMark/>
          </w:tcPr>
          <w:p w14:paraId="5E7F53B2" w14:textId="77777777" w:rsidR="001F7F9D" w:rsidRPr="001F7F9D" w:rsidRDefault="001F7F9D" w:rsidP="001F7F9D">
            <w:pPr>
              <w:rPr>
                <w:rFonts w:cstheme="minorHAnsi"/>
              </w:rPr>
            </w:pPr>
            <w:r w:rsidRPr="001F7F9D">
              <w:rPr>
                <w:rFonts w:cstheme="minorHAnsi"/>
              </w:rPr>
              <w:t>Glass</w:t>
            </w:r>
          </w:p>
        </w:tc>
        <w:tc>
          <w:tcPr>
            <w:tcW w:w="3568" w:type="dxa"/>
            <w:vAlign w:val="center"/>
            <w:hideMark/>
          </w:tcPr>
          <w:p w14:paraId="55BAC148" w14:textId="77777777" w:rsidR="001F7F9D" w:rsidRPr="001F7F9D" w:rsidRDefault="001F7F9D" w:rsidP="001F7F9D">
            <w:pPr>
              <w:rPr>
                <w:rFonts w:cstheme="minorHAnsi"/>
              </w:rPr>
            </w:pPr>
            <w:r w:rsidRPr="001F7F9D">
              <w:rPr>
                <w:rFonts w:cstheme="minorHAnsi"/>
              </w:rPr>
              <w:t>0.1</w:t>
            </w:r>
          </w:p>
        </w:tc>
        <w:tc>
          <w:tcPr>
            <w:tcW w:w="2655" w:type="dxa"/>
            <w:vAlign w:val="center"/>
            <w:hideMark/>
          </w:tcPr>
          <w:p w14:paraId="7895DD64" w14:textId="77777777" w:rsidR="001F7F9D" w:rsidRPr="001F7F9D" w:rsidRDefault="001F7F9D" w:rsidP="001F7F9D">
            <w:pPr>
              <w:rPr>
                <w:rFonts w:cstheme="minorHAnsi"/>
              </w:rPr>
            </w:pPr>
            <w:r w:rsidRPr="001F7F9D">
              <w:rPr>
                <w:rFonts w:cstheme="minorHAnsi"/>
              </w:rPr>
              <w:t>5</w:t>
            </w:r>
          </w:p>
        </w:tc>
      </w:tr>
      <w:tr w:rsidR="001F7F9D" w:rsidRPr="001F7F9D" w14:paraId="18BE42D3" w14:textId="77777777" w:rsidTr="001F7F9D">
        <w:trPr>
          <w:tblCellSpacing w:w="15" w:type="dxa"/>
        </w:trPr>
        <w:tc>
          <w:tcPr>
            <w:tcW w:w="0" w:type="auto"/>
            <w:vAlign w:val="center"/>
            <w:hideMark/>
          </w:tcPr>
          <w:p w14:paraId="4E651CB9" w14:textId="77777777" w:rsidR="001F7F9D" w:rsidRPr="001F7F9D" w:rsidRDefault="001F7F9D" w:rsidP="001F7F9D">
            <w:pPr>
              <w:rPr>
                <w:rFonts w:cstheme="minorHAnsi"/>
              </w:rPr>
            </w:pPr>
            <w:r w:rsidRPr="001F7F9D">
              <w:rPr>
                <w:rFonts w:cstheme="minorHAnsi"/>
              </w:rPr>
              <w:t>Metals</w:t>
            </w:r>
          </w:p>
        </w:tc>
        <w:tc>
          <w:tcPr>
            <w:tcW w:w="3568" w:type="dxa"/>
            <w:vAlign w:val="center"/>
            <w:hideMark/>
          </w:tcPr>
          <w:p w14:paraId="180BD54D" w14:textId="77777777" w:rsidR="001F7F9D" w:rsidRPr="001F7F9D" w:rsidRDefault="001F7F9D" w:rsidP="001F7F9D">
            <w:pPr>
              <w:rPr>
                <w:rFonts w:cstheme="minorHAnsi"/>
              </w:rPr>
            </w:pPr>
            <w:r w:rsidRPr="001F7F9D">
              <w:rPr>
                <w:rFonts w:cstheme="minorHAnsi"/>
              </w:rPr>
              <w:t>0.05</w:t>
            </w:r>
          </w:p>
        </w:tc>
        <w:tc>
          <w:tcPr>
            <w:tcW w:w="2655" w:type="dxa"/>
            <w:vAlign w:val="center"/>
            <w:hideMark/>
          </w:tcPr>
          <w:p w14:paraId="1902BAA0" w14:textId="77777777" w:rsidR="001F7F9D" w:rsidRPr="001F7F9D" w:rsidRDefault="001F7F9D" w:rsidP="001F7F9D">
            <w:pPr>
              <w:rPr>
                <w:rFonts w:cstheme="minorHAnsi"/>
              </w:rPr>
            </w:pPr>
            <w:r w:rsidRPr="001F7F9D">
              <w:rPr>
                <w:rFonts w:cstheme="minorHAnsi"/>
              </w:rPr>
              <w:t>2.5</w:t>
            </w:r>
          </w:p>
        </w:tc>
      </w:tr>
      <w:tr w:rsidR="001F7F9D" w:rsidRPr="001F7F9D" w14:paraId="2C815E4B" w14:textId="77777777" w:rsidTr="001F7F9D">
        <w:trPr>
          <w:tblCellSpacing w:w="15" w:type="dxa"/>
        </w:trPr>
        <w:tc>
          <w:tcPr>
            <w:tcW w:w="0" w:type="auto"/>
            <w:vAlign w:val="center"/>
            <w:hideMark/>
          </w:tcPr>
          <w:p w14:paraId="5616630E" w14:textId="77777777" w:rsidR="001F7F9D" w:rsidRPr="001F7F9D" w:rsidRDefault="001F7F9D" w:rsidP="001F7F9D">
            <w:pPr>
              <w:rPr>
                <w:rFonts w:cstheme="minorHAnsi"/>
              </w:rPr>
            </w:pPr>
            <w:r w:rsidRPr="001F7F9D">
              <w:rPr>
                <w:rFonts w:cstheme="minorHAnsi"/>
              </w:rPr>
              <w:t>Hazardous Items</w:t>
            </w:r>
          </w:p>
        </w:tc>
        <w:tc>
          <w:tcPr>
            <w:tcW w:w="3568" w:type="dxa"/>
            <w:vAlign w:val="center"/>
            <w:hideMark/>
          </w:tcPr>
          <w:p w14:paraId="33E2F816" w14:textId="77777777" w:rsidR="001F7F9D" w:rsidRPr="001F7F9D" w:rsidRDefault="001F7F9D" w:rsidP="001F7F9D">
            <w:pPr>
              <w:rPr>
                <w:rFonts w:cstheme="minorHAnsi"/>
              </w:rPr>
            </w:pPr>
            <w:r w:rsidRPr="001F7F9D">
              <w:rPr>
                <w:rFonts w:cstheme="minorHAnsi"/>
              </w:rPr>
              <w:t>0.15</w:t>
            </w:r>
          </w:p>
        </w:tc>
        <w:tc>
          <w:tcPr>
            <w:tcW w:w="2655" w:type="dxa"/>
            <w:vAlign w:val="center"/>
            <w:hideMark/>
          </w:tcPr>
          <w:p w14:paraId="25544254" w14:textId="77777777" w:rsidR="001F7F9D" w:rsidRPr="001F7F9D" w:rsidRDefault="001F7F9D" w:rsidP="001F7F9D">
            <w:pPr>
              <w:rPr>
                <w:rFonts w:cstheme="minorHAnsi"/>
              </w:rPr>
            </w:pPr>
            <w:r w:rsidRPr="001F7F9D">
              <w:rPr>
                <w:rFonts w:cstheme="minorHAnsi"/>
              </w:rPr>
              <w:t>7.5</w:t>
            </w:r>
          </w:p>
        </w:tc>
      </w:tr>
      <w:tr w:rsidR="001F7F9D" w:rsidRPr="001F7F9D" w14:paraId="5D7F4D95" w14:textId="77777777" w:rsidTr="001F7F9D">
        <w:trPr>
          <w:tblCellSpacing w:w="15" w:type="dxa"/>
        </w:trPr>
        <w:tc>
          <w:tcPr>
            <w:tcW w:w="0" w:type="auto"/>
            <w:vAlign w:val="center"/>
            <w:hideMark/>
          </w:tcPr>
          <w:p w14:paraId="7A0B2B8C" w14:textId="77777777" w:rsidR="001F7F9D" w:rsidRPr="001F7F9D" w:rsidRDefault="001F7F9D" w:rsidP="001F7F9D">
            <w:pPr>
              <w:rPr>
                <w:rFonts w:cstheme="minorHAnsi"/>
              </w:rPr>
            </w:pPr>
            <w:r w:rsidRPr="001F7F9D">
              <w:rPr>
                <w:rFonts w:cstheme="minorHAnsi"/>
              </w:rPr>
              <w:t>Other Waste (e.g., textiles)</w:t>
            </w:r>
          </w:p>
        </w:tc>
        <w:tc>
          <w:tcPr>
            <w:tcW w:w="3568" w:type="dxa"/>
            <w:vAlign w:val="center"/>
            <w:hideMark/>
          </w:tcPr>
          <w:p w14:paraId="1992A4EE" w14:textId="77777777" w:rsidR="001F7F9D" w:rsidRPr="001F7F9D" w:rsidRDefault="001F7F9D" w:rsidP="001F7F9D">
            <w:pPr>
              <w:rPr>
                <w:rFonts w:cstheme="minorHAnsi"/>
              </w:rPr>
            </w:pPr>
            <w:r w:rsidRPr="001F7F9D">
              <w:rPr>
                <w:rFonts w:cstheme="minorHAnsi"/>
              </w:rPr>
              <w:t>0.1</w:t>
            </w:r>
          </w:p>
        </w:tc>
        <w:tc>
          <w:tcPr>
            <w:tcW w:w="2655" w:type="dxa"/>
            <w:vAlign w:val="center"/>
            <w:hideMark/>
          </w:tcPr>
          <w:p w14:paraId="29CDF6BC" w14:textId="77777777" w:rsidR="001F7F9D" w:rsidRPr="001F7F9D" w:rsidRDefault="001F7F9D" w:rsidP="001F7F9D">
            <w:pPr>
              <w:rPr>
                <w:rFonts w:cstheme="minorHAnsi"/>
              </w:rPr>
            </w:pPr>
            <w:r w:rsidRPr="001F7F9D">
              <w:rPr>
                <w:rFonts w:cstheme="minorHAnsi"/>
              </w:rPr>
              <w:t>5</w:t>
            </w:r>
          </w:p>
        </w:tc>
      </w:tr>
      <w:tr w:rsidR="001F7F9D" w:rsidRPr="001F7F9D" w14:paraId="4961EA34" w14:textId="77777777" w:rsidTr="001F7F9D">
        <w:trPr>
          <w:tblCellSpacing w:w="15" w:type="dxa"/>
        </w:trPr>
        <w:tc>
          <w:tcPr>
            <w:tcW w:w="0" w:type="auto"/>
            <w:vAlign w:val="center"/>
            <w:hideMark/>
          </w:tcPr>
          <w:p w14:paraId="77D02B50" w14:textId="77777777" w:rsidR="001F7F9D" w:rsidRPr="001F7F9D" w:rsidRDefault="001F7F9D" w:rsidP="001F7F9D">
            <w:pPr>
              <w:rPr>
                <w:rFonts w:cstheme="minorHAnsi"/>
              </w:rPr>
            </w:pPr>
            <w:r w:rsidRPr="001F7F9D">
              <w:rPr>
                <w:rFonts w:cstheme="minorHAnsi"/>
                <w:b/>
                <w:bCs/>
              </w:rPr>
              <w:t>Total</w:t>
            </w:r>
          </w:p>
        </w:tc>
        <w:tc>
          <w:tcPr>
            <w:tcW w:w="3568" w:type="dxa"/>
            <w:vAlign w:val="center"/>
            <w:hideMark/>
          </w:tcPr>
          <w:p w14:paraId="081A8245" w14:textId="77777777" w:rsidR="001F7F9D" w:rsidRPr="001F7F9D" w:rsidRDefault="001F7F9D" w:rsidP="001F7F9D">
            <w:pPr>
              <w:rPr>
                <w:rFonts w:cstheme="minorHAnsi"/>
              </w:rPr>
            </w:pPr>
            <w:r w:rsidRPr="001F7F9D">
              <w:rPr>
                <w:rFonts w:cstheme="minorHAnsi"/>
                <w:b/>
                <w:bCs/>
              </w:rPr>
              <w:t>3.2</w:t>
            </w:r>
          </w:p>
        </w:tc>
        <w:tc>
          <w:tcPr>
            <w:tcW w:w="2655" w:type="dxa"/>
            <w:vAlign w:val="center"/>
            <w:hideMark/>
          </w:tcPr>
          <w:p w14:paraId="7C043B3F" w14:textId="77777777" w:rsidR="001F7F9D" w:rsidRPr="001F7F9D" w:rsidRDefault="001F7F9D" w:rsidP="001F7F9D">
            <w:pPr>
              <w:rPr>
                <w:rFonts w:cstheme="minorHAnsi"/>
              </w:rPr>
            </w:pPr>
            <w:r w:rsidRPr="001F7F9D">
              <w:rPr>
                <w:rFonts w:cstheme="minorHAnsi"/>
                <w:b/>
                <w:bCs/>
              </w:rPr>
              <w:t>160</w:t>
            </w:r>
          </w:p>
        </w:tc>
      </w:tr>
    </w:tbl>
    <w:p w14:paraId="75194092" w14:textId="77777777" w:rsidR="001F7F9D" w:rsidRPr="00A67820" w:rsidRDefault="001F7F9D">
      <w:pPr>
        <w:rPr>
          <w:rFonts w:cstheme="minorHAnsi"/>
          <w:lang w:val="en-US"/>
        </w:rPr>
      </w:pPr>
    </w:p>
    <w:p w14:paraId="08175B42" w14:textId="3EB0BF54" w:rsidR="001F7F9D" w:rsidRPr="00855CC8" w:rsidRDefault="001F7F9D" w:rsidP="00855CC8">
      <w:pPr>
        <w:pStyle w:val="ListParagraph"/>
        <w:numPr>
          <w:ilvl w:val="0"/>
          <w:numId w:val="6"/>
        </w:numPr>
        <w:rPr>
          <w:rFonts w:cstheme="minorHAnsi"/>
          <w:b/>
          <w:bCs/>
        </w:rPr>
      </w:pPr>
      <w:r w:rsidRPr="00855CC8">
        <w:rPr>
          <w:rFonts w:cstheme="minorHAnsi"/>
          <w:b/>
          <w:bCs/>
        </w:rPr>
        <w:t>Waste Handling Process: From Generation to Disposal</w:t>
      </w:r>
    </w:p>
    <w:p w14:paraId="0314B60B" w14:textId="77777777" w:rsidR="001F7F9D" w:rsidRPr="001F7F9D" w:rsidRDefault="001F7F9D" w:rsidP="001F7F9D">
      <w:pPr>
        <w:rPr>
          <w:rFonts w:cstheme="minorHAnsi"/>
        </w:rPr>
      </w:pPr>
      <w:r w:rsidRPr="001F7F9D">
        <w:rPr>
          <w:rFonts w:cstheme="minorHAnsi"/>
        </w:rPr>
        <w:t>Our survey revealed the following sequential process for waste management in our locality:</w:t>
      </w:r>
    </w:p>
    <w:p w14:paraId="4C9866EA" w14:textId="77777777" w:rsidR="001F7F9D" w:rsidRPr="001F7F9D" w:rsidRDefault="001F7F9D" w:rsidP="001F7F9D">
      <w:pPr>
        <w:numPr>
          <w:ilvl w:val="0"/>
          <w:numId w:val="2"/>
        </w:numPr>
        <w:rPr>
          <w:rFonts w:cstheme="minorHAnsi"/>
        </w:rPr>
      </w:pPr>
      <w:r w:rsidRPr="001F7F9D">
        <w:rPr>
          <w:rFonts w:cstheme="minorHAnsi"/>
          <w:b/>
          <w:bCs/>
        </w:rPr>
        <w:t>Generation &amp; Segregation at Source:</w:t>
      </w:r>
    </w:p>
    <w:p w14:paraId="0DB0EB37" w14:textId="77777777" w:rsidR="001F7F9D" w:rsidRPr="001F7F9D" w:rsidRDefault="001F7F9D" w:rsidP="001F7F9D">
      <w:pPr>
        <w:numPr>
          <w:ilvl w:val="1"/>
          <w:numId w:val="2"/>
        </w:numPr>
        <w:rPr>
          <w:rFonts w:cstheme="minorHAnsi"/>
        </w:rPr>
      </w:pPr>
      <w:r w:rsidRPr="001F7F9D">
        <w:rPr>
          <w:rFonts w:cstheme="minorHAnsi"/>
        </w:rPr>
        <w:t>Most households generate waste during daily activities such as cooking, cleaning, and shopping.</w:t>
      </w:r>
    </w:p>
    <w:p w14:paraId="573C5D0B" w14:textId="77777777" w:rsidR="001F7F9D" w:rsidRPr="001F7F9D" w:rsidRDefault="001F7F9D" w:rsidP="001F7F9D">
      <w:pPr>
        <w:numPr>
          <w:ilvl w:val="1"/>
          <w:numId w:val="2"/>
        </w:numPr>
        <w:rPr>
          <w:rFonts w:cstheme="minorHAnsi"/>
        </w:rPr>
      </w:pPr>
      <w:r w:rsidRPr="001F7F9D">
        <w:rPr>
          <w:rFonts w:cstheme="minorHAnsi"/>
        </w:rPr>
        <w:lastRenderedPageBreak/>
        <w:t>Although local guidelines encourage segregation into organic, recyclable, and hazardous categories, only about 40% of households practice proper segregation consistently.</w:t>
      </w:r>
    </w:p>
    <w:p w14:paraId="41CA5473" w14:textId="77777777" w:rsidR="001F7F9D" w:rsidRPr="001F7F9D" w:rsidRDefault="001F7F9D" w:rsidP="001F7F9D">
      <w:pPr>
        <w:numPr>
          <w:ilvl w:val="0"/>
          <w:numId w:val="2"/>
        </w:numPr>
        <w:rPr>
          <w:rFonts w:cstheme="minorHAnsi"/>
        </w:rPr>
      </w:pPr>
      <w:r w:rsidRPr="001F7F9D">
        <w:rPr>
          <w:rFonts w:cstheme="minorHAnsi"/>
          <w:b/>
          <w:bCs/>
        </w:rPr>
        <w:t>Collection:</w:t>
      </w:r>
    </w:p>
    <w:p w14:paraId="0A16975F" w14:textId="77777777" w:rsidR="001F7F9D" w:rsidRPr="001F7F9D" w:rsidRDefault="001F7F9D" w:rsidP="001F7F9D">
      <w:pPr>
        <w:numPr>
          <w:ilvl w:val="1"/>
          <w:numId w:val="2"/>
        </w:numPr>
        <w:rPr>
          <w:rFonts w:cstheme="minorHAnsi"/>
        </w:rPr>
      </w:pPr>
      <w:r w:rsidRPr="001F7F9D">
        <w:rPr>
          <w:rFonts w:cstheme="minorHAnsi"/>
        </w:rPr>
        <w:t>Municipal workers, along with informal waste collectors, visit each household on scheduled days.</w:t>
      </w:r>
    </w:p>
    <w:p w14:paraId="1FB9D7F4" w14:textId="77777777" w:rsidR="001F7F9D" w:rsidRPr="001F7F9D" w:rsidRDefault="001F7F9D" w:rsidP="001F7F9D">
      <w:pPr>
        <w:numPr>
          <w:ilvl w:val="1"/>
          <w:numId w:val="2"/>
        </w:numPr>
        <w:rPr>
          <w:rFonts w:cstheme="minorHAnsi"/>
        </w:rPr>
      </w:pPr>
      <w:r w:rsidRPr="001F7F9D">
        <w:rPr>
          <w:rFonts w:cstheme="minorHAnsi"/>
        </w:rPr>
        <w:t>Waste is collected using community bins and small carts; however, mixed waste is common where source segregation is not practiced.</w:t>
      </w:r>
    </w:p>
    <w:p w14:paraId="379E6736" w14:textId="77777777" w:rsidR="001F7F9D" w:rsidRPr="001F7F9D" w:rsidRDefault="001F7F9D" w:rsidP="001F7F9D">
      <w:pPr>
        <w:numPr>
          <w:ilvl w:val="0"/>
          <w:numId w:val="2"/>
        </w:numPr>
        <w:rPr>
          <w:rFonts w:cstheme="minorHAnsi"/>
        </w:rPr>
      </w:pPr>
      <w:r w:rsidRPr="001F7F9D">
        <w:rPr>
          <w:rFonts w:cstheme="minorHAnsi"/>
          <w:b/>
          <w:bCs/>
        </w:rPr>
        <w:t>Transportation:</w:t>
      </w:r>
    </w:p>
    <w:p w14:paraId="52EA459A" w14:textId="77777777" w:rsidR="001F7F9D" w:rsidRPr="001F7F9D" w:rsidRDefault="001F7F9D" w:rsidP="001F7F9D">
      <w:pPr>
        <w:numPr>
          <w:ilvl w:val="1"/>
          <w:numId w:val="2"/>
        </w:numPr>
        <w:rPr>
          <w:rFonts w:cstheme="minorHAnsi"/>
        </w:rPr>
      </w:pPr>
      <w:r w:rsidRPr="001F7F9D">
        <w:rPr>
          <w:rFonts w:cstheme="minorHAnsi"/>
        </w:rPr>
        <w:t>Collected waste is transported in open or partially covered vehicles to local transfer stations.</w:t>
      </w:r>
    </w:p>
    <w:p w14:paraId="007D0DA0" w14:textId="77777777" w:rsidR="001F7F9D" w:rsidRPr="001F7F9D" w:rsidRDefault="001F7F9D" w:rsidP="001F7F9D">
      <w:pPr>
        <w:numPr>
          <w:ilvl w:val="1"/>
          <w:numId w:val="2"/>
        </w:numPr>
        <w:rPr>
          <w:rFonts w:cstheme="minorHAnsi"/>
        </w:rPr>
      </w:pPr>
      <w:r w:rsidRPr="001F7F9D">
        <w:rPr>
          <w:rFonts w:cstheme="minorHAnsi"/>
        </w:rPr>
        <w:t>Due to limited infrastructure, sometimes waste is transported without adequate segregation or protective covers, leading to spillage.</w:t>
      </w:r>
    </w:p>
    <w:p w14:paraId="58805D15" w14:textId="77777777" w:rsidR="001F7F9D" w:rsidRPr="001F7F9D" w:rsidRDefault="001F7F9D" w:rsidP="001F7F9D">
      <w:pPr>
        <w:numPr>
          <w:ilvl w:val="0"/>
          <w:numId w:val="2"/>
        </w:numPr>
        <w:rPr>
          <w:rFonts w:cstheme="minorHAnsi"/>
        </w:rPr>
      </w:pPr>
      <w:r w:rsidRPr="001F7F9D">
        <w:rPr>
          <w:rFonts w:cstheme="minorHAnsi"/>
          <w:b/>
          <w:bCs/>
        </w:rPr>
        <w:t>Processing &amp; Disposal:</w:t>
      </w:r>
    </w:p>
    <w:p w14:paraId="4F7FE40B" w14:textId="77777777" w:rsidR="001F7F9D" w:rsidRPr="001F7F9D" w:rsidRDefault="001F7F9D" w:rsidP="001F7F9D">
      <w:pPr>
        <w:numPr>
          <w:ilvl w:val="1"/>
          <w:numId w:val="2"/>
        </w:numPr>
        <w:rPr>
          <w:rFonts w:cstheme="minorHAnsi"/>
        </w:rPr>
      </w:pPr>
      <w:r w:rsidRPr="001F7F9D">
        <w:rPr>
          <w:rFonts w:cstheme="minorHAnsi"/>
        </w:rPr>
        <w:t xml:space="preserve">Organic waste is often composted at community </w:t>
      </w:r>
      <w:proofErr w:type="spellStart"/>
      <w:r w:rsidRPr="001F7F9D">
        <w:rPr>
          <w:rFonts w:cstheme="minorHAnsi"/>
        </w:rPr>
        <w:t>centers</w:t>
      </w:r>
      <w:proofErr w:type="spellEnd"/>
      <w:r w:rsidRPr="001F7F9D">
        <w:rPr>
          <w:rFonts w:cstheme="minorHAnsi"/>
        </w:rPr>
        <w:t xml:space="preserve"> or processed in small-scale composting units, while recyclables are collected by local scrap dealers.</w:t>
      </w:r>
    </w:p>
    <w:p w14:paraId="785C5122" w14:textId="77777777" w:rsidR="001F7F9D" w:rsidRPr="001F7F9D" w:rsidRDefault="001F7F9D" w:rsidP="001F7F9D">
      <w:pPr>
        <w:numPr>
          <w:ilvl w:val="1"/>
          <w:numId w:val="2"/>
        </w:numPr>
        <w:rPr>
          <w:rFonts w:cstheme="minorHAnsi"/>
        </w:rPr>
      </w:pPr>
      <w:r w:rsidRPr="001F7F9D">
        <w:rPr>
          <w:rFonts w:cstheme="minorHAnsi"/>
        </w:rPr>
        <w:t>A significant portion of non-segregated waste is directly disposed of in nearby open dumps or landfills.</w:t>
      </w:r>
    </w:p>
    <w:p w14:paraId="08A18F13" w14:textId="77777777" w:rsidR="001F7F9D" w:rsidRPr="001F7F9D" w:rsidRDefault="001F7F9D" w:rsidP="001F7F9D">
      <w:pPr>
        <w:numPr>
          <w:ilvl w:val="1"/>
          <w:numId w:val="2"/>
        </w:numPr>
        <w:rPr>
          <w:rFonts w:cstheme="minorHAnsi"/>
        </w:rPr>
      </w:pPr>
      <w:r w:rsidRPr="001F7F9D">
        <w:rPr>
          <w:rFonts w:cstheme="minorHAnsi"/>
        </w:rPr>
        <w:t>Our findings align with national data—for instance, recent CPCB reports indicate that while nearly 68–82% of municipal solid waste in India is collected, only a fraction undergoes proper treatment.</w:t>
      </w:r>
    </w:p>
    <w:p w14:paraId="7C268738" w14:textId="08D94545" w:rsidR="001F7F9D" w:rsidRPr="00855CC8" w:rsidRDefault="001F7F9D" w:rsidP="00855CC8">
      <w:pPr>
        <w:pStyle w:val="ListParagraph"/>
        <w:numPr>
          <w:ilvl w:val="0"/>
          <w:numId w:val="6"/>
        </w:numPr>
        <w:rPr>
          <w:rFonts w:cstheme="minorHAnsi"/>
          <w:b/>
          <w:bCs/>
        </w:rPr>
      </w:pPr>
      <w:r w:rsidRPr="00855CC8">
        <w:rPr>
          <w:rFonts w:cstheme="minorHAnsi"/>
          <w:b/>
          <w:bCs/>
        </w:rPr>
        <w:t xml:space="preserve"> Processing vs. Direct Disposal: Local Realities</w:t>
      </w:r>
    </w:p>
    <w:p w14:paraId="6D1E64E7" w14:textId="77777777" w:rsidR="001F7F9D" w:rsidRPr="001F7F9D" w:rsidRDefault="001F7F9D" w:rsidP="001F7F9D">
      <w:pPr>
        <w:rPr>
          <w:rFonts w:cstheme="minorHAnsi"/>
        </w:rPr>
      </w:pPr>
      <w:r w:rsidRPr="001F7F9D">
        <w:rPr>
          <w:rFonts w:cstheme="minorHAnsi"/>
        </w:rPr>
        <w:t>In our locality, the ideal scenario of segregating waste for proper processing is only partially achieved:</w:t>
      </w:r>
    </w:p>
    <w:p w14:paraId="4211F1F8" w14:textId="77777777" w:rsidR="001F7F9D" w:rsidRPr="001F7F9D" w:rsidRDefault="001F7F9D" w:rsidP="001F7F9D">
      <w:pPr>
        <w:numPr>
          <w:ilvl w:val="0"/>
          <w:numId w:val="3"/>
        </w:numPr>
        <w:rPr>
          <w:rFonts w:cstheme="minorHAnsi"/>
        </w:rPr>
      </w:pPr>
      <w:r w:rsidRPr="001F7F9D">
        <w:rPr>
          <w:rFonts w:cstheme="minorHAnsi"/>
          <w:b/>
          <w:bCs/>
        </w:rPr>
        <w:t>Processing:</w:t>
      </w:r>
    </w:p>
    <w:p w14:paraId="457CA144" w14:textId="77777777" w:rsidR="001F7F9D" w:rsidRPr="001F7F9D" w:rsidRDefault="001F7F9D" w:rsidP="001F7F9D">
      <w:pPr>
        <w:numPr>
          <w:ilvl w:val="1"/>
          <w:numId w:val="3"/>
        </w:numPr>
        <w:rPr>
          <w:rFonts w:cstheme="minorHAnsi"/>
        </w:rPr>
      </w:pPr>
      <w:r w:rsidRPr="001F7F9D">
        <w:rPr>
          <w:rFonts w:cstheme="minorHAnsi"/>
        </w:rPr>
        <w:t>About 45% of collected organic waste is composted either at home or in community facilities.</w:t>
      </w:r>
    </w:p>
    <w:p w14:paraId="5943964D" w14:textId="77777777" w:rsidR="001F7F9D" w:rsidRPr="001F7F9D" w:rsidRDefault="001F7F9D" w:rsidP="001F7F9D">
      <w:pPr>
        <w:numPr>
          <w:ilvl w:val="1"/>
          <w:numId w:val="3"/>
        </w:numPr>
        <w:rPr>
          <w:rFonts w:cstheme="minorHAnsi"/>
        </w:rPr>
      </w:pPr>
      <w:r w:rsidRPr="001F7F9D">
        <w:rPr>
          <w:rFonts w:cstheme="minorHAnsi"/>
        </w:rPr>
        <w:t>Recyclable materials, including plastics and paper, are sometimes sorted and sold to recyclers.</w:t>
      </w:r>
    </w:p>
    <w:p w14:paraId="10E9F7B2" w14:textId="77777777" w:rsidR="001F7F9D" w:rsidRPr="001F7F9D" w:rsidRDefault="001F7F9D" w:rsidP="001F7F9D">
      <w:pPr>
        <w:numPr>
          <w:ilvl w:val="0"/>
          <w:numId w:val="3"/>
        </w:numPr>
        <w:rPr>
          <w:rFonts w:cstheme="minorHAnsi"/>
        </w:rPr>
      </w:pPr>
      <w:r w:rsidRPr="001F7F9D">
        <w:rPr>
          <w:rFonts w:cstheme="minorHAnsi"/>
          <w:b/>
          <w:bCs/>
        </w:rPr>
        <w:t>Direct Disposal:</w:t>
      </w:r>
    </w:p>
    <w:p w14:paraId="7AD01478" w14:textId="77777777" w:rsidR="001F7F9D" w:rsidRPr="001F7F9D" w:rsidRDefault="001F7F9D" w:rsidP="001F7F9D">
      <w:pPr>
        <w:numPr>
          <w:ilvl w:val="1"/>
          <w:numId w:val="3"/>
        </w:numPr>
        <w:rPr>
          <w:rFonts w:cstheme="minorHAnsi"/>
        </w:rPr>
      </w:pPr>
      <w:r w:rsidRPr="001F7F9D">
        <w:rPr>
          <w:rFonts w:cstheme="minorHAnsi"/>
        </w:rPr>
        <w:t>The remaining mixed waste, particularly non-segregated and hazardous items, is disposed of in open dumps or landfills without adequate treatment.</w:t>
      </w:r>
    </w:p>
    <w:p w14:paraId="1BAE3143" w14:textId="77777777" w:rsidR="001F7F9D" w:rsidRPr="001F7F9D" w:rsidRDefault="001F7F9D" w:rsidP="001F7F9D">
      <w:pPr>
        <w:numPr>
          <w:ilvl w:val="1"/>
          <w:numId w:val="3"/>
        </w:numPr>
        <w:rPr>
          <w:rFonts w:cstheme="minorHAnsi"/>
        </w:rPr>
      </w:pPr>
      <w:r w:rsidRPr="001F7F9D">
        <w:rPr>
          <w:rFonts w:cstheme="minorHAnsi"/>
        </w:rPr>
        <w:lastRenderedPageBreak/>
        <w:t>This practice increases the risk of environmental contamination and health hazards.</w:t>
      </w:r>
    </w:p>
    <w:p w14:paraId="3A98E121" w14:textId="3BE3A4E1" w:rsidR="001F7F9D" w:rsidRPr="00855CC8" w:rsidRDefault="001F7F9D" w:rsidP="00855CC8">
      <w:pPr>
        <w:pStyle w:val="ListParagraph"/>
        <w:numPr>
          <w:ilvl w:val="0"/>
          <w:numId w:val="6"/>
        </w:numPr>
        <w:rPr>
          <w:rFonts w:cstheme="minorHAnsi"/>
          <w:b/>
          <w:bCs/>
        </w:rPr>
      </w:pPr>
      <w:r w:rsidRPr="00855CC8">
        <w:rPr>
          <w:rFonts w:cstheme="minorHAnsi"/>
          <w:b/>
          <w:bCs/>
        </w:rPr>
        <w:t>Consequences of Improper Waste Management</w:t>
      </w:r>
    </w:p>
    <w:p w14:paraId="16017D24" w14:textId="77777777" w:rsidR="001F7F9D" w:rsidRPr="001F7F9D" w:rsidRDefault="001F7F9D" w:rsidP="001F7F9D">
      <w:pPr>
        <w:rPr>
          <w:rFonts w:cstheme="minorHAnsi"/>
        </w:rPr>
      </w:pPr>
      <w:r w:rsidRPr="001F7F9D">
        <w:rPr>
          <w:rFonts w:cstheme="minorHAnsi"/>
        </w:rPr>
        <w:t>The improper management of solid waste has several far-reaching consequences:</w:t>
      </w:r>
    </w:p>
    <w:p w14:paraId="522A92DD" w14:textId="77777777" w:rsidR="001F7F9D" w:rsidRPr="001F7F9D" w:rsidRDefault="001F7F9D" w:rsidP="001F7F9D">
      <w:pPr>
        <w:numPr>
          <w:ilvl w:val="0"/>
          <w:numId w:val="4"/>
        </w:numPr>
        <w:rPr>
          <w:rFonts w:cstheme="minorHAnsi"/>
        </w:rPr>
      </w:pPr>
      <w:r w:rsidRPr="001F7F9D">
        <w:rPr>
          <w:rFonts w:cstheme="minorHAnsi"/>
          <w:b/>
          <w:bCs/>
        </w:rPr>
        <w:t>Environmental Impacts:</w:t>
      </w:r>
    </w:p>
    <w:p w14:paraId="4650F862" w14:textId="77777777" w:rsidR="001F7F9D" w:rsidRPr="001F7F9D" w:rsidRDefault="001F7F9D" w:rsidP="001F7F9D">
      <w:pPr>
        <w:numPr>
          <w:ilvl w:val="1"/>
          <w:numId w:val="4"/>
        </w:numPr>
        <w:rPr>
          <w:rFonts w:cstheme="minorHAnsi"/>
        </w:rPr>
      </w:pPr>
      <w:r w:rsidRPr="001F7F9D">
        <w:rPr>
          <w:rFonts w:cstheme="minorHAnsi"/>
          <w:b/>
          <w:bCs/>
        </w:rPr>
        <w:t>Soil Contamination:</w:t>
      </w:r>
      <w:r w:rsidRPr="001F7F9D">
        <w:rPr>
          <w:rFonts w:cstheme="minorHAnsi"/>
        </w:rPr>
        <w:t xml:space="preserve"> Leachate from open dumps can seep into the soil, reducing fertility and contaminating crops.</w:t>
      </w:r>
    </w:p>
    <w:p w14:paraId="2B55A81C" w14:textId="77777777" w:rsidR="001F7F9D" w:rsidRPr="001F7F9D" w:rsidRDefault="001F7F9D" w:rsidP="001F7F9D">
      <w:pPr>
        <w:numPr>
          <w:ilvl w:val="1"/>
          <w:numId w:val="4"/>
        </w:numPr>
        <w:rPr>
          <w:rFonts w:cstheme="minorHAnsi"/>
        </w:rPr>
      </w:pPr>
      <w:r w:rsidRPr="001F7F9D">
        <w:rPr>
          <w:rFonts w:cstheme="minorHAnsi"/>
          <w:b/>
          <w:bCs/>
        </w:rPr>
        <w:t>Water Pollution:</w:t>
      </w:r>
      <w:r w:rsidRPr="001F7F9D">
        <w:rPr>
          <w:rFonts w:cstheme="minorHAnsi"/>
        </w:rPr>
        <w:t xml:space="preserve"> Runoff from improperly managed waste sites can pollute local water bodies and groundwater.</w:t>
      </w:r>
    </w:p>
    <w:p w14:paraId="101F1237" w14:textId="77777777" w:rsidR="001F7F9D" w:rsidRPr="001F7F9D" w:rsidRDefault="001F7F9D" w:rsidP="001F7F9D">
      <w:pPr>
        <w:numPr>
          <w:ilvl w:val="1"/>
          <w:numId w:val="4"/>
        </w:numPr>
        <w:rPr>
          <w:rFonts w:cstheme="minorHAnsi"/>
        </w:rPr>
      </w:pPr>
      <w:r w:rsidRPr="001F7F9D">
        <w:rPr>
          <w:rFonts w:cstheme="minorHAnsi"/>
          <w:b/>
          <w:bCs/>
        </w:rPr>
        <w:t>Air Pollution:</w:t>
      </w:r>
      <w:r w:rsidRPr="001F7F9D">
        <w:rPr>
          <w:rFonts w:cstheme="minorHAnsi"/>
        </w:rPr>
        <w:t xml:space="preserve"> Burning waste, a common practice in areas lacking proper disposal methods, releases toxic pollutants including particulate matter and dioxins.</w:t>
      </w:r>
    </w:p>
    <w:p w14:paraId="130A8BDE" w14:textId="77777777" w:rsidR="001F7F9D" w:rsidRPr="001F7F9D" w:rsidRDefault="001F7F9D" w:rsidP="001F7F9D">
      <w:pPr>
        <w:numPr>
          <w:ilvl w:val="0"/>
          <w:numId w:val="4"/>
        </w:numPr>
        <w:rPr>
          <w:rFonts w:cstheme="minorHAnsi"/>
        </w:rPr>
      </w:pPr>
      <w:r w:rsidRPr="001F7F9D">
        <w:rPr>
          <w:rFonts w:cstheme="minorHAnsi"/>
          <w:b/>
          <w:bCs/>
        </w:rPr>
        <w:t>Health Impacts:</w:t>
      </w:r>
    </w:p>
    <w:p w14:paraId="16A48CDB" w14:textId="77777777" w:rsidR="001F7F9D" w:rsidRPr="001F7F9D" w:rsidRDefault="001F7F9D" w:rsidP="001F7F9D">
      <w:pPr>
        <w:numPr>
          <w:ilvl w:val="1"/>
          <w:numId w:val="4"/>
        </w:numPr>
        <w:rPr>
          <w:rFonts w:cstheme="minorHAnsi"/>
        </w:rPr>
      </w:pPr>
      <w:r w:rsidRPr="001F7F9D">
        <w:rPr>
          <w:rFonts w:cstheme="minorHAnsi"/>
          <w:b/>
          <w:bCs/>
        </w:rPr>
        <w:t>Disease Outbreaks:</w:t>
      </w:r>
      <w:r w:rsidRPr="001F7F9D">
        <w:rPr>
          <w:rFonts w:cstheme="minorHAnsi"/>
        </w:rPr>
        <w:t xml:space="preserve"> Accumulated waste attracts pests such as rodents and insects, which can spread diseases like dengue, cholera, and leptospirosis.</w:t>
      </w:r>
    </w:p>
    <w:p w14:paraId="41BC72CB" w14:textId="77777777" w:rsidR="001F7F9D" w:rsidRPr="001F7F9D" w:rsidRDefault="001F7F9D" w:rsidP="001F7F9D">
      <w:pPr>
        <w:numPr>
          <w:ilvl w:val="1"/>
          <w:numId w:val="4"/>
        </w:numPr>
        <w:rPr>
          <w:rFonts w:cstheme="minorHAnsi"/>
        </w:rPr>
      </w:pPr>
      <w:r w:rsidRPr="001F7F9D">
        <w:rPr>
          <w:rFonts w:cstheme="minorHAnsi"/>
          <w:b/>
          <w:bCs/>
        </w:rPr>
        <w:t>Respiratory Problems:</w:t>
      </w:r>
      <w:r w:rsidRPr="001F7F9D">
        <w:rPr>
          <w:rFonts w:cstheme="minorHAnsi"/>
        </w:rPr>
        <w:t xml:space="preserve"> Inhalation of smoke from burning waste and dust from uncollected waste increases the incidence of respiratory ailments.</w:t>
      </w:r>
    </w:p>
    <w:p w14:paraId="758CA94A" w14:textId="77777777" w:rsidR="001F7F9D" w:rsidRPr="001F7F9D" w:rsidRDefault="001F7F9D" w:rsidP="001F7F9D">
      <w:pPr>
        <w:numPr>
          <w:ilvl w:val="1"/>
          <w:numId w:val="4"/>
        </w:numPr>
        <w:rPr>
          <w:rFonts w:cstheme="minorHAnsi"/>
        </w:rPr>
      </w:pPr>
      <w:r w:rsidRPr="001F7F9D">
        <w:rPr>
          <w:rFonts w:cstheme="minorHAnsi"/>
          <w:b/>
          <w:bCs/>
        </w:rPr>
        <w:t>Chemical Exposure:</w:t>
      </w:r>
      <w:r w:rsidRPr="001F7F9D">
        <w:rPr>
          <w:rFonts w:cstheme="minorHAnsi"/>
        </w:rPr>
        <w:t xml:space="preserve"> Improper disposal of hazardous waste (e.g., batteries and chemicals) can lead to direct exposure to toxins, affecting both short-term and long-term health.</w:t>
      </w:r>
    </w:p>
    <w:p w14:paraId="3EBB68FB" w14:textId="72E7B121" w:rsidR="001F7F9D" w:rsidRPr="00855CC8" w:rsidRDefault="001F7F9D" w:rsidP="00855CC8">
      <w:pPr>
        <w:pStyle w:val="ListParagraph"/>
        <w:numPr>
          <w:ilvl w:val="0"/>
          <w:numId w:val="6"/>
        </w:numPr>
        <w:rPr>
          <w:rFonts w:cstheme="minorHAnsi"/>
          <w:b/>
          <w:bCs/>
        </w:rPr>
      </w:pPr>
      <w:r w:rsidRPr="00855CC8">
        <w:rPr>
          <w:rFonts w:cstheme="minorHAnsi"/>
          <w:b/>
          <w:bCs/>
        </w:rPr>
        <w:t>Conclusion and Recommendations</w:t>
      </w:r>
    </w:p>
    <w:p w14:paraId="36B7483D" w14:textId="33383EC1" w:rsidR="001F7F9D" w:rsidRPr="001F7F9D" w:rsidRDefault="00A67820" w:rsidP="001F7F9D">
      <w:pPr>
        <w:rPr>
          <w:rFonts w:cstheme="minorHAnsi"/>
        </w:rPr>
      </w:pPr>
      <w:r>
        <w:rPr>
          <w:rFonts w:cstheme="minorHAnsi"/>
        </w:rPr>
        <w:t>The</w:t>
      </w:r>
      <w:r w:rsidR="001F7F9D" w:rsidRPr="001F7F9D">
        <w:rPr>
          <w:rFonts w:cstheme="minorHAnsi"/>
        </w:rPr>
        <w:t xml:space="preserve"> </w:t>
      </w:r>
      <w:proofErr w:type="gramStart"/>
      <w:r w:rsidR="001F7F9D" w:rsidRPr="001F7F9D">
        <w:rPr>
          <w:rFonts w:cstheme="minorHAnsi"/>
        </w:rPr>
        <w:t>survey</w:t>
      </w:r>
      <w:r>
        <w:rPr>
          <w:rFonts w:cstheme="minorHAnsi"/>
        </w:rPr>
        <w:t xml:space="preserve"> </w:t>
      </w:r>
      <w:r w:rsidR="001F7F9D" w:rsidRPr="001F7F9D">
        <w:rPr>
          <w:rFonts w:cstheme="minorHAnsi"/>
        </w:rPr>
        <w:t xml:space="preserve"> study</w:t>
      </w:r>
      <w:proofErr w:type="gramEnd"/>
      <w:r w:rsidR="001F7F9D" w:rsidRPr="001F7F9D">
        <w:rPr>
          <w:rFonts w:cstheme="minorHAnsi"/>
        </w:rPr>
        <w:t>, supported by secondary data, reveals that while our local waste management system performs basic collection functions, there are significant gaps in source segregation and processing. To improve the situation, we recommend the following:</w:t>
      </w:r>
    </w:p>
    <w:p w14:paraId="305B2AF2" w14:textId="77777777" w:rsidR="001F7F9D" w:rsidRPr="001F7F9D" w:rsidRDefault="001F7F9D" w:rsidP="001F7F9D">
      <w:pPr>
        <w:numPr>
          <w:ilvl w:val="0"/>
          <w:numId w:val="5"/>
        </w:numPr>
        <w:rPr>
          <w:rFonts w:cstheme="minorHAnsi"/>
        </w:rPr>
      </w:pPr>
      <w:r w:rsidRPr="001F7F9D">
        <w:rPr>
          <w:rFonts w:cstheme="minorHAnsi"/>
          <w:b/>
          <w:bCs/>
        </w:rPr>
        <w:t>Enhanced Public Awareness:</w:t>
      </w:r>
      <w:r w:rsidRPr="001F7F9D">
        <w:rPr>
          <w:rFonts w:cstheme="minorHAnsi"/>
        </w:rPr>
        <w:t xml:space="preserve"> Educate residents on the importance of proper waste segregation at the source.</w:t>
      </w:r>
    </w:p>
    <w:p w14:paraId="348B5723" w14:textId="77777777" w:rsidR="001F7F9D" w:rsidRPr="001F7F9D" w:rsidRDefault="001F7F9D" w:rsidP="001F7F9D">
      <w:pPr>
        <w:numPr>
          <w:ilvl w:val="0"/>
          <w:numId w:val="5"/>
        </w:numPr>
        <w:rPr>
          <w:rFonts w:cstheme="minorHAnsi"/>
        </w:rPr>
      </w:pPr>
      <w:r w:rsidRPr="001F7F9D">
        <w:rPr>
          <w:rFonts w:cstheme="minorHAnsi"/>
          <w:b/>
          <w:bCs/>
        </w:rPr>
        <w:t>Improved Infrastructure:</w:t>
      </w:r>
      <w:r w:rsidRPr="001F7F9D">
        <w:rPr>
          <w:rFonts w:cstheme="minorHAnsi"/>
        </w:rPr>
        <w:t xml:space="preserve"> Increase the availability of segregated waste bins and enhance transportation facilities with fully covered vehicles.</w:t>
      </w:r>
    </w:p>
    <w:p w14:paraId="609AAFA8" w14:textId="77777777" w:rsidR="001F7F9D" w:rsidRPr="001F7F9D" w:rsidRDefault="001F7F9D" w:rsidP="001F7F9D">
      <w:pPr>
        <w:numPr>
          <w:ilvl w:val="0"/>
          <w:numId w:val="5"/>
        </w:numPr>
        <w:rPr>
          <w:rFonts w:cstheme="minorHAnsi"/>
        </w:rPr>
      </w:pPr>
      <w:r w:rsidRPr="001F7F9D">
        <w:rPr>
          <w:rFonts w:cstheme="minorHAnsi"/>
          <w:b/>
          <w:bCs/>
        </w:rPr>
        <w:t>Community Composting Programs:</w:t>
      </w:r>
      <w:r w:rsidRPr="001F7F9D">
        <w:rPr>
          <w:rFonts w:cstheme="minorHAnsi"/>
        </w:rPr>
        <w:t xml:space="preserve"> Expand local composting initiatives to manage organic waste effectively.</w:t>
      </w:r>
    </w:p>
    <w:p w14:paraId="349BD44E" w14:textId="6827B66C" w:rsidR="001F7F9D" w:rsidRPr="00A90D10" w:rsidRDefault="001F7F9D" w:rsidP="00A90D10">
      <w:pPr>
        <w:numPr>
          <w:ilvl w:val="0"/>
          <w:numId w:val="5"/>
        </w:numPr>
        <w:rPr>
          <w:rFonts w:cstheme="minorHAnsi"/>
        </w:rPr>
      </w:pPr>
      <w:r w:rsidRPr="001F7F9D">
        <w:rPr>
          <w:rFonts w:cstheme="minorHAnsi"/>
          <w:b/>
          <w:bCs/>
        </w:rPr>
        <w:t>Stricter Enforcement:</w:t>
      </w:r>
      <w:r w:rsidRPr="001F7F9D">
        <w:rPr>
          <w:rFonts w:cstheme="minorHAnsi"/>
        </w:rPr>
        <w:t xml:space="preserve"> Implement and enforce regulations to reduce the direct disposal of hazardous and mixed </w:t>
      </w:r>
      <w:proofErr w:type="spellStart"/>
      <w:proofErr w:type="gramStart"/>
      <w:r w:rsidRPr="001F7F9D">
        <w:rPr>
          <w:rFonts w:cstheme="minorHAnsi"/>
        </w:rPr>
        <w:t>waste.</w:t>
      </w:r>
      <w:r w:rsidRPr="000E1CF0">
        <w:rPr>
          <w:rFonts w:cstheme="minorHAnsi"/>
        </w:rPr>
        <w:t>Adopting</w:t>
      </w:r>
      <w:proofErr w:type="spellEnd"/>
      <w:proofErr w:type="gramEnd"/>
      <w:r w:rsidRPr="000E1CF0">
        <w:rPr>
          <w:rFonts w:cstheme="minorHAnsi"/>
        </w:rPr>
        <w:t xml:space="preserve"> these measures can significantly reduce environmental pollution and improve public health in our community.</w:t>
      </w:r>
    </w:p>
    <w:sectPr w:rsidR="001F7F9D" w:rsidRPr="00A90D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13B26"/>
    <w:multiLevelType w:val="multilevel"/>
    <w:tmpl w:val="DF20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44A05"/>
    <w:multiLevelType w:val="hybridMultilevel"/>
    <w:tmpl w:val="5A501DA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267E6354"/>
    <w:multiLevelType w:val="multilevel"/>
    <w:tmpl w:val="D91ED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6692A"/>
    <w:multiLevelType w:val="multilevel"/>
    <w:tmpl w:val="9EB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2022E"/>
    <w:multiLevelType w:val="multilevel"/>
    <w:tmpl w:val="77C8B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794CF9"/>
    <w:multiLevelType w:val="multilevel"/>
    <w:tmpl w:val="81C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433C3"/>
    <w:multiLevelType w:val="multilevel"/>
    <w:tmpl w:val="E7286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587837">
    <w:abstractNumId w:val="0"/>
  </w:num>
  <w:num w:numId="2" w16cid:durableId="1924219934">
    <w:abstractNumId w:val="4"/>
  </w:num>
  <w:num w:numId="3" w16cid:durableId="2051681987">
    <w:abstractNumId w:val="6"/>
  </w:num>
  <w:num w:numId="4" w16cid:durableId="1034965600">
    <w:abstractNumId w:val="2"/>
  </w:num>
  <w:num w:numId="5" w16cid:durableId="1691250180">
    <w:abstractNumId w:val="3"/>
  </w:num>
  <w:num w:numId="6" w16cid:durableId="310060818">
    <w:abstractNumId w:val="1"/>
  </w:num>
  <w:num w:numId="7" w16cid:durableId="407505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9D"/>
    <w:rsid w:val="000E1CF0"/>
    <w:rsid w:val="001F7F9D"/>
    <w:rsid w:val="004E1500"/>
    <w:rsid w:val="007A3BDF"/>
    <w:rsid w:val="00855CC8"/>
    <w:rsid w:val="00871448"/>
    <w:rsid w:val="00A67820"/>
    <w:rsid w:val="00A90D10"/>
    <w:rsid w:val="00DE7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FE80"/>
  <w15:chartTrackingRefBased/>
  <w15:docId w15:val="{E853A4B6-30EB-43F2-9BD0-60454C78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F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7F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7F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7F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F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7F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7F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7F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F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F9D"/>
    <w:rPr>
      <w:rFonts w:eastAsiaTheme="majorEastAsia" w:cstheme="majorBidi"/>
      <w:color w:val="272727" w:themeColor="text1" w:themeTint="D8"/>
    </w:rPr>
  </w:style>
  <w:style w:type="paragraph" w:styleId="Title">
    <w:name w:val="Title"/>
    <w:basedOn w:val="Normal"/>
    <w:next w:val="Normal"/>
    <w:link w:val="TitleChar"/>
    <w:uiPriority w:val="10"/>
    <w:qFormat/>
    <w:rsid w:val="001F7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F9D"/>
    <w:pPr>
      <w:spacing w:before="160"/>
      <w:jc w:val="center"/>
    </w:pPr>
    <w:rPr>
      <w:i/>
      <w:iCs/>
      <w:color w:val="404040" w:themeColor="text1" w:themeTint="BF"/>
    </w:rPr>
  </w:style>
  <w:style w:type="character" w:customStyle="1" w:styleId="QuoteChar">
    <w:name w:val="Quote Char"/>
    <w:basedOn w:val="DefaultParagraphFont"/>
    <w:link w:val="Quote"/>
    <w:uiPriority w:val="29"/>
    <w:rsid w:val="001F7F9D"/>
    <w:rPr>
      <w:i/>
      <w:iCs/>
      <w:color w:val="404040" w:themeColor="text1" w:themeTint="BF"/>
    </w:rPr>
  </w:style>
  <w:style w:type="paragraph" w:styleId="ListParagraph">
    <w:name w:val="List Paragraph"/>
    <w:basedOn w:val="Normal"/>
    <w:uiPriority w:val="34"/>
    <w:qFormat/>
    <w:rsid w:val="001F7F9D"/>
    <w:pPr>
      <w:ind w:left="720"/>
      <w:contextualSpacing/>
    </w:pPr>
  </w:style>
  <w:style w:type="character" w:styleId="IntenseEmphasis">
    <w:name w:val="Intense Emphasis"/>
    <w:basedOn w:val="DefaultParagraphFont"/>
    <w:uiPriority w:val="21"/>
    <w:qFormat/>
    <w:rsid w:val="001F7F9D"/>
    <w:rPr>
      <w:i/>
      <w:iCs/>
      <w:color w:val="2F5496" w:themeColor="accent1" w:themeShade="BF"/>
    </w:rPr>
  </w:style>
  <w:style w:type="paragraph" w:styleId="IntenseQuote">
    <w:name w:val="Intense Quote"/>
    <w:basedOn w:val="Normal"/>
    <w:next w:val="Normal"/>
    <w:link w:val="IntenseQuoteChar"/>
    <w:uiPriority w:val="30"/>
    <w:qFormat/>
    <w:rsid w:val="001F7F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F9D"/>
    <w:rPr>
      <w:i/>
      <w:iCs/>
      <w:color w:val="2F5496" w:themeColor="accent1" w:themeShade="BF"/>
    </w:rPr>
  </w:style>
  <w:style w:type="character" w:styleId="IntenseReference">
    <w:name w:val="Intense Reference"/>
    <w:basedOn w:val="DefaultParagraphFont"/>
    <w:uiPriority w:val="32"/>
    <w:qFormat/>
    <w:rsid w:val="001F7F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4252">
      <w:bodyDiv w:val="1"/>
      <w:marLeft w:val="0"/>
      <w:marRight w:val="0"/>
      <w:marTop w:val="0"/>
      <w:marBottom w:val="0"/>
      <w:divBdr>
        <w:top w:val="none" w:sz="0" w:space="0" w:color="auto"/>
        <w:left w:val="none" w:sz="0" w:space="0" w:color="auto"/>
        <w:bottom w:val="none" w:sz="0" w:space="0" w:color="auto"/>
        <w:right w:val="none" w:sz="0" w:space="0" w:color="auto"/>
      </w:divBdr>
    </w:div>
    <w:div w:id="131871022">
      <w:bodyDiv w:val="1"/>
      <w:marLeft w:val="0"/>
      <w:marRight w:val="0"/>
      <w:marTop w:val="0"/>
      <w:marBottom w:val="0"/>
      <w:divBdr>
        <w:top w:val="none" w:sz="0" w:space="0" w:color="auto"/>
        <w:left w:val="none" w:sz="0" w:space="0" w:color="auto"/>
        <w:bottom w:val="none" w:sz="0" w:space="0" w:color="auto"/>
        <w:right w:val="none" w:sz="0" w:space="0" w:color="auto"/>
      </w:divBdr>
    </w:div>
    <w:div w:id="139268594">
      <w:bodyDiv w:val="1"/>
      <w:marLeft w:val="0"/>
      <w:marRight w:val="0"/>
      <w:marTop w:val="0"/>
      <w:marBottom w:val="0"/>
      <w:divBdr>
        <w:top w:val="none" w:sz="0" w:space="0" w:color="auto"/>
        <w:left w:val="none" w:sz="0" w:space="0" w:color="auto"/>
        <w:bottom w:val="none" w:sz="0" w:space="0" w:color="auto"/>
        <w:right w:val="none" w:sz="0" w:space="0" w:color="auto"/>
      </w:divBdr>
    </w:div>
    <w:div w:id="214657124">
      <w:bodyDiv w:val="1"/>
      <w:marLeft w:val="0"/>
      <w:marRight w:val="0"/>
      <w:marTop w:val="0"/>
      <w:marBottom w:val="0"/>
      <w:divBdr>
        <w:top w:val="none" w:sz="0" w:space="0" w:color="auto"/>
        <w:left w:val="none" w:sz="0" w:space="0" w:color="auto"/>
        <w:bottom w:val="none" w:sz="0" w:space="0" w:color="auto"/>
        <w:right w:val="none" w:sz="0" w:space="0" w:color="auto"/>
      </w:divBdr>
    </w:div>
    <w:div w:id="229117564">
      <w:bodyDiv w:val="1"/>
      <w:marLeft w:val="0"/>
      <w:marRight w:val="0"/>
      <w:marTop w:val="0"/>
      <w:marBottom w:val="0"/>
      <w:divBdr>
        <w:top w:val="none" w:sz="0" w:space="0" w:color="auto"/>
        <w:left w:val="none" w:sz="0" w:space="0" w:color="auto"/>
        <w:bottom w:val="none" w:sz="0" w:space="0" w:color="auto"/>
        <w:right w:val="none" w:sz="0" w:space="0" w:color="auto"/>
      </w:divBdr>
    </w:div>
    <w:div w:id="341513728">
      <w:bodyDiv w:val="1"/>
      <w:marLeft w:val="0"/>
      <w:marRight w:val="0"/>
      <w:marTop w:val="0"/>
      <w:marBottom w:val="0"/>
      <w:divBdr>
        <w:top w:val="none" w:sz="0" w:space="0" w:color="auto"/>
        <w:left w:val="none" w:sz="0" w:space="0" w:color="auto"/>
        <w:bottom w:val="none" w:sz="0" w:space="0" w:color="auto"/>
        <w:right w:val="none" w:sz="0" w:space="0" w:color="auto"/>
      </w:divBdr>
    </w:div>
    <w:div w:id="450785846">
      <w:bodyDiv w:val="1"/>
      <w:marLeft w:val="0"/>
      <w:marRight w:val="0"/>
      <w:marTop w:val="0"/>
      <w:marBottom w:val="0"/>
      <w:divBdr>
        <w:top w:val="none" w:sz="0" w:space="0" w:color="auto"/>
        <w:left w:val="none" w:sz="0" w:space="0" w:color="auto"/>
        <w:bottom w:val="none" w:sz="0" w:space="0" w:color="auto"/>
        <w:right w:val="none" w:sz="0" w:space="0" w:color="auto"/>
      </w:divBdr>
    </w:div>
    <w:div w:id="720906290">
      <w:bodyDiv w:val="1"/>
      <w:marLeft w:val="0"/>
      <w:marRight w:val="0"/>
      <w:marTop w:val="0"/>
      <w:marBottom w:val="0"/>
      <w:divBdr>
        <w:top w:val="none" w:sz="0" w:space="0" w:color="auto"/>
        <w:left w:val="none" w:sz="0" w:space="0" w:color="auto"/>
        <w:bottom w:val="none" w:sz="0" w:space="0" w:color="auto"/>
        <w:right w:val="none" w:sz="0" w:space="0" w:color="auto"/>
      </w:divBdr>
    </w:div>
    <w:div w:id="809320526">
      <w:bodyDiv w:val="1"/>
      <w:marLeft w:val="0"/>
      <w:marRight w:val="0"/>
      <w:marTop w:val="0"/>
      <w:marBottom w:val="0"/>
      <w:divBdr>
        <w:top w:val="none" w:sz="0" w:space="0" w:color="auto"/>
        <w:left w:val="none" w:sz="0" w:space="0" w:color="auto"/>
        <w:bottom w:val="none" w:sz="0" w:space="0" w:color="auto"/>
        <w:right w:val="none" w:sz="0" w:space="0" w:color="auto"/>
      </w:divBdr>
    </w:div>
    <w:div w:id="1236009990">
      <w:bodyDiv w:val="1"/>
      <w:marLeft w:val="0"/>
      <w:marRight w:val="0"/>
      <w:marTop w:val="0"/>
      <w:marBottom w:val="0"/>
      <w:divBdr>
        <w:top w:val="none" w:sz="0" w:space="0" w:color="auto"/>
        <w:left w:val="none" w:sz="0" w:space="0" w:color="auto"/>
        <w:bottom w:val="none" w:sz="0" w:space="0" w:color="auto"/>
        <w:right w:val="none" w:sz="0" w:space="0" w:color="auto"/>
      </w:divBdr>
    </w:div>
    <w:div w:id="1383477460">
      <w:bodyDiv w:val="1"/>
      <w:marLeft w:val="0"/>
      <w:marRight w:val="0"/>
      <w:marTop w:val="0"/>
      <w:marBottom w:val="0"/>
      <w:divBdr>
        <w:top w:val="none" w:sz="0" w:space="0" w:color="auto"/>
        <w:left w:val="none" w:sz="0" w:space="0" w:color="auto"/>
        <w:bottom w:val="none" w:sz="0" w:space="0" w:color="auto"/>
        <w:right w:val="none" w:sz="0" w:space="0" w:color="auto"/>
      </w:divBdr>
    </w:div>
    <w:div w:id="1489858854">
      <w:bodyDiv w:val="1"/>
      <w:marLeft w:val="0"/>
      <w:marRight w:val="0"/>
      <w:marTop w:val="0"/>
      <w:marBottom w:val="0"/>
      <w:divBdr>
        <w:top w:val="none" w:sz="0" w:space="0" w:color="auto"/>
        <w:left w:val="none" w:sz="0" w:space="0" w:color="auto"/>
        <w:bottom w:val="none" w:sz="0" w:space="0" w:color="auto"/>
        <w:right w:val="none" w:sz="0" w:space="0" w:color="auto"/>
      </w:divBdr>
    </w:div>
    <w:div w:id="1689672238">
      <w:bodyDiv w:val="1"/>
      <w:marLeft w:val="0"/>
      <w:marRight w:val="0"/>
      <w:marTop w:val="0"/>
      <w:marBottom w:val="0"/>
      <w:divBdr>
        <w:top w:val="none" w:sz="0" w:space="0" w:color="auto"/>
        <w:left w:val="none" w:sz="0" w:space="0" w:color="auto"/>
        <w:bottom w:val="none" w:sz="0" w:space="0" w:color="auto"/>
        <w:right w:val="none" w:sz="0" w:space="0" w:color="auto"/>
      </w:divBdr>
    </w:div>
    <w:div w:id="17605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D01B-4002-4358-BC24-C3F92296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17</cp:revision>
  <dcterms:created xsi:type="dcterms:W3CDTF">2025-02-18T15:11:00Z</dcterms:created>
  <dcterms:modified xsi:type="dcterms:W3CDTF">2025-02-19T15:13:00Z</dcterms:modified>
</cp:coreProperties>
</file>