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Senior Backend Engineer Role\nResponsibilities: Build and maintain API services using Node.js and TypeScript. Design resilient microservices, implement observability, and improve latency and reliability. Partner with product and frontend teams to deliver hiring pipeline features end to end. Must haves: 5+ years backend engineering, strong TypeScript, REST API design, SQL, PostgreSQL, testing strategy, CI/CD, and cloud deployment experience. Nice to have: Python and ML platform exposure.</w:t>
      </w:r>
    </w:p>
    <w:sectPr>
      <w:pgSz w:w="12240" w:h="15840"/>
    </w:sectPr>
  </w:body>
</w:document>
</file>