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29B" w:rsidRPr="006B5157" w:rsidRDefault="0088329B" w:rsidP="00FA36D5">
      <w:pPr>
        <w:bidi/>
        <w:jc w:val="center"/>
        <w:rPr>
          <w:rFonts w:ascii="Times New Roman" w:hAnsi="Times New Roman" w:cs="B Nazanin"/>
          <w:sz w:val="28"/>
          <w:szCs w:val="28"/>
        </w:rPr>
      </w:pPr>
      <w:r w:rsidRPr="006B5157">
        <w:rPr>
          <w:rFonts w:ascii="Tahoma" w:hAnsi="Tahoma" w:cs="B Nazanin"/>
          <w:sz w:val="28"/>
          <w:szCs w:val="28"/>
          <w:rtl/>
        </w:rPr>
        <w:t>خلاصه برخی از مقررات آموزشی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دوره کارشناسی ارشد ناپیوسته: دوره ای بالاتر ازدوره کارشناسی است که بر اساس برنامه های مصوب شورای گسترش آموزش عالی، به اخذ مدرک کارشناسی ارشد در رشته مربوط منتهی می شود.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شیوه آموزشی-پژوهشی: دوره ای که محتوای برنامه آن مشتمل بر واحدهای درسی و پایان نامه است.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شیوه آموزشی: دوره ای با محوریت آموزش است که دانشجو پس از گذراندن واحدهای درسی و بدون گذراندن پایان نامه دانش آموخته می شود.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شیوه پژوهشی: دوره ای با محوریت پژوهش که دستاورد آن(ارائه فناوری جدید،ارائه نظریه و ایده جدید،تولید دانش فنی،ثبت اختراع،...)شود و مشتمل بر اخذ واحدهای درسی محدود و الزام به ارائه پایان نامه است.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پایان نامه: فعالیت پژوهشی-تحقیقاتی که در یک زمینه رشته تحصیلی مربوط و تحت راهنمایی استاد راهنما انجام می گیرد.</w:t>
      </w:r>
    </w:p>
    <w:p w:rsidR="0088329B" w:rsidRPr="009D7BC0" w:rsidRDefault="0088329B" w:rsidP="0088329B">
      <w:pPr>
        <w:pStyle w:val="ListParagraph"/>
        <w:widowControl w:val="0"/>
        <w:numPr>
          <w:ilvl w:val="0"/>
          <w:numId w:val="4"/>
        </w:numPr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9D7BC0">
        <w:rPr>
          <w:rFonts w:ascii="Times New Roman" w:hAnsi="Times New Roman" w:cs="B Nazanin" w:hint="cs"/>
          <w:sz w:val="28"/>
          <w:szCs w:val="28"/>
          <w:rtl/>
        </w:rPr>
        <w:t>شرایط ورود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- داشتن شرايط عمومي ورود به آموزش عالي</w:t>
      </w:r>
      <w:r w:rsidRPr="006B5157">
        <w:rPr>
          <w:rFonts w:ascii="Tahoma" w:hAnsi="Tahoma" w:cs="B Nazanin" w:hint="cs"/>
          <w:sz w:val="28"/>
          <w:szCs w:val="28"/>
          <w:rtl/>
        </w:rPr>
        <w:br/>
        <w:t>- دارا بودن مدرک رسمی پایان دوره کارشناسی اعم از پیوسته و ناپیوسته مورد تایید وزارت علوم،تحقیقات و فناوری</w:t>
      </w:r>
      <w:r w:rsidRPr="006B5157">
        <w:rPr>
          <w:rFonts w:ascii="Tahoma" w:hAnsi="Tahoma" w:cs="B Nazanin" w:hint="cs"/>
          <w:sz w:val="28"/>
          <w:szCs w:val="28"/>
          <w:rtl/>
        </w:rPr>
        <w:br/>
        <w:t>- قبولی در آزمون ورودی مورد تایید وزارت یا کسب پذیرش از موسسه بر اساس مقررات مصوب</w:t>
      </w:r>
    </w:p>
    <w:p w:rsidR="0088329B" w:rsidRPr="006B5157" w:rsidRDefault="0088329B" w:rsidP="0088329B">
      <w:pPr>
        <w:pStyle w:val="ListParagraph"/>
        <w:widowControl w:val="0"/>
        <w:numPr>
          <w:ilvl w:val="0"/>
          <w:numId w:val="3"/>
        </w:numPr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دروس جبرانی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دانشجو باید به تشخیص گروه آموزشی، تعدادی از دروس را تحت عنوان جبرانی بگذراند.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تبصره 1- حداکثر دروس جبرانی 12 واحد می باشد که در ابتدای دوره، قبل از دروس اصلی ارائه می شود.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 xml:space="preserve">تبصره 2 </w:t>
      </w:r>
      <w:r w:rsidRPr="006B5157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6B5157">
        <w:rPr>
          <w:rFonts w:ascii="Times New Roman" w:hAnsi="Times New Roman" w:cs="B Nazanin" w:hint="cs"/>
          <w:sz w:val="28"/>
          <w:szCs w:val="28"/>
          <w:rtl/>
        </w:rPr>
        <w:t xml:space="preserve"> در انتخاب دروس، اولویت با دروس جبرانی است.تعیین تعداد و عناوین درس بر اساس برنامه مصوب در هر رشته و زمان انتخاب آنها بر عهده شورای گروه است.</w:t>
      </w:r>
    </w:p>
    <w:p w:rsidR="0088329B" w:rsidRPr="006B5157" w:rsidRDefault="0088329B" w:rsidP="0088329B">
      <w:pPr>
        <w:widowControl w:val="0"/>
        <w:bidi/>
        <w:adjustRightInd w:val="0"/>
        <w:spacing w:after="0" w:line="240" w:lineRule="auto"/>
        <w:ind w:left="14"/>
        <w:jc w:val="both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 xml:space="preserve">تبصره 3 </w:t>
      </w:r>
      <w:r w:rsidRPr="006B5157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6B5157">
        <w:rPr>
          <w:rFonts w:ascii="Times New Roman" w:hAnsi="Times New Roman" w:cs="B Nazanin" w:hint="cs"/>
          <w:sz w:val="28"/>
          <w:szCs w:val="28"/>
          <w:rtl/>
        </w:rPr>
        <w:t xml:space="preserve"> حداقل نمره قبولی در هر درس اعم از دروس دوره یا جبرانی 12 است.</w:t>
      </w:r>
    </w:p>
    <w:p w:rsidR="0088329B" w:rsidRPr="006B5157" w:rsidRDefault="0088329B" w:rsidP="0088329B">
      <w:pPr>
        <w:pStyle w:val="ListParagraph"/>
        <w:widowControl w:val="0"/>
        <w:numPr>
          <w:ilvl w:val="0"/>
          <w:numId w:val="2"/>
        </w:numPr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موسسه موظف است به تناسب تعداد پذیرفته شدگان در این دوره، مشاوره تحصیلی برای هدایت دانشجویان تعیین نماید.</w:t>
      </w:r>
    </w:p>
    <w:p w:rsidR="0088329B" w:rsidRPr="006B5157" w:rsidRDefault="0088329B" w:rsidP="0088329B">
      <w:pPr>
        <w:pStyle w:val="ListParagraph"/>
        <w:widowControl w:val="0"/>
        <w:numPr>
          <w:ilvl w:val="0"/>
          <w:numId w:val="2"/>
        </w:numPr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تعداد واحد های درسی را که دانشجو باید در هر نیمسال تحصیلی در این دوره اخذ نماید حداقل 8 و حداکثر 12 است.</w:t>
      </w:r>
    </w:p>
    <w:p w:rsidR="0088329B" w:rsidRPr="006B5157" w:rsidRDefault="0088329B" w:rsidP="0088329B">
      <w:pPr>
        <w:pStyle w:val="NormalWeb"/>
        <w:bidi/>
        <w:ind w:left="374"/>
        <w:jc w:val="both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- در آخرين نيمسال تحصيلي ، نام نويسي دانشجو در كمتر از 8 واحد درسي بلامانع است.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- در صورتيكه واحد هاي انتخابي دانشجو در يك نيمسال به هر علت حذف شود ، نيمسال مزبور از نظر مشروطي و ديگر مقررات نيمسال كامل محسوب مي شود. </w:t>
      </w:r>
    </w:p>
    <w:p w:rsidR="0088329B" w:rsidRPr="006B5157" w:rsidRDefault="0088329B" w:rsidP="0088329B">
      <w:pPr>
        <w:pStyle w:val="ListParagraph"/>
        <w:widowControl w:val="0"/>
        <w:numPr>
          <w:ilvl w:val="0"/>
          <w:numId w:val="3"/>
        </w:numPr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6B5157">
        <w:rPr>
          <w:rFonts w:ascii="Times New Roman" w:hAnsi="Times New Roman" w:cs="B Nazanin" w:hint="cs"/>
          <w:sz w:val="28"/>
          <w:szCs w:val="28"/>
          <w:rtl/>
        </w:rPr>
        <w:t>ارزشیابی تحصیلی</w:t>
      </w:r>
    </w:p>
    <w:p w:rsidR="0088329B" w:rsidRPr="006B5157" w:rsidRDefault="0088329B" w:rsidP="0088329B">
      <w:pPr>
        <w:pStyle w:val="NormalWeb"/>
        <w:bidi/>
        <w:ind w:left="14"/>
        <w:rPr>
          <w:rFonts w:ascii="Tahoma" w:hAnsi="Tahoma"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lastRenderedPageBreak/>
        <w:t>-  ميانگين نمرات دروس دانشجو ، در دوره كارشناسي ارشد ، در هر نيمسال تحصيلي ، نبايد از 14 كمتر باشد.اگر ميانگين نمرات دانشجو در دو نيمسال تحصيلي كمتر از 14 باشد ، آن دانشجو از ادامه تحصيل محروم</w:t>
      </w:r>
      <w:r w:rsidRPr="006B5157">
        <w:rPr>
          <w:rFonts w:ascii="Tahoma" w:hAnsi="Tahoma" w:cs="B Nazanin" w:hint="cs"/>
          <w:sz w:val="28"/>
          <w:szCs w:val="28"/>
          <w:rtl/>
          <w:lang w:bidi="fa-IR"/>
        </w:rPr>
        <w:t xml:space="preserve"> میشود.</w:t>
      </w:r>
    </w:p>
    <w:p w:rsidR="0088329B" w:rsidRPr="006B5157" w:rsidRDefault="0088329B" w:rsidP="0088329B">
      <w:pPr>
        <w:pStyle w:val="NormalWeb"/>
        <w:bidi/>
        <w:ind w:left="14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 xml:space="preserve">- آخرین نیمسال تحصیلی، دانشجو از شرط حداقل اخذ واحد معاف است . چنانچه میانگین نمره دانشجو در این نیمسال کمتر از 14 باشد ، مشروط تلقی می شود.                                                      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تبصره : حداقل نمره قبولی در هر درس </w:t>
      </w:r>
      <w:r w:rsidRPr="006B5157">
        <w:rPr>
          <w:rFonts w:cs="B Nazanin" w:hint="cs"/>
          <w:sz w:val="28"/>
          <w:szCs w:val="28"/>
          <w:rtl/>
        </w:rPr>
        <w:t>12 است.</w:t>
      </w:r>
    </w:p>
    <w:p w:rsidR="0088329B" w:rsidRPr="006B5157" w:rsidRDefault="0088329B" w:rsidP="0088329B">
      <w:pPr>
        <w:pStyle w:val="NormalWeb"/>
        <w:bidi/>
        <w:ind w:left="14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- ميانگين كل نمرات دانشجو در پايان دوره نبايد از 14 كمتر باشد.در غير اينصورت فارغ التحصيل دوره كارشناسي ارشد شناخته نمي شود.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تبصره : دانشجويي كه پس از گذراندن كليه واحد هاي درسي دوره ، ميانگين كل نمرات او از 14 كمتر باشد ، در صورتي كه حداكثر مدت مجاز تحصيل وي به پايان نرسيده باشد ، مي تواند دروسی را كه در آنها نمره كمتر از 14 گرفته است ، فقط در يك نيمسال تحصيلي تكرار كند و در صورت جبران كمبود ميانگين كل ، فارغ التحصيل شود. دانشجوياني كه به هر دليل نتوانند از اين فرصت استفاده كنند از ادامه تحصيل محروم مانده و مدركي دريافت نمي كنند. 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ind w:left="14" w:firstLine="0"/>
        <w:jc w:val="both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حضور و غياب</w:t>
      </w:r>
      <w:bookmarkStart w:id="0" w:name="04"/>
      <w:bookmarkEnd w:id="0"/>
    </w:p>
    <w:p w:rsidR="0088329B" w:rsidRPr="006B5157" w:rsidRDefault="0088329B" w:rsidP="0088329B">
      <w:pPr>
        <w:pStyle w:val="NormalWeb"/>
        <w:bidi/>
        <w:ind w:left="14"/>
        <w:rPr>
          <w:rFonts w:cs="B Nazanin"/>
          <w:sz w:val="28"/>
          <w:szCs w:val="28"/>
        </w:rPr>
      </w:pPr>
      <w:r w:rsidRPr="006B5157">
        <w:rPr>
          <w:rFonts w:ascii="Tahoma" w:hAnsi="Tahoma" w:cs="B Nazanin" w:hint="cs"/>
          <w:sz w:val="28"/>
          <w:szCs w:val="28"/>
          <w:rtl/>
        </w:rPr>
        <w:t>- حضور دانشجو در تمامي برنامه هاي درسي و ديگر فعاليتهاي آموزشي و پژوهشي دوره الزامي است. غيبت دانشجو در هر درس نبايد از 16/3مجموع ساعات آن درس تجاوز كند ، در غير اينصورت نمره دانشجو در آن درس صفر محسوب مي شود.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تبصره : در صورتي كه غيبت دانشجو در يك درس بيش از حد مجاز بوده و از نظر مؤسسه ، موجه تشخيص داده شود ، آن درس از مجموعه دروس انتخابي دانشجو حذف مي شود . در اين صورت رعايت حدنصاب 8 واحد در آن نيمسال الزامي نيست . ولي آن نيمسال از نظر طول تحصيل براي دانشجو يك نيمسال كامل محسوب مي شود. </w:t>
      </w:r>
    </w:p>
    <w:p w:rsidR="0088329B" w:rsidRPr="006B5157" w:rsidRDefault="0088329B" w:rsidP="0088329B">
      <w:pPr>
        <w:pStyle w:val="NormalWeb"/>
        <w:bidi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- غيبت غير موجه در امتحان هر درس موجب گرفتن نمره صفر براي آن درس است.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تبصره : در صورتي كه غيبت دانشجو در امتحان ، از نظر مؤسسه ، موجه تشخيص داده شود ، درس مزبور حذف مي شود. 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مرخصي تحصيلي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lastRenderedPageBreak/>
        <w:t>دانشجوي دوره كارشناسي ارشد مي تواند حداكثر براي يك نيمسال تحصيلي ، با كسب موافقت دانشگاه ، از مرخصي تحصيلي استفاده كند.</w:t>
      </w:r>
      <w:r w:rsidRPr="006B5157">
        <w:rPr>
          <w:rFonts w:ascii="Tahoma" w:hAnsi="Tahoma" w:cs="B Nazanin" w:hint="cs"/>
          <w:sz w:val="28"/>
          <w:szCs w:val="28"/>
          <w:rtl/>
        </w:rPr>
        <w:br/>
        <w:t>تبصره 1 : مدت مرخصي تحصيلي جزو سنوات تحصيلي دانشجو محسوب مي شود.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تبصره 2 :درخواست مرخصي تحصيلي بايد قبل از شروع نامنويسي در هر نيمسال تحصيلي به مؤسسه مربوط تسليم و موافقت آن مؤسسه كسب گردد. موافقت مؤسسه با مرخصي تحصيلي دانشجو با توجه به وضعيت تحصيلي وي صورت مي گيرد و منوط به اين است كه ادامه تحصيل دانشجو از آن به بعد با مشكل مواجه نشود.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انصراف،اخراج و ترک تحصیل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spacing w:before="0" w:beforeAutospacing="0" w:after="0" w:afterAutospacing="0"/>
        <w:jc w:val="both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دانشجو مي تواند به هر دليل ، از تحصيل اعلام انصراف نمايد . در اين صورت بايد درخواست خود را مبني بر انصراف به مؤسسه تسليم نمايد. چنانچه دانشجو بعد از يك ماه درخواست خود را پس نگيرد ، آن مؤسسه نسبت به صدور گواهي انصراف اقدام مي نمايد.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تبصره 1: دانشجوی انصرافی یا اخراج از تحصیل (مشروطی دو نیمسال، سنوات بیش از حد مجاز) موظف است به تعهداتی که سپرده است عمل نماید.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تبصره 2: دانشجوی منصرف یا اخراج از تحصیل می تواند در صورت تسویه حساب کامل با موسسه مجددا در آزمون شرکت نماید.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طول دوره</w:t>
      </w:r>
    </w:p>
    <w:p w:rsidR="0088329B" w:rsidRPr="006B5157" w:rsidRDefault="0088329B" w:rsidP="0088329B">
      <w:pPr>
        <w:pStyle w:val="NormalWeb"/>
        <w:bidi/>
        <w:ind w:left="14"/>
        <w:jc w:val="both"/>
        <w:rPr>
          <w:rFonts w:cs="B Nazanin"/>
          <w:sz w:val="28"/>
          <w:szCs w:val="28"/>
        </w:rPr>
      </w:pPr>
      <w:r w:rsidRPr="006B5157">
        <w:rPr>
          <w:rFonts w:ascii="Tahoma" w:hAnsi="Tahoma" w:cs="B Nazanin" w:hint="cs"/>
          <w:sz w:val="28"/>
          <w:szCs w:val="28"/>
          <w:rtl/>
        </w:rPr>
        <w:t>-طول دوره مدتي است كه دانشجو بايد دروس تعيين شده در اين دوره را با پايان نامه براساس مقررات مربوط به اتمام برساند. طول دوره كارشناسي ارشد ناپيوسته 2 سال مشتمل بر 4 نیمسال تحصیلی است.</w:t>
      </w:r>
      <w:r w:rsidRPr="006B5157">
        <w:rPr>
          <w:rFonts w:ascii="Tahoma" w:hAnsi="Tahoma" w:cs="B Nazanin" w:hint="cs"/>
          <w:sz w:val="28"/>
          <w:szCs w:val="28"/>
          <w:rtl/>
        </w:rPr>
        <w:br/>
        <w:t>تبصره :در موارد استثنایی افزایش طول مدت دوره با تشخیص شورای تحصیلات تکمیلی دانشگاه مجاز است . در هر صورت مدت دوره نباید از 5/2 سال تجاوز نماید .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انتقال،تغییر رشته و مهمان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انتقال و تغییر رشته در هر سه شیوه دوره کارشناسی ارشد ممنوع است.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تبصره 1 : انتقال از دوره شبانه به روزانه ،نیمه حضوری و مجازی به حضوری (اعم از روزانه و شبانه) و از دانشگاه های غیر دولتی به دولتی ممنوع است.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تبصره 2 : انتقال از یک شیوه به شیوه دیگر با رعایت سنوات دوره در اختیار موسسه آموزش عالی است.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تبصره 3 : هر دانشجو در هر سه شیوه کارشناسی ارشد می تواند حداکثر دو نیمسال را با موافقت موسسه مبدا و مقصد به عنوان مهمان بگذراند.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معادل سازی</w:t>
      </w:r>
    </w:p>
    <w:p w:rsidR="0088329B" w:rsidRPr="006B5157" w:rsidRDefault="0088329B" w:rsidP="0088329B">
      <w:pPr>
        <w:pStyle w:val="NormalWeb"/>
        <w:bidi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معادل سازی دروس در دوره کارشناسی ارشد با نظر گروه آموزشی و با شرایط زیر امکان پذیر است: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lastRenderedPageBreak/>
        <w:t>الف) پذیرش وی برای ورود به دوره  مورد تایید وزارت باشد.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ب) موسسه قبلی دانشجو در رشته تحصیلی مورد تایید وزارت باشد.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ج) سرفصل دروس گذرانده  دانشجو بر اساس برنامه های مصوب شورای برنامه ریزی باشد.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استاد راهنما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استاد راهنما در دوره کارشناسی ارشد آموزشی- پژوهشی  و پژوهشی به پیشنهاد دانشجو و با موافقت یکی از اعضای هیات علمی با مرتبه حداقل استادیاری و تایید شورا تعیین می شود.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تبصره 1 :چنانچه استاد راهنما ، خارج از مؤسسه آموزش عالي انتخاب شود به جاي شرط استادياري داشتن مدرك دكتري الزامي است.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استاد مشاور</w:t>
      </w:r>
    </w:p>
    <w:p w:rsidR="0088329B" w:rsidRPr="006B5157" w:rsidRDefault="0088329B" w:rsidP="0088329B">
      <w:pPr>
        <w:pStyle w:val="NormalWeb"/>
        <w:bidi/>
        <w:spacing w:before="0" w:beforeAutospacing="0" w:after="0" w:afterAutospacing="0"/>
        <w:ind w:left="1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استاد مشاور به پیشنهاد استاد راهنما پس از تایید شورای گروه از اعضای هیات علمی داخل یا متخصصان خارج از دانشگاه انتخاب می شود.</w:t>
      </w:r>
    </w:p>
    <w:p w:rsidR="0088329B" w:rsidRPr="006B5157" w:rsidRDefault="0088329B" w:rsidP="0088329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ارزشیابی پایان نامه</w:t>
      </w:r>
    </w:p>
    <w:p w:rsidR="0088329B" w:rsidRPr="006B5157" w:rsidRDefault="0088329B" w:rsidP="0088329B">
      <w:pPr>
        <w:pStyle w:val="NormalWeb"/>
        <w:bidi/>
        <w:ind w:left="14"/>
        <w:rPr>
          <w:rFonts w:ascii="Tahoma" w:hAnsi="Tahoma"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نمره از 19 تا 20 : عالي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نمره از 18 تا 99/18 : بسيار خوب 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نمره از 16 تا 99/17 : خوب </w:t>
      </w:r>
      <w:r w:rsidRPr="006B5157">
        <w:rPr>
          <w:rFonts w:ascii="Tahoma" w:hAnsi="Tahoma" w:cs="B Nazanin" w:hint="cs"/>
          <w:sz w:val="28"/>
          <w:szCs w:val="28"/>
          <w:rtl/>
        </w:rPr>
        <w:br/>
        <w:t>نمره از 14 تا 99/15 : قابل قبول</w:t>
      </w:r>
      <w:r w:rsidRPr="006B5157">
        <w:rPr>
          <w:rFonts w:ascii="Tahoma" w:hAnsi="Tahoma" w:cs="B Nazanin" w:hint="cs"/>
          <w:sz w:val="28"/>
          <w:szCs w:val="28"/>
          <w:rtl/>
        </w:rPr>
        <w:br/>
        <w:t xml:space="preserve">نمره كمتر از 14 : غير قابل قبول </w:t>
      </w:r>
    </w:p>
    <w:p w:rsidR="0088329B" w:rsidRPr="006B5157" w:rsidRDefault="0088329B" w:rsidP="0088329B">
      <w:pPr>
        <w:pStyle w:val="NormalWeb"/>
        <w:bidi/>
        <w:ind w:left="14"/>
        <w:jc w:val="both"/>
        <w:rPr>
          <w:rFonts w:ascii="Tahoma" w:hAnsi="Tahoma"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تبصره- چنانچه ارزشیابی پایان نامه غیرقابل قبول باشد دانشجو مجاز است حداکثر یک نیمسال در مدت مجاز تحصیل در جلسه دفاعیه شرکت و مجددا از پایان نامه دفاع کند.دانشجویی که در فرصت تعیین شده نتواند از پایان نامه خود با موفقیت دفاع نماید،از ادامه تحصیل و دریافت مدرک تحصیلی محروم می شود.</w:t>
      </w:r>
    </w:p>
    <w:p w:rsidR="0088329B" w:rsidRPr="006B5157" w:rsidRDefault="0088329B" w:rsidP="0088329B">
      <w:pPr>
        <w:pStyle w:val="NormalWeb"/>
        <w:bidi/>
        <w:ind w:left="14"/>
        <w:rPr>
          <w:rFonts w:ascii="Tahoma" w:hAnsi="Tahoma" w:cs="B Nazanin"/>
          <w:sz w:val="28"/>
          <w:szCs w:val="28"/>
          <w:rtl/>
        </w:rPr>
      </w:pPr>
      <w:r w:rsidRPr="006B5157">
        <w:rPr>
          <w:rFonts w:ascii="Tahoma" w:hAnsi="Tahoma" w:cs="B Nazanin" w:hint="cs"/>
          <w:sz w:val="28"/>
          <w:szCs w:val="28"/>
          <w:rtl/>
        </w:rPr>
        <w:t>به دانشجوی کارشناسی ارشد که به هر دلیل از تحصیل باز می ماند،فقط یک گواهی که دانشجو چه دروسی را در چند واحد و با چه نمره های گذرانده است،اعطا می شود.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6B5157">
        <w:rPr>
          <w:rFonts w:ascii="Tahoma" w:hAnsi="Tahoma" w:cs="B Nazanin" w:hint="cs"/>
          <w:sz w:val="28"/>
          <w:szCs w:val="28"/>
          <w:rtl/>
        </w:rPr>
        <w:t>ارزشیابی پایان نامه در جلسه دفاعیه توسط هیات داوران انجام می شود.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6B5157">
        <w:rPr>
          <w:rFonts w:ascii="Tahoma" w:hAnsi="Tahoma" w:cs="B Nazanin" w:hint="cs"/>
          <w:sz w:val="28"/>
          <w:szCs w:val="28"/>
          <w:rtl/>
        </w:rPr>
        <w:t>ترکیب هیات داوران بر اساس دستورالعمل شورا است.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6B5157">
        <w:rPr>
          <w:rFonts w:ascii="Tahoma" w:hAnsi="Tahoma" w:cs="B Nazanin" w:hint="cs"/>
          <w:sz w:val="28"/>
          <w:szCs w:val="28"/>
          <w:rtl/>
        </w:rPr>
        <w:t>گواهینامه پایان دوره کارشناسی ارشد به هر سه شیوه(آموزشی-پژوهشی،آموزشی و پژوهشی)</w:t>
      </w:r>
      <w:r w:rsidRPr="006B5157">
        <w:rPr>
          <w:rFonts w:cs="B Nazanin" w:hint="cs"/>
          <w:sz w:val="28"/>
          <w:szCs w:val="28"/>
          <w:rtl/>
        </w:rPr>
        <w:t xml:space="preserve"> ارزش یکسانی داشته و می توانند در دوره تحصیلی بالاتر ادامه تحصیل دهند.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تعداد واحدهای دوره کارشناسی ارشد در هر سه شیوه بر حسب رشته حداقل 28 و حداکثر 32 واحد است.</w:t>
      </w:r>
    </w:p>
    <w:p w:rsidR="0088329B" w:rsidRPr="006B5157" w:rsidRDefault="0088329B" w:rsidP="0088329B">
      <w:pPr>
        <w:pStyle w:val="NormalWeb"/>
        <w:bidi/>
        <w:ind w:left="37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lastRenderedPageBreak/>
        <w:t>الف-شیوه آموزشی-پژوهشی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تعداد واحد پایان نامه در این شیوه حداقل 4 و حداکثر 6 واحد درسی برای همه رشته ها و بر اساس برنامه مصوب می باشد.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پایان نامه: دانشجو موظف است پس از پایان نیمسال اول و قبل از شروع نیمسال سوم تحصیلی، موضوع پایان نامه خود را با نظر استاد یا اساتید راهنما و تایید گروه مربوط انتخاب نماید.موضوع پایان نامه پس از تایید شورای تحصیلات تکمیلی دانشکده قطعیت می یابد.</w:t>
      </w:r>
    </w:p>
    <w:p w:rsidR="0088329B" w:rsidRPr="006B5157" w:rsidRDefault="0088329B" w:rsidP="0088329B">
      <w:pPr>
        <w:pStyle w:val="NormalWeb"/>
        <w:bidi/>
        <w:ind w:left="37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ب-شیوه آموزشی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در این شیوه تمامی دوره ها به صورت واحدهای درسی بدون پایان نامه خواهد بود که گذراندن حداقل 2 و حداکثر 4 واحد سمینار(تحقیق و تتبع نظری) الزامی است.</w:t>
      </w:r>
    </w:p>
    <w:p w:rsidR="0088329B" w:rsidRPr="006B5157" w:rsidRDefault="0088329B" w:rsidP="0088329B">
      <w:pPr>
        <w:pStyle w:val="NormalWeb"/>
        <w:bidi/>
        <w:ind w:left="374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ج-شیوه پژوهشی</w:t>
      </w:r>
    </w:p>
    <w:p w:rsidR="0088329B" w:rsidRPr="006B5157" w:rsidRDefault="0088329B" w:rsidP="0088329B">
      <w:pPr>
        <w:pStyle w:val="NormalWeb"/>
        <w:bidi/>
        <w:ind w:left="374"/>
        <w:jc w:val="both"/>
        <w:rPr>
          <w:rFonts w:cs="B Nazanin"/>
          <w:sz w:val="28"/>
          <w:szCs w:val="28"/>
          <w:rtl/>
        </w:rPr>
      </w:pPr>
      <w:r w:rsidRPr="006B5157">
        <w:rPr>
          <w:rFonts w:cs="B Nazanin" w:hint="cs"/>
          <w:sz w:val="28"/>
          <w:szCs w:val="28"/>
          <w:rtl/>
        </w:rPr>
        <w:t>این شیوه پذیرش برای موسسات پژوهشی بوده و در مورد موسسات آموزشی منوط به تامین کل هزینه ها( انجام تحقیق و حق الزحمه پایان نامه) از محل درآمدهای اختصاصی طرح پژوهشی کاربردی استاد راهنما قابل اجرا می باشد.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دانشجو طی نیمسال اول موظف است موضوع پروژه خود را با نظر استاد راهنما و تایید گروه انتخاب نماید.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تعداد واحد های در سی در این شیوه 6 تا 10 واحد است و دانشجو می تواند همزمان با واحدهای آموزشی ، واحدهای پژوهشی خود را با نظر استاد راهنما و تایید گروه انتخاب نماید.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حضور و غیاب دانشجو در مرحله پژوهش در این شیوه با نظر استاد راهنما و تایید گروه و بر اساس تعداد جلسات مشاوره و راهنمایی صورت می پذیرد.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روند پیشرفت پژوهش دانشجو در هر نیمسال با حضور استاد راهنما،نماینده تحصیلات تکمیلی موسسه و یک نفر از اعضای هیات علمی متخصص به انتخاب مدیر گروه ذیربط، مورد ارزیابی قرار می گیرد.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کل واحدهای پایان نامه در این شیوه به سه نیمسال تقسیم شده و دانشجو در هر نیمسال یک سوم آنها را تحت عنوان بخش اول پایان نامه اخذ می نماید.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حداقل نمره قبولی پس از داوری روند پیشرفت پژوهش دانشجو در هر نیمسال نمره 14 است.</w:t>
      </w:r>
    </w:p>
    <w:p w:rsidR="0088329B" w:rsidRPr="006B5157" w:rsidRDefault="0088329B" w:rsidP="0088329B">
      <w:pPr>
        <w:pStyle w:val="NormalWeb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6B5157">
        <w:rPr>
          <w:rFonts w:cs="B Nazanin" w:hint="cs"/>
          <w:sz w:val="28"/>
          <w:szCs w:val="28"/>
          <w:rtl/>
        </w:rPr>
        <w:t>چنانچه نمره پیشرفت پژوهشی دانشجو در هر ارزیابی کمتر از 14 باشد وی در آن نیمسال مشروط تلقی می شود.</w:t>
      </w:r>
    </w:p>
    <w:p w:rsidR="007A54C3" w:rsidRDefault="0088329B" w:rsidP="00FA36D5">
      <w:pPr>
        <w:pStyle w:val="NormalWeb"/>
        <w:numPr>
          <w:ilvl w:val="0"/>
          <w:numId w:val="2"/>
        </w:numPr>
        <w:bidi/>
      </w:pPr>
      <w:r w:rsidRPr="00FA36D5">
        <w:rPr>
          <w:rFonts w:cs="B Nazanin" w:hint="cs"/>
          <w:sz w:val="28"/>
          <w:szCs w:val="28"/>
          <w:rtl/>
        </w:rPr>
        <w:t>ارزیابی نهایی در این شیوه، دفاع از پایان نامه است که در آخرین مرحله تحصیل دانشجو انجام می شود.</w:t>
      </w:r>
    </w:p>
    <w:sectPr w:rsidR="007A5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A0DC7"/>
    <w:multiLevelType w:val="hybridMultilevel"/>
    <w:tmpl w:val="A76C702E"/>
    <w:lvl w:ilvl="0" w:tplc="F424B92E">
      <w:numFmt w:val="bullet"/>
      <w:lvlText w:val="-"/>
      <w:lvlJc w:val="left"/>
      <w:pPr>
        <w:ind w:left="374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>
    <w:nsid w:val="49477059"/>
    <w:multiLevelType w:val="hybridMultilevel"/>
    <w:tmpl w:val="BC1C10F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>
    <w:nsid w:val="55D34F0E"/>
    <w:multiLevelType w:val="hybridMultilevel"/>
    <w:tmpl w:val="1BFC1B2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5ECC7F14"/>
    <w:multiLevelType w:val="hybridMultilevel"/>
    <w:tmpl w:val="1F8C88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72ACF7A">
      <w:numFmt w:val="bullet"/>
      <w:lvlText w:val="-"/>
      <w:lvlJc w:val="left"/>
      <w:pPr>
        <w:ind w:left="1515" w:hanging="360"/>
      </w:pPr>
      <w:rPr>
        <w:rFonts w:ascii="Tahoma" w:eastAsia="Times New Roman" w:hAnsi="Tahoma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8329B"/>
    <w:rsid w:val="007A54C3"/>
    <w:rsid w:val="0088329B"/>
    <w:rsid w:val="00FA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9B"/>
    <w:pPr>
      <w:ind w:left="720"/>
      <w:contextualSpacing/>
    </w:pPr>
    <w:rPr>
      <w:rFonts w:ascii="Calibri" w:eastAsia="Times New Roman" w:hAnsi="Calibri" w:cs="Arial"/>
    </w:rPr>
  </w:style>
  <w:style w:type="paragraph" w:styleId="NormalWeb">
    <w:name w:val="Normal (Web)"/>
    <w:basedOn w:val="Normal"/>
    <w:uiPriority w:val="99"/>
    <w:unhideWhenUsed/>
    <w:rsid w:val="0088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1287</Words>
  <Characters>7336</Characters>
  <Application>Microsoft Office Word</Application>
  <DocSecurity>0</DocSecurity>
  <Lines>61</Lines>
  <Paragraphs>17</Paragraphs>
  <ScaleCrop>false</ScaleCrop>
  <Company>Microsoft Corporation</Company>
  <LinksUpToDate>false</LinksUpToDate>
  <CharactersWithSpaces>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2014-10-15T01:34:00Z</dcterms:created>
  <dcterms:modified xsi:type="dcterms:W3CDTF">2014-10-15T01:40:00Z</dcterms:modified>
</cp:coreProperties>
</file>