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7E3E" w14:textId="5D7F5F45" w:rsidR="008678CA" w:rsidRPr="00E95DCB" w:rsidRDefault="008678CA" w:rsidP="008678CA">
      <w:pPr>
        <w:pStyle w:val="Heading2"/>
        <w:rPr>
          <w:rFonts w:asciiTheme="minorHAnsi" w:hAnsiTheme="minorHAnsi" w:cstheme="minorHAnsi"/>
          <w:lang w:val="sr-Latn-RS"/>
        </w:rPr>
      </w:pPr>
      <w:r w:rsidRPr="00E95DCB">
        <w:rPr>
          <w:rFonts w:asciiTheme="minorHAnsi" w:hAnsiTheme="minorHAnsi" w:cstheme="minorHAnsi"/>
          <w:lang w:val="sr-Latn-RS"/>
        </w:rPr>
        <w:t>Softmax – zadatak 2</w:t>
      </w:r>
    </w:p>
    <w:p w14:paraId="20276B7B" w14:textId="77777777" w:rsidR="002C6520" w:rsidRPr="00E95DCB" w:rsidRDefault="002C6520" w:rsidP="002C6520">
      <w:p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Priprema</w:t>
      </w:r>
    </w:p>
    <w:p w14:paraId="6FB96C5F" w14:textId="77777777" w:rsidR="002C6520" w:rsidRPr="00E95DCB" w:rsidRDefault="002C6520" w:rsidP="002C6520">
      <w:pPr>
        <w:pStyle w:val="ListParagraph"/>
        <w:numPr>
          <w:ilvl w:val="0"/>
          <w:numId w:val="7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Učitavanje podataka iz data-class.csv</w:t>
      </w:r>
    </w:p>
    <w:p w14:paraId="24777001" w14:textId="5B00931D" w:rsidR="002C6520" w:rsidRPr="00E95DCB" w:rsidRDefault="002C6520" w:rsidP="002C6520">
      <w:pPr>
        <w:pStyle w:val="ListParagraph"/>
        <w:numPr>
          <w:ilvl w:val="0"/>
          <w:numId w:val="7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Razdvajanje podataka: Skup podataka je podeljen na karakteristike (X) i oznake (y).</w:t>
      </w:r>
    </w:p>
    <w:p w14:paraId="15109FA5" w14:textId="6FADB2BF" w:rsidR="002C6520" w:rsidRPr="00E95DCB" w:rsidRDefault="002C6520" w:rsidP="002C6520">
      <w:pPr>
        <w:pStyle w:val="ListParagraph"/>
        <w:numPr>
          <w:ilvl w:val="0"/>
          <w:numId w:val="7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Standardizacija: Karakteristike su standardizovane</w:t>
      </w:r>
    </w:p>
    <w:p w14:paraId="39C94925" w14:textId="18873F5D" w:rsidR="002C6520" w:rsidRPr="00E95DCB" w:rsidRDefault="002C6520" w:rsidP="002C6520">
      <w:pPr>
        <w:pStyle w:val="ListParagraph"/>
        <w:numPr>
          <w:ilvl w:val="0"/>
          <w:numId w:val="7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Dodavanje biasa: dodata je kolona jedinica na početak matrice karakteristika X.</w:t>
      </w:r>
    </w:p>
    <w:p w14:paraId="1E7B17F2" w14:textId="146143D6" w:rsidR="008751E7" w:rsidRPr="00E95DCB" w:rsidRDefault="002C6520" w:rsidP="001E3A23">
      <w:pPr>
        <w:pStyle w:val="ListParagraph"/>
        <w:numPr>
          <w:ilvl w:val="0"/>
          <w:numId w:val="7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Podela podataka na trening</w:t>
      </w:r>
      <w:r w:rsidR="001E3A23" w:rsidRPr="00E95DCB">
        <w:rPr>
          <w:rFonts w:cstheme="minorHAnsi"/>
          <w:lang w:val="sr-Latn-RS"/>
        </w:rPr>
        <w:t>, validacione</w:t>
      </w:r>
      <w:r w:rsidRPr="00E95DCB">
        <w:rPr>
          <w:rFonts w:cstheme="minorHAnsi"/>
          <w:lang w:val="sr-Latn-RS"/>
        </w:rPr>
        <w:t xml:space="preserve"> i test skupove:</w:t>
      </w:r>
      <w:r w:rsidR="001E3A23" w:rsidRPr="00E95DCB">
        <w:rPr>
          <w:rFonts w:cstheme="minorHAnsi"/>
          <w:lang w:val="sr-Latn-RS"/>
        </w:rPr>
        <w:t xml:space="preserve"> podaci su podeljeni tako da je 60% podataka za trening, 20% za validaciju i 20% za test</w:t>
      </w:r>
    </w:p>
    <w:p w14:paraId="1D41D7FF" w14:textId="77777777" w:rsidR="001E3A23" w:rsidRPr="00E95DCB" w:rsidRDefault="008751E7" w:rsidP="009B5307">
      <w:pPr>
        <w:pStyle w:val="ListParagraph"/>
        <w:numPr>
          <w:ilvl w:val="0"/>
          <w:numId w:val="8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Početna log-verodostojnost</w:t>
      </w:r>
      <w:r w:rsidR="001E3A23" w:rsidRPr="00E95DCB">
        <w:rPr>
          <w:rFonts w:cstheme="minorHAnsi"/>
          <w:lang w:val="sr-Latn-RS"/>
        </w:rPr>
        <w:t xml:space="preserve"> na testu</w:t>
      </w:r>
      <w:r w:rsidRPr="00E95DCB">
        <w:rPr>
          <w:rFonts w:cstheme="minorHAnsi"/>
          <w:lang w:val="sr-Latn-RS"/>
        </w:rPr>
        <w:t xml:space="preserve">: </w:t>
      </w:r>
      <w:r w:rsidR="001E3A23" w:rsidRPr="00E95DCB">
        <w:rPr>
          <w:rFonts w:cstheme="minorHAnsi"/>
          <w:lang w:val="sr-Latn-RS"/>
        </w:rPr>
        <w:t>-37.525302255200735</w:t>
      </w:r>
    </w:p>
    <w:p w14:paraId="73D0F767" w14:textId="1F7487C9" w:rsidR="008751E7" w:rsidRPr="00E95DCB" w:rsidRDefault="008751E7" w:rsidP="009B5307">
      <w:pPr>
        <w:pStyle w:val="ListParagraph"/>
        <w:numPr>
          <w:ilvl w:val="0"/>
          <w:numId w:val="8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 xml:space="preserve">Početna tačnost: </w:t>
      </w:r>
      <w:r w:rsidR="001E3A23" w:rsidRPr="00E95DCB">
        <w:rPr>
          <w:rFonts w:cstheme="minorHAnsi"/>
          <w:lang w:val="sr-Latn-RS"/>
        </w:rPr>
        <w:t>33,84</w:t>
      </w:r>
      <w:r w:rsidRPr="00E95DCB">
        <w:rPr>
          <w:rFonts w:cstheme="minorHAnsi"/>
          <w:lang w:val="sr-Latn-RS"/>
        </w:rPr>
        <w:t>%</w:t>
      </w:r>
    </w:p>
    <w:p w14:paraId="141FB5B7" w14:textId="77777777" w:rsidR="008751E7" w:rsidRPr="00E95DCB" w:rsidRDefault="008751E7" w:rsidP="008751E7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Cilj optimizacije hiper-parametara u ovom projektu bio je dvostruk:</w:t>
      </w:r>
    </w:p>
    <w:p w14:paraId="1F8ADD70" w14:textId="77777777" w:rsidR="008751E7" w:rsidRPr="00E95DCB" w:rsidRDefault="008751E7" w:rsidP="008751E7">
      <w:pPr>
        <w:numPr>
          <w:ilvl w:val="0"/>
          <w:numId w:val="9"/>
        </w:numPr>
        <w:rPr>
          <w:rFonts w:cstheme="minorHAnsi"/>
          <w:lang w:val="sr-Latn-RS"/>
        </w:rPr>
      </w:pPr>
      <w:r w:rsidRPr="00E95DCB">
        <w:rPr>
          <w:rFonts w:cstheme="minorHAnsi"/>
          <w:b/>
          <w:bCs/>
          <w:lang w:val="sr-Latn-RS"/>
        </w:rPr>
        <w:t>Identifikacija Optimalnih Parametara</w:t>
      </w:r>
      <w:r w:rsidRPr="00E95DCB">
        <w:rPr>
          <w:rFonts w:cstheme="minorHAnsi"/>
          <w:lang w:val="sr-Latn-RS"/>
        </w:rPr>
        <w:t>:</w:t>
      </w:r>
    </w:p>
    <w:p w14:paraId="2D5DCEC1" w14:textId="1C6378C3" w:rsidR="008751E7" w:rsidRPr="00E95DCB" w:rsidRDefault="008751E7" w:rsidP="008751E7">
      <w:pPr>
        <w:numPr>
          <w:ilvl w:val="1"/>
          <w:numId w:val="9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 xml:space="preserve">Pronaći optimalne vrednosti za dva ključna hiper-parametra: veličinu mini-šarže i stopu učenja (alpha). </w:t>
      </w:r>
      <w:r w:rsidR="001E3A23" w:rsidRPr="00E95DCB">
        <w:rPr>
          <w:rFonts w:cstheme="minorHAnsi"/>
          <w:lang w:val="sr-Latn-RS"/>
        </w:rPr>
        <w:t>Optimalne vrednosti ovih parametara omogućavaju modelu da efikasno konvergira ka najvišoj mogućoj tačnosti i najvećoj log-verodostojnosti, minimizujući broj uzoraka potrebnih za treniranje.</w:t>
      </w:r>
      <w:r w:rsidR="001E3A23" w:rsidRPr="00E95DCB">
        <w:rPr>
          <w:rFonts w:cstheme="minorHAnsi"/>
          <w:lang w:val="sr-Latn-RS"/>
        </w:rPr>
        <w:t xml:space="preserve"> </w:t>
      </w:r>
      <w:r w:rsidR="001E3A23" w:rsidRPr="00E95DCB">
        <w:rPr>
          <w:rFonts w:cstheme="minorHAnsi"/>
          <w:lang w:val="sr-Latn-RS"/>
        </w:rPr>
        <w:t xml:space="preserve">Algoritam se izvodi sve dok se ne dostigne </w:t>
      </w:r>
      <w:r w:rsidR="001E3A23" w:rsidRPr="00E95DCB">
        <w:rPr>
          <w:rFonts w:eastAsiaTheme="majorEastAsia" w:cstheme="minorHAnsi"/>
          <w:lang w:val="sr-Latn-RS"/>
        </w:rPr>
        <w:t>maksimalna log-verodostojnost</w:t>
      </w:r>
      <w:r w:rsidR="001E3A23" w:rsidRPr="00E95DCB">
        <w:rPr>
          <w:rFonts w:cstheme="minorHAnsi"/>
          <w:lang w:val="sr-Latn-RS"/>
        </w:rPr>
        <w:t xml:space="preserve">. Napravljene su optimizacije kako bi se sprečilo da model </w:t>
      </w:r>
      <w:r w:rsidR="001E3A23" w:rsidRPr="00E95DCB">
        <w:rPr>
          <w:rFonts w:eastAsiaTheme="majorEastAsia" w:cstheme="minorHAnsi"/>
          <w:lang w:val="sr-Latn-RS"/>
        </w:rPr>
        <w:t>zaglavi u lokalnim maksimumima</w:t>
      </w:r>
      <w:r w:rsidR="001E3A23" w:rsidRPr="00E95DCB">
        <w:rPr>
          <w:rFonts w:cstheme="minorHAnsi"/>
          <w:lang w:val="sr-Latn-RS"/>
        </w:rPr>
        <w:t xml:space="preserve"> i kako bi se postigla stabilnija konvergencija.</w:t>
      </w:r>
    </w:p>
    <w:p w14:paraId="3E8F4EDB" w14:textId="77777777" w:rsidR="008751E7" w:rsidRPr="00E95DCB" w:rsidRDefault="008751E7" w:rsidP="008751E7">
      <w:pPr>
        <w:numPr>
          <w:ilvl w:val="0"/>
          <w:numId w:val="9"/>
        </w:numPr>
        <w:rPr>
          <w:rFonts w:cstheme="minorHAnsi"/>
          <w:lang w:val="sr-Latn-RS"/>
        </w:rPr>
      </w:pPr>
      <w:r w:rsidRPr="00E95DCB">
        <w:rPr>
          <w:rFonts w:cstheme="minorHAnsi"/>
          <w:b/>
          <w:bCs/>
          <w:lang w:val="sr-Latn-RS"/>
        </w:rPr>
        <w:t>Analiza Uticaja Promene Parametara</w:t>
      </w:r>
      <w:r w:rsidRPr="00E95DCB">
        <w:rPr>
          <w:rFonts w:cstheme="minorHAnsi"/>
          <w:lang w:val="sr-Latn-RS"/>
        </w:rPr>
        <w:t>:</w:t>
      </w:r>
    </w:p>
    <w:p w14:paraId="1AD0FF61" w14:textId="4B43E72E" w:rsidR="008751E7" w:rsidRPr="00E95DCB" w:rsidRDefault="008751E7" w:rsidP="008751E7">
      <w:pPr>
        <w:numPr>
          <w:ilvl w:val="1"/>
          <w:numId w:val="9"/>
        </w:num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Ispitati kako varijacije u veličini mini-šarže i stopi učenja utiču na brzinu konvergencije, tačnost, i log-verodostojnost modela.</w:t>
      </w:r>
    </w:p>
    <w:p w14:paraId="7026C48C" w14:textId="77777777" w:rsidR="00B91A83" w:rsidRPr="00E95DCB" w:rsidRDefault="00B91A83" w:rsidP="00B91A83">
      <w:pPr>
        <w:ind w:left="1080"/>
        <w:rPr>
          <w:rFonts w:cstheme="minorHAnsi"/>
          <w:lang w:val="sr-Latn-RS"/>
        </w:rPr>
      </w:pPr>
    </w:p>
    <w:p w14:paraId="482EF57B" w14:textId="77777777" w:rsidR="008751E7" w:rsidRPr="00E95DCB" w:rsidRDefault="008751E7" w:rsidP="008751E7">
      <w:p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Rezultati</w:t>
      </w:r>
    </w:p>
    <w:p w14:paraId="23B0A5D0" w14:textId="298AD11E" w:rsidR="00885A46" w:rsidRPr="00E95DCB" w:rsidRDefault="008751E7" w:rsidP="001E3A23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 xml:space="preserve">Optimalna stopa učenja: </w:t>
      </w:r>
      <w:r w:rsidR="001E3A23" w:rsidRPr="00E95DCB">
        <w:rPr>
          <w:rFonts w:cstheme="minorHAnsi"/>
          <w:b/>
          <w:bCs/>
          <w:lang w:val="sr-Latn-RS"/>
        </w:rPr>
        <w:t>0.3384857145670226</w:t>
      </w:r>
    </w:p>
    <w:p w14:paraId="1D4730DF" w14:textId="0CE2748F" w:rsidR="00976B75" w:rsidRDefault="00885A46" w:rsidP="00976B75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Optimalna mini šarža: 1</w:t>
      </w:r>
      <w:r w:rsidR="001E3A23" w:rsidRPr="00E95DCB">
        <w:rPr>
          <w:rFonts w:cstheme="minorHAnsi"/>
          <w:b/>
          <w:bCs/>
          <w:lang w:val="sr-Latn-RS"/>
        </w:rPr>
        <w:t>6</w:t>
      </w:r>
    </w:p>
    <w:p w14:paraId="76061CA0" w14:textId="3032EBFE" w:rsidR="003072EF" w:rsidRDefault="003072EF" w:rsidP="003072EF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Konvergencija: Log-verodostojnost dostiže vrednost -</w:t>
      </w:r>
      <w:r>
        <w:rPr>
          <w:rFonts w:cstheme="minorHAnsi"/>
          <w:b/>
          <w:bCs/>
          <w:lang w:val="sr-Latn-RS"/>
        </w:rPr>
        <w:t>7.16</w:t>
      </w:r>
      <w:r w:rsidRPr="00E95DCB">
        <w:rPr>
          <w:rFonts w:cstheme="minorHAnsi"/>
          <w:b/>
          <w:bCs/>
          <w:lang w:val="sr-Latn-RS"/>
        </w:rPr>
        <w:t xml:space="preserve"> nakon 106 uzoraka.</w:t>
      </w:r>
    </w:p>
    <w:p w14:paraId="23D14EDF" w14:textId="23F38848" w:rsidR="003072EF" w:rsidRPr="003072EF" w:rsidRDefault="003072EF" w:rsidP="003072EF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Log-verodostojnost na test skupu: -2.19</w:t>
      </w:r>
    </w:p>
    <w:p w14:paraId="3EC010CF" w14:textId="77777777" w:rsidR="00693228" w:rsidRPr="00E95DCB" w:rsidRDefault="00693228" w:rsidP="00693228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Tačnost na trening skupu: 96.2%</w:t>
      </w:r>
    </w:p>
    <w:p w14:paraId="7D4D68F5" w14:textId="77777777" w:rsidR="00693228" w:rsidRPr="00E95DCB" w:rsidRDefault="00693228" w:rsidP="00693228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Tačnost na test skupu: 97.3%</w:t>
      </w:r>
    </w:p>
    <w:p w14:paraId="3533296E" w14:textId="77777777" w:rsidR="00B91A83" w:rsidRPr="00E95DCB" w:rsidRDefault="00B91A83" w:rsidP="00B91A83">
      <w:pPr>
        <w:pStyle w:val="ListParagraph"/>
        <w:ind w:left="360"/>
        <w:rPr>
          <w:rFonts w:cstheme="minorHAnsi"/>
          <w:b/>
          <w:bCs/>
          <w:lang w:val="sr-Latn-RS"/>
        </w:rPr>
      </w:pPr>
    </w:p>
    <w:p w14:paraId="2E310AF1" w14:textId="6BA5C445" w:rsidR="00693228" w:rsidRPr="00E95DCB" w:rsidRDefault="00693228" w:rsidP="00693228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Model brzo postiže log-verodostojnost od -7.16 već nakon 106 uzoraka, uz visoku tačnost i stabilnu konvergenciju. Ovi rezultati ukazuju na dobru generalizaciju i efikasnost modela u učenju bez prekomernog treniranja.</w:t>
      </w:r>
    </w:p>
    <w:p w14:paraId="4E5A00D5" w14:textId="77777777" w:rsidR="001E3A23" w:rsidRPr="00E95DCB" w:rsidRDefault="001E3A23" w:rsidP="001E3A23">
      <w:pPr>
        <w:rPr>
          <w:rFonts w:cstheme="minorHAnsi"/>
          <w:b/>
          <w:bCs/>
          <w:lang w:val="sr-Latn-RS"/>
        </w:rPr>
      </w:pPr>
    </w:p>
    <w:p w14:paraId="62D42182" w14:textId="182AB352" w:rsidR="001E3A23" w:rsidRPr="00E95DCB" w:rsidRDefault="001E3A23" w:rsidP="00B91A83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lastRenderedPageBreak/>
        <w:drawing>
          <wp:inline distT="0" distB="0" distL="0" distR="0" wp14:anchorId="392E0EFB" wp14:editId="4CB9C8B7">
            <wp:extent cx="5943600" cy="3566160"/>
            <wp:effectExtent l="0" t="0" r="0" b="0"/>
            <wp:docPr id="26076625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6258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900" w14:textId="7876D619" w:rsidR="00976B75" w:rsidRPr="00E95DCB" w:rsidRDefault="00976B75" w:rsidP="00976B75">
      <w:pPr>
        <w:jc w:val="center"/>
        <w:rPr>
          <w:rFonts w:cstheme="minorHAnsi"/>
          <w:i/>
          <w:iCs/>
          <w:lang w:val="sr-Latn-RS"/>
        </w:rPr>
      </w:pPr>
      <w:r w:rsidRPr="00E95DCB">
        <w:rPr>
          <w:rFonts w:cstheme="minorHAnsi"/>
          <w:i/>
          <w:iCs/>
          <w:lang w:val="sr-Latn-RS"/>
        </w:rPr>
        <w:t>Prikaz log-verodostojnosti u zavisnosti od broja uzoraka za optimalne parametre</w:t>
      </w:r>
    </w:p>
    <w:p w14:paraId="26D6E91D" w14:textId="77777777" w:rsidR="00060F08" w:rsidRPr="00E95DCB" w:rsidRDefault="00060F08" w:rsidP="00976B75">
      <w:pPr>
        <w:jc w:val="center"/>
        <w:rPr>
          <w:rFonts w:cstheme="minorHAnsi"/>
          <w:i/>
          <w:iCs/>
          <w:lang w:val="sr-Latn-RS"/>
        </w:rPr>
      </w:pPr>
    </w:p>
    <w:p w14:paraId="33F4B748" w14:textId="6E028D55" w:rsidR="00976B75" w:rsidRPr="00E95DCB" w:rsidRDefault="00146B19" w:rsidP="00976B75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 xml:space="preserve">Prevelika </w:t>
      </w:r>
      <w:r w:rsidR="00976B75" w:rsidRPr="00E95DCB">
        <w:rPr>
          <w:rFonts w:cstheme="minorHAnsi"/>
          <w:b/>
          <w:bCs/>
          <w:lang w:val="sr-Latn-RS"/>
        </w:rPr>
        <w:t>stopa učenja: 1</w:t>
      </w:r>
    </w:p>
    <w:p w14:paraId="09C05A90" w14:textId="4F963734" w:rsidR="00146B19" w:rsidRDefault="00976B75" w:rsidP="00146B19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Optimalna mini šarža: 1</w:t>
      </w:r>
      <w:r w:rsidR="00693228" w:rsidRPr="00E95DCB">
        <w:rPr>
          <w:rFonts w:cstheme="minorHAnsi"/>
          <w:b/>
          <w:bCs/>
          <w:lang w:val="sr-Latn-RS"/>
        </w:rPr>
        <w:t>6</w:t>
      </w:r>
    </w:p>
    <w:p w14:paraId="2DE09C5E" w14:textId="1CDB8AFB" w:rsidR="00E95DCB" w:rsidRDefault="00E95DCB" w:rsidP="00146B19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Konvergencija: Log-verodostojnost dostiže vrednost -12.24 nakon 106 uzoraka.</w:t>
      </w:r>
    </w:p>
    <w:p w14:paraId="60E27A7C" w14:textId="3453FB6E" w:rsidR="00E95DCB" w:rsidRPr="00E95DCB" w:rsidRDefault="00E95DCB" w:rsidP="00E95DCB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Log-verodostojnost na test skupu: -5.42</w:t>
      </w:r>
    </w:p>
    <w:p w14:paraId="6070C6AD" w14:textId="77777777" w:rsidR="00693228" w:rsidRPr="00E95DCB" w:rsidRDefault="00693228" w:rsidP="00693228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Tačnost na trening skupu: 97.17%</w:t>
      </w:r>
    </w:p>
    <w:p w14:paraId="715CF2F3" w14:textId="77777777" w:rsidR="00693228" w:rsidRPr="00E95DCB" w:rsidRDefault="00693228" w:rsidP="00693228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Tačnost na test skupu: 97.30%</w:t>
      </w:r>
    </w:p>
    <w:p w14:paraId="15E135C3" w14:textId="64C7B14C" w:rsidR="00693228" w:rsidRPr="00E95DCB" w:rsidRDefault="00693228" w:rsidP="00E95DCB">
      <w:pPr>
        <w:pStyle w:val="ListParagraph"/>
        <w:ind w:left="360"/>
        <w:rPr>
          <w:rFonts w:cstheme="minorHAnsi"/>
          <w:lang w:val="sr-Latn-RS"/>
        </w:rPr>
      </w:pPr>
    </w:p>
    <w:p w14:paraId="2776A2B0" w14:textId="77777777" w:rsidR="00B91A83" w:rsidRPr="00E95DCB" w:rsidRDefault="00B91A83" w:rsidP="00B91A83">
      <w:pPr>
        <w:pStyle w:val="ListParagraph"/>
        <w:ind w:left="360"/>
        <w:rPr>
          <w:rFonts w:cstheme="minorHAnsi"/>
          <w:lang w:val="sr-Latn-RS"/>
        </w:rPr>
      </w:pPr>
    </w:p>
    <w:p w14:paraId="7BD83973" w14:textId="77777777" w:rsidR="00693228" w:rsidRPr="00E95DCB" w:rsidRDefault="00693228" w:rsidP="00060F08">
      <w:pPr>
        <w:jc w:val="both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Ovi rezultati pokazuju da, uprkos visokim vrednostima tačnosti na trening i test skupu, prevelika stopa učenja uzrokuje oscilacije u log-verodostojnosti, što može dovesti do nestabilne konvergencije.</w:t>
      </w:r>
    </w:p>
    <w:p w14:paraId="7DBE7E0B" w14:textId="07DA2C41" w:rsidR="00146B19" w:rsidRPr="00E95DCB" w:rsidRDefault="00693228" w:rsidP="00B91A83">
      <w:pPr>
        <w:jc w:val="both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lastRenderedPageBreak/>
        <w:drawing>
          <wp:anchor distT="0" distB="0" distL="114300" distR="114300" simplePos="0" relativeHeight="251658240" behindDoc="0" locked="0" layoutInCell="1" allowOverlap="1" wp14:anchorId="57E07BC6" wp14:editId="103C191D">
            <wp:simplePos x="0" y="0"/>
            <wp:positionH relativeFrom="column">
              <wp:posOffset>47947</wp:posOffset>
            </wp:positionH>
            <wp:positionV relativeFrom="paragraph">
              <wp:posOffset>0</wp:posOffset>
            </wp:positionV>
            <wp:extent cx="5943600" cy="3566160"/>
            <wp:effectExtent l="0" t="0" r="0" b="0"/>
            <wp:wrapSquare wrapText="bothSides"/>
            <wp:docPr id="20332863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86366" name="Picture 1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537FA" w14:textId="524123FB" w:rsidR="00693228" w:rsidRPr="00E95DCB" w:rsidRDefault="00146B19" w:rsidP="00B91A83">
      <w:pPr>
        <w:jc w:val="center"/>
        <w:rPr>
          <w:rFonts w:cstheme="minorHAnsi"/>
          <w:i/>
          <w:iCs/>
          <w:lang w:val="sr-Latn-RS"/>
        </w:rPr>
      </w:pPr>
      <w:r w:rsidRPr="00E95DCB">
        <w:rPr>
          <w:rFonts w:cstheme="minorHAnsi"/>
          <w:i/>
          <w:iCs/>
          <w:lang w:val="sr-Latn-RS"/>
        </w:rPr>
        <w:t>Prikaz log-verodostojnosti u zavisnosti od broja uzoraka za prevelik</w:t>
      </w:r>
      <w:r w:rsidR="00060F08" w:rsidRPr="00E95DCB">
        <w:rPr>
          <w:rFonts w:cstheme="minorHAnsi"/>
          <w:i/>
          <w:iCs/>
          <w:lang w:val="sr-Latn-RS"/>
        </w:rPr>
        <w:t>u stopu učenja</w:t>
      </w:r>
    </w:p>
    <w:p w14:paraId="7C28CCFD" w14:textId="77777777" w:rsidR="00B91A83" w:rsidRPr="00E95DCB" w:rsidRDefault="00B91A83" w:rsidP="00B91A83">
      <w:pPr>
        <w:jc w:val="center"/>
        <w:rPr>
          <w:rFonts w:cstheme="minorHAnsi"/>
          <w:i/>
          <w:iCs/>
          <w:lang w:val="sr-Latn-RS"/>
        </w:rPr>
      </w:pPr>
    </w:p>
    <w:p w14:paraId="648B0B0A" w14:textId="6B5C9822" w:rsidR="00146B19" w:rsidRPr="00E95DCB" w:rsidRDefault="00146B19" w:rsidP="00060F08">
      <w:pPr>
        <w:pStyle w:val="ListParagraph"/>
        <w:numPr>
          <w:ilvl w:val="0"/>
          <w:numId w:val="29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 xml:space="preserve">Premala stopa učenja: </w:t>
      </w:r>
      <w:r w:rsidR="001512FE" w:rsidRPr="00E95DCB">
        <w:rPr>
          <w:rFonts w:cstheme="minorHAnsi"/>
          <w:b/>
          <w:bCs/>
          <w:lang w:val="sr-Latn-RS"/>
        </w:rPr>
        <w:t>0.001</w:t>
      </w:r>
    </w:p>
    <w:p w14:paraId="45337D56" w14:textId="2E0793F4" w:rsidR="00146B19" w:rsidRPr="00E95DCB" w:rsidRDefault="00146B19" w:rsidP="00060F08">
      <w:pPr>
        <w:pStyle w:val="ListParagraph"/>
        <w:numPr>
          <w:ilvl w:val="0"/>
          <w:numId w:val="29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Optimalna mini šarža: 1</w:t>
      </w:r>
      <w:r w:rsidR="00693228" w:rsidRPr="00E95DCB">
        <w:rPr>
          <w:rFonts w:cstheme="minorHAnsi"/>
          <w:b/>
          <w:bCs/>
          <w:lang w:val="sr-Latn-RS"/>
        </w:rPr>
        <w:t>6</w:t>
      </w:r>
    </w:p>
    <w:p w14:paraId="6BEC7BFF" w14:textId="77777777" w:rsidR="00060F08" w:rsidRPr="00E95DCB" w:rsidRDefault="00060F08" w:rsidP="00060F08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Konvergencija</w:t>
      </w:r>
      <w:r w:rsidRPr="00E95DCB">
        <w:rPr>
          <w:rFonts w:cstheme="minorHAnsi"/>
          <w:b/>
          <w:bCs/>
          <w:lang w:val="sr-Latn-RS"/>
        </w:rPr>
        <w:t>: Log-verodostojnost dostiže vrednost -6.48 nakon 4802 uzorka.</w:t>
      </w:r>
      <w:r w:rsidRPr="00E95DCB">
        <w:rPr>
          <w:rFonts w:cstheme="minorHAnsi"/>
          <w:b/>
          <w:bCs/>
          <w:lang w:val="sr-Latn-RS"/>
        </w:rPr>
        <w:tab/>
      </w:r>
    </w:p>
    <w:p w14:paraId="4FFA43FF" w14:textId="6A90E2F7" w:rsidR="00060F08" w:rsidRPr="00E95DCB" w:rsidRDefault="00060F08" w:rsidP="00060F08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Log-verodostojnost na test skupu</w:t>
      </w:r>
      <w:r w:rsidRPr="00E95DCB">
        <w:rPr>
          <w:rFonts w:cstheme="minorHAnsi"/>
          <w:b/>
          <w:bCs/>
          <w:lang w:val="sr-Latn-RS"/>
        </w:rPr>
        <w:t>: -2.31</w:t>
      </w:r>
      <w:r w:rsidRPr="00E95DCB">
        <w:rPr>
          <w:rFonts w:cstheme="minorHAnsi"/>
          <w:b/>
          <w:bCs/>
          <w:lang w:val="sr-Latn-RS"/>
        </w:rPr>
        <w:tab/>
      </w:r>
    </w:p>
    <w:p w14:paraId="005DA48B" w14:textId="0C042C63" w:rsidR="00693228" w:rsidRPr="00E95DCB" w:rsidRDefault="00693228" w:rsidP="00060F08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Tačnost na trening skupu</w:t>
      </w:r>
      <w:r w:rsidRPr="00E95DCB">
        <w:rPr>
          <w:rFonts w:cstheme="minorHAnsi"/>
          <w:b/>
          <w:bCs/>
          <w:lang w:val="sr-Latn-RS"/>
        </w:rPr>
        <w:t>: 98.11%</w:t>
      </w:r>
    </w:p>
    <w:p w14:paraId="37DE92D0" w14:textId="2D9CABF0" w:rsidR="00693228" w:rsidRPr="00E95DCB" w:rsidRDefault="00693228" w:rsidP="00060F08">
      <w:pPr>
        <w:pStyle w:val="ListParagraph"/>
        <w:numPr>
          <w:ilvl w:val="0"/>
          <w:numId w:val="29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Tačnost na test skupu</w:t>
      </w:r>
      <w:r w:rsidRPr="00E95DCB">
        <w:rPr>
          <w:rFonts w:cstheme="minorHAnsi"/>
          <w:b/>
          <w:bCs/>
          <w:lang w:val="sr-Latn-RS"/>
        </w:rPr>
        <w:t>: 100%</w:t>
      </w:r>
    </w:p>
    <w:p w14:paraId="6A3CC0E4" w14:textId="77777777" w:rsidR="00146B19" w:rsidRPr="00E95DCB" w:rsidRDefault="00146B19" w:rsidP="00146B19">
      <w:pPr>
        <w:pStyle w:val="ListParagraph"/>
        <w:rPr>
          <w:rFonts w:cstheme="minorHAnsi"/>
          <w:lang w:val="sr-Latn-RS"/>
        </w:rPr>
      </w:pPr>
    </w:p>
    <w:p w14:paraId="6C331F50" w14:textId="59D3480C" w:rsidR="001512FE" w:rsidRPr="00E95DCB" w:rsidRDefault="00B91A83" w:rsidP="00060F08">
      <w:pPr>
        <w:jc w:val="both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Iako je stopa učenja niska, model je uspeo da postigne visoku tačnost (100% na testu) i relativno visoku log-verodostojnost uz stabilnu konvergenciju.</w:t>
      </w:r>
      <w:r w:rsidRPr="00E95DCB">
        <w:rPr>
          <w:rFonts w:cstheme="minorHAnsi"/>
          <w:lang w:val="sr-Latn-RS"/>
        </w:rPr>
        <w:t xml:space="preserve"> </w:t>
      </w:r>
      <w:r w:rsidRPr="00E95DCB">
        <w:rPr>
          <w:rFonts w:cstheme="minorHAnsi"/>
          <w:lang w:val="sr-Latn-RS"/>
        </w:rPr>
        <w:t>Potrebno je mnogo više uzoraka (oko 4800) da bi se postigla stabilnost u poređenju sa drugim vrednostima parametara.</w:t>
      </w:r>
      <w:r w:rsidRPr="00E95DCB">
        <w:rPr>
          <w:rFonts w:cstheme="minorHAnsi"/>
          <w:lang w:val="sr-Latn-RS"/>
        </w:rPr>
        <w:t xml:space="preserve"> </w:t>
      </w:r>
      <w:r w:rsidRPr="00E95DCB">
        <w:rPr>
          <w:rFonts w:cstheme="minorHAnsi"/>
          <w:lang w:val="sr-Latn-RS"/>
        </w:rPr>
        <w:t>Ovi rezultati pokazuju da niža stopa učenja može dovesti do stabilnije konvergencije, ali po cenu sporijeg učenja.</w:t>
      </w:r>
    </w:p>
    <w:p w14:paraId="5C9E0292" w14:textId="5A415040" w:rsidR="00900178" w:rsidRPr="00E95DCB" w:rsidRDefault="00B91A83" w:rsidP="00900178">
      <w:pPr>
        <w:jc w:val="center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lastRenderedPageBreak/>
        <w:drawing>
          <wp:inline distT="0" distB="0" distL="0" distR="0" wp14:anchorId="16B07C72" wp14:editId="61DEC9EA">
            <wp:extent cx="5943600" cy="3566160"/>
            <wp:effectExtent l="0" t="0" r="0" b="0"/>
            <wp:docPr id="148969616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6161" name="Picture 1" descr="A graph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EDD" w14:textId="42BDB137" w:rsidR="00466626" w:rsidRPr="00E95DCB" w:rsidRDefault="00466626" w:rsidP="00466626">
      <w:pPr>
        <w:jc w:val="center"/>
        <w:rPr>
          <w:rFonts w:cstheme="minorHAnsi"/>
          <w:lang w:val="sr-Latn-RS"/>
        </w:rPr>
      </w:pPr>
      <w:r w:rsidRPr="00E95DCB">
        <w:rPr>
          <w:rFonts w:cstheme="minorHAnsi"/>
          <w:i/>
          <w:iCs/>
          <w:lang w:val="sr-Latn-RS"/>
        </w:rPr>
        <w:t>Prikaz log-verodostojnosti u zavisnosti od broja uzoraka za premal</w:t>
      </w:r>
      <w:r w:rsidR="00060F08" w:rsidRPr="00E95DCB">
        <w:rPr>
          <w:rFonts w:cstheme="minorHAnsi"/>
          <w:i/>
          <w:iCs/>
          <w:lang w:val="sr-Latn-RS"/>
        </w:rPr>
        <w:t>u stopu učenja</w:t>
      </w:r>
    </w:p>
    <w:p w14:paraId="79211D4A" w14:textId="77777777" w:rsidR="001512FE" w:rsidRPr="00E95DCB" w:rsidRDefault="001512FE" w:rsidP="001512FE">
      <w:pPr>
        <w:rPr>
          <w:rFonts w:cstheme="minorHAnsi"/>
          <w:lang w:val="sr-Latn-RS"/>
        </w:rPr>
      </w:pPr>
    </w:p>
    <w:p w14:paraId="3A0A9E36" w14:textId="7F5320DC" w:rsidR="00060F08" w:rsidRPr="00E95DCB" w:rsidRDefault="00060F08" w:rsidP="00060F08">
      <w:pPr>
        <w:pStyle w:val="ListParagraph"/>
        <w:numPr>
          <w:ilvl w:val="0"/>
          <w:numId w:val="26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Prevelika mini šarža: 100</w:t>
      </w:r>
    </w:p>
    <w:p w14:paraId="1A30D2AC" w14:textId="0C5BD518" w:rsidR="00900178" w:rsidRPr="00E95DCB" w:rsidRDefault="00900178" w:rsidP="00942978">
      <w:pPr>
        <w:pStyle w:val="ListParagraph"/>
        <w:numPr>
          <w:ilvl w:val="0"/>
          <w:numId w:val="26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 xml:space="preserve">Optimalna stopa učenja: </w:t>
      </w:r>
      <w:r w:rsidR="00B91A83" w:rsidRPr="00E95DCB">
        <w:rPr>
          <w:rFonts w:cstheme="minorHAnsi"/>
          <w:b/>
          <w:bCs/>
          <w:lang w:val="sr-Latn-RS"/>
        </w:rPr>
        <w:t>0.3384857145670226</w:t>
      </w:r>
    </w:p>
    <w:p w14:paraId="165FF4FA" w14:textId="2A5B6A6F" w:rsidR="00B91A83" w:rsidRPr="00E95DCB" w:rsidRDefault="00B91A83" w:rsidP="00942978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Konvergencija</w:t>
      </w:r>
      <w:r w:rsidRPr="00E95DCB">
        <w:rPr>
          <w:rFonts w:cstheme="minorHAnsi"/>
          <w:b/>
          <w:bCs/>
          <w:lang w:val="sr-Latn-RS"/>
        </w:rPr>
        <w:t xml:space="preserve">: Log-verodostojnost dostiže vrednost </w:t>
      </w:r>
      <w:r w:rsidRPr="00E95DCB">
        <w:rPr>
          <w:rFonts w:cstheme="minorHAnsi"/>
          <w:b/>
          <w:bCs/>
          <w:lang w:val="sr-Latn-RS"/>
        </w:rPr>
        <w:t>-</w:t>
      </w:r>
      <w:r w:rsidRPr="00E95DCB">
        <w:rPr>
          <w:rFonts w:cstheme="minorHAnsi"/>
          <w:b/>
          <w:bCs/>
          <w:lang w:val="sr-Latn-RS"/>
        </w:rPr>
        <w:t>1</w:t>
      </w:r>
      <w:r w:rsidR="00942978" w:rsidRPr="00E95DCB">
        <w:rPr>
          <w:rFonts w:cstheme="minorHAnsi"/>
          <w:b/>
          <w:bCs/>
          <w:lang w:val="sr-Latn-RS"/>
        </w:rPr>
        <w:t>2.25</w:t>
      </w:r>
      <w:r w:rsidRPr="00E95DCB">
        <w:rPr>
          <w:rFonts w:cstheme="minorHAnsi"/>
          <w:b/>
          <w:bCs/>
          <w:lang w:val="sr-Latn-RS"/>
        </w:rPr>
        <w:t xml:space="preserve">  nakon </w:t>
      </w:r>
      <w:r w:rsidR="00942978" w:rsidRPr="00E95DCB">
        <w:rPr>
          <w:rFonts w:cstheme="minorHAnsi"/>
          <w:b/>
          <w:bCs/>
          <w:lang w:val="sr-Latn-RS"/>
        </w:rPr>
        <w:t>206</w:t>
      </w:r>
      <w:r w:rsidRPr="00E95DCB">
        <w:rPr>
          <w:rFonts w:cstheme="minorHAnsi"/>
          <w:b/>
          <w:bCs/>
          <w:lang w:val="sr-Latn-RS"/>
        </w:rPr>
        <w:t xml:space="preserve"> uzorka.</w:t>
      </w:r>
    </w:p>
    <w:p w14:paraId="2BC14EBF" w14:textId="31F6AD5C" w:rsidR="00060F08" w:rsidRPr="00E95DCB" w:rsidRDefault="00060F08" w:rsidP="00942978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Style w:val="Strong"/>
          <w:rFonts w:eastAsiaTheme="majorEastAsia" w:cstheme="minorHAnsi"/>
          <w:lang w:val="sr-Latn-RS"/>
        </w:rPr>
        <w:t>Log-verodostojnost na test skupu</w:t>
      </w:r>
      <w:r w:rsidRPr="00E95DCB">
        <w:rPr>
          <w:rFonts w:cstheme="minorHAnsi"/>
          <w:b/>
          <w:bCs/>
          <w:lang w:val="sr-Latn-RS"/>
        </w:rPr>
        <w:t>: -4.13</w:t>
      </w:r>
    </w:p>
    <w:p w14:paraId="73143B7B" w14:textId="1D9EBA17" w:rsidR="00942978" w:rsidRPr="00E95DCB" w:rsidRDefault="00942978" w:rsidP="00060F08">
      <w:pPr>
        <w:pStyle w:val="ListParagraph"/>
        <w:numPr>
          <w:ilvl w:val="0"/>
          <w:numId w:val="26"/>
        </w:numPr>
        <w:rPr>
          <w:rFonts w:cstheme="minorHAnsi"/>
          <w:b/>
          <w:bCs/>
          <w:lang w:val="sr-Latn-RS"/>
        </w:rPr>
      </w:pPr>
      <w:r w:rsidRPr="00E95DCB">
        <w:rPr>
          <w:rStyle w:val="Strong"/>
          <w:rFonts w:eastAsiaTheme="majorEastAsia" w:cstheme="minorHAnsi"/>
          <w:lang w:val="sr-Latn-RS"/>
        </w:rPr>
        <w:t>Tačnost na trening skupu</w:t>
      </w:r>
      <w:r w:rsidRPr="00E95DCB">
        <w:rPr>
          <w:rFonts w:cstheme="minorHAnsi"/>
          <w:b/>
          <w:bCs/>
          <w:lang w:val="sr-Latn-RS"/>
        </w:rPr>
        <w:t>: 96.23%</w:t>
      </w:r>
    </w:p>
    <w:p w14:paraId="076BC003" w14:textId="75B37701" w:rsidR="00942978" w:rsidRPr="00E95DCB" w:rsidRDefault="00942978" w:rsidP="00942978">
      <w:pPr>
        <w:pStyle w:val="ListParagraph"/>
        <w:numPr>
          <w:ilvl w:val="0"/>
          <w:numId w:val="26"/>
        </w:numPr>
        <w:rPr>
          <w:rFonts w:cstheme="minorHAnsi"/>
          <w:b/>
          <w:bCs/>
          <w:lang w:val="sr-Latn-RS"/>
        </w:rPr>
      </w:pPr>
      <w:r w:rsidRPr="00E95DCB">
        <w:rPr>
          <w:rStyle w:val="Strong"/>
          <w:rFonts w:eastAsiaTheme="majorEastAsia" w:cstheme="minorHAnsi"/>
          <w:lang w:val="sr-Latn-RS"/>
        </w:rPr>
        <w:t>Tačnost na test skupu</w:t>
      </w:r>
      <w:r w:rsidRPr="00E95DCB">
        <w:rPr>
          <w:rFonts w:cstheme="minorHAnsi"/>
          <w:b/>
          <w:bCs/>
          <w:lang w:val="sr-Latn-RS"/>
        </w:rPr>
        <w:t>: 97.30%</w:t>
      </w:r>
    </w:p>
    <w:p w14:paraId="14288B3C" w14:textId="77777777" w:rsidR="00942978" w:rsidRPr="00E95DCB" w:rsidRDefault="00942978" w:rsidP="00942978">
      <w:pPr>
        <w:rPr>
          <w:rFonts w:cstheme="minorHAnsi"/>
          <w:b/>
          <w:bCs/>
          <w:lang w:val="sr-Latn-RS"/>
        </w:rPr>
      </w:pPr>
    </w:p>
    <w:p w14:paraId="29BD6DFC" w14:textId="080E648B" w:rsidR="00942978" w:rsidRPr="00E95DCB" w:rsidRDefault="00942978" w:rsidP="00942978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Veća mini-šarža (100) uzrokuje sporiju konvergenciju i nešto lošije rezultate na test skupu, uprkos tome što daje stabilnije vrednosti log-verodostojnosti.</w:t>
      </w:r>
    </w:p>
    <w:p w14:paraId="5AF414B2" w14:textId="77777777" w:rsidR="00942978" w:rsidRPr="00E95DCB" w:rsidRDefault="00942978" w:rsidP="00942978">
      <w:pPr>
        <w:rPr>
          <w:rFonts w:cstheme="minorHAnsi"/>
          <w:lang w:val="sr-Latn-RS"/>
        </w:rPr>
      </w:pPr>
    </w:p>
    <w:p w14:paraId="762099BA" w14:textId="36462FAB" w:rsidR="00B91A83" w:rsidRPr="00E95DCB" w:rsidRDefault="00B91A83" w:rsidP="00B91A83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.</w:t>
      </w:r>
    </w:p>
    <w:p w14:paraId="55D5248F" w14:textId="77777777" w:rsidR="00B91A83" w:rsidRPr="00E95DCB" w:rsidRDefault="00B91A83" w:rsidP="00B91A83">
      <w:pPr>
        <w:rPr>
          <w:rFonts w:cstheme="minorHAnsi"/>
          <w:b/>
          <w:bCs/>
          <w:lang w:val="sr-Latn-RS"/>
        </w:rPr>
      </w:pPr>
    </w:p>
    <w:p w14:paraId="039062B2" w14:textId="0541A7FD" w:rsidR="00900178" w:rsidRPr="00E95DCB" w:rsidRDefault="00B91A83" w:rsidP="00B91A83">
      <w:pPr>
        <w:jc w:val="center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lastRenderedPageBreak/>
        <w:drawing>
          <wp:inline distT="0" distB="0" distL="0" distR="0" wp14:anchorId="42D63D72" wp14:editId="309B8923">
            <wp:extent cx="5943600" cy="3566160"/>
            <wp:effectExtent l="0" t="0" r="0" b="0"/>
            <wp:docPr id="591726769" name="Picture 1" descr="A graph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6769" name="Picture 1" descr="A graph with a red d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348" w14:textId="05B59E0D" w:rsidR="00D13144" w:rsidRPr="00E95DCB" w:rsidRDefault="00466626" w:rsidP="00F60D86">
      <w:pPr>
        <w:jc w:val="center"/>
        <w:rPr>
          <w:rFonts w:cstheme="minorHAnsi"/>
          <w:i/>
          <w:iCs/>
          <w:lang w:val="sr-Latn-RS"/>
        </w:rPr>
      </w:pPr>
      <w:r w:rsidRPr="00E95DCB">
        <w:rPr>
          <w:rFonts w:cstheme="minorHAnsi"/>
          <w:i/>
          <w:iCs/>
          <w:lang w:val="sr-Latn-RS"/>
        </w:rPr>
        <w:t xml:space="preserve">Prikaz log-verodostojnosti u zavisnosti od broja uzoraka za preveliku mini šaržu </w:t>
      </w:r>
    </w:p>
    <w:p w14:paraId="43B12A7F" w14:textId="77777777" w:rsidR="00942978" w:rsidRPr="00E95DCB" w:rsidRDefault="00942978" w:rsidP="00F60D86">
      <w:pPr>
        <w:jc w:val="center"/>
        <w:rPr>
          <w:rFonts w:cstheme="minorHAnsi"/>
          <w:i/>
          <w:iCs/>
          <w:lang w:val="sr-Latn-RS"/>
        </w:rPr>
      </w:pPr>
    </w:p>
    <w:p w14:paraId="51FA5DF3" w14:textId="0CF32506" w:rsidR="00060F08" w:rsidRPr="00E95DCB" w:rsidRDefault="00060F08" w:rsidP="00060F08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sr-Latn-RS"/>
        </w:rPr>
      </w:pPr>
      <w:r w:rsidRPr="00E95DCB">
        <w:rPr>
          <w:rFonts w:cstheme="minorHAnsi"/>
          <w:b/>
          <w:bCs/>
          <w:lang w:val="sr-Latn-RS"/>
        </w:rPr>
        <w:t>Premala mini šarža: 1</w:t>
      </w:r>
    </w:p>
    <w:p w14:paraId="2D30A137" w14:textId="6D8B6108" w:rsidR="00D13144" w:rsidRPr="00E95DCB" w:rsidRDefault="00D13144" w:rsidP="00060F08">
      <w:pPr>
        <w:pStyle w:val="ListParagraph"/>
        <w:numPr>
          <w:ilvl w:val="0"/>
          <w:numId w:val="25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Optimalna stopa učenja:</w:t>
      </w:r>
      <w:r w:rsidR="00B91A83" w:rsidRPr="00E95DCB">
        <w:rPr>
          <w:rFonts w:cstheme="minorHAnsi"/>
          <w:b/>
          <w:bCs/>
          <w:lang w:val="sr-Latn-RS"/>
        </w:rPr>
        <w:t xml:space="preserve"> </w:t>
      </w:r>
      <w:r w:rsidR="00B91A83" w:rsidRPr="00E95DCB">
        <w:rPr>
          <w:rFonts w:cstheme="minorHAnsi"/>
          <w:b/>
          <w:bCs/>
          <w:lang w:val="sr-Latn-RS"/>
        </w:rPr>
        <w:t>0.3384857145670226</w:t>
      </w:r>
    </w:p>
    <w:p w14:paraId="2B47E249" w14:textId="083AD113" w:rsidR="00942978" w:rsidRPr="00E95DCB" w:rsidRDefault="00942978" w:rsidP="00942978">
      <w:pPr>
        <w:pStyle w:val="ListParagraph"/>
        <w:numPr>
          <w:ilvl w:val="0"/>
          <w:numId w:val="25"/>
        </w:numPr>
        <w:jc w:val="both"/>
        <w:rPr>
          <w:rFonts w:cstheme="minorHAnsi"/>
          <w:b/>
          <w:bCs/>
          <w:lang w:val="sr-Latn-RS"/>
        </w:rPr>
      </w:pPr>
      <w:r w:rsidRPr="00E95DCB">
        <w:rPr>
          <w:rFonts w:eastAsiaTheme="majorEastAsia" w:cstheme="minorHAnsi"/>
          <w:b/>
          <w:bCs/>
          <w:lang w:val="sr-Latn-RS"/>
        </w:rPr>
        <w:t>Konvergencija</w:t>
      </w:r>
      <w:r w:rsidRPr="00E95DCB">
        <w:rPr>
          <w:rFonts w:cstheme="minorHAnsi"/>
          <w:b/>
          <w:bCs/>
          <w:lang w:val="sr-Latn-RS"/>
        </w:rPr>
        <w:t>: Log-verodostojnost dostiže vrednost -</w:t>
      </w:r>
      <w:r w:rsidRPr="00E95DCB">
        <w:rPr>
          <w:rFonts w:cstheme="minorHAnsi"/>
          <w:b/>
          <w:bCs/>
          <w:lang w:val="sr-Latn-RS"/>
        </w:rPr>
        <w:t>8.59</w:t>
      </w:r>
      <w:r w:rsidRPr="00E95DCB">
        <w:rPr>
          <w:rFonts w:cstheme="minorHAnsi"/>
          <w:b/>
          <w:bCs/>
          <w:lang w:val="sr-Latn-RS"/>
        </w:rPr>
        <w:t xml:space="preserve">  nakon </w:t>
      </w:r>
      <w:r w:rsidRPr="00E95DCB">
        <w:rPr>
          <w:rFonts w:cstheme="minorHAnsi"/>
          <w:b/>
          <w:bCs/>
          <w:lang w:val="sr-Latn-RS"/>
        </w:rPr>
        <w:t>40</w:t>
      </w:r>
      <w:r w:rsidRPr="00E95DCB">
        <w:rPr>
          <w:rFonts w:cstheme="minorHAnsi"/>
          <w:b/>
          <w:bCs/>
          <w:lang w:val="sr-Latn-RS"/>
        </w:rPr>
        <w:t xml:space="preserve"> uzorka.</w:t>
      </w:r>
    </w:p>
    <w:p w14:paraId="142184BB" w14:textId="72A358A6" w:rsidR="00942978" w:rsidRPr="00E95DCB" w:rsidRDefault="00942978" w:rsidP="00942978">
      <w:pPr>
        <w:pStyle w:val="ListParagraph"/>
        <w:numPr>
          <w:ilvl w:val="0"/>
          <w:numId w:val="25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Log-verodostojnost na test skupu: -3.7</w:t>
      </w:r>
      <w:r w:rsidRPr="00E95DCB">
        <w:rPr>
          <w:rFonts w:cstheme="minorHAnsi"/>
          <w:b/>
          <w:bCs/>
          <w:lang w:val="sr-Latn-RS"/>
        </w:rPr>
        <w:t>5</w:t>
      </w:r>
    </w:p>
    <w:p w14:paraId="64EDBFEA" w14:textId="762A468B" w:rsidR="00942978" w:rsidRPr="00E95DCB" w:rsidRDefault="00942978" w:rsidP="00942978">
      <w:pPr>
        <w:pStyle w:val="ListParagraph"/>
        <w:numPr>
          <w:ilvl w:val="0"/>
          <w:numId w:val="25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>Tačnost na trening skupu: 9</w:t>
      </w:r>
      <w:r w:rsidRPr="00E95DCB">
        <w:rPr>
          <w:rFonts w:cstheme="minorHAnsi"/>
          <w:b/>
          <w:bCs/>
          <w:lang w:val="sr-Latn-RS"/>
        </w:rPr>
        <w:t>4.34%</w:t>
      </w:r>
    </w:p>
    <w:p w14:paraId="63732E3E" w14:textId="53ECD4FD" w:rsidR="00942978" w:rsidRPr="00E95DCB" w:rsidRDefault="00942978" w:rsidP="00942978">
      <w:pPr>
        <w:pStyle w:val="ListParagraph"/>
        <w:numPr>
          <w:ilvl w:val="0"/>
          <w:numId w:val="25"/>
        </w:numPr>
        <w:rPr>
          <w:rFonts w:cstheme="minorHAnsi"/>
          <w:b/>
          <w:bCs/>
          <w:lang w:val="sr-Latn-RS"/>
        </w:rPr>
      </w:pPr>
      <w:r w:rsidRPr="00E95DCB">
        <w:rPr>
          <w:rFonts w:cstheme="minorHAnsi"/>
          <w:b/>
          <w:bCs/>
          <w:lang w:val="sr-Latn-RS"/>
        </w:rPr>
        <w:t xml:space="preserve">Tačnost na test skupu: </w:t>
      </w:r>
      <w:r w:rsidRPr="00E95DCB">
        <w:rPr>
          <w:rFonts w:cstheme="minorHAnsi"/>
          <w:b/>
          <w:bCs/>
          <w:lang w:val="sr-Latn-RS"/>
        </w:rPr>
        <w:t>100%</w:t>
      </w:r>
    </w:p>
    <w:p w14:paraId="4FD3DDEF" w14:textId="77777777" w:rsidR="00060F08" w:rsidRPr="00E95DCB" w:rsidRDefault="00060F08" w:rsidP="00060F08">
      <w:pPr>
        <w:rPr>
          <w:rFonts w:cstheme="minorHAnsi"/>
          <w:b/>
          <w:bCs/>
          <w:lang w:val="sr-Latn-RS"/>
        </w:rPr>
      </w:pPr>
    </w:p>
    <w:p w14:paraId="28691FD6" w14:textId="37D09623" w:rsidR="00060F08" w:rsidRPr="00E95DCB" w:rsidRDefault="00060F08" w:rsidP="00060F08">
      <w:pPr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t>Iako premala mini-šarža daje brzu konvergenciju i visoku tačnost, postoji rizik od prenaučenosti što može uticati na performanse modela na novim, nepoznatim podacima.</w:t>
      </w:r>
    </w:p>
    <w:p w14:paraId="5D96D16E" w14:textId="78871B6A" w:rsidR="00F60D86" w:rsidRPr="00E95DCB" w:rsidRDefault="00942978" w:rsidP="00F60D86">
      <w:pPr>
        <w:jc w:val="center"/>
        <w:rPr>
          <w:rFonts w:cstheme="minorHAnsi"/>
          <w:lang w:val="sr-Latn-RS"/>
        </w:rPr>
      </w:pPr>
      <w:r w:rsidRPr="00E95DCB">
        <w:rPr>
          <w:rFonts w:cstheme="minorHAnsi"/>
          <w:lang w:val="sr-Latn-RS"/>
        </w:rPr>
        <w:lastRenderedPageBreak/>
        <w:drawing>
          <wp:inline distT="0" distB="0" distL="0" distR="0" wp14:anchorId="7233B12F" wp14:editId="57E0D94E">
            <wp:extent cx="5943600" cy="3566160"/>
            <wp:effectExtent l="0" t="0" r="0" b="0"/>
            <wp:docPr id="30999440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4402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A5F" w14:textId="014F8F76" w:rsidR="006812C8" w:rsidRPr="00E95DCB" w:rsidRDefault="00F60D86" w:rsidP="00AC7EDC">
      <w:pPr>
        <w:jc w:val="center"/>
        <w:rPr>
          <w:rFonts w:cstheme="minorHAnsi"/>
          <w:i/>
          <w:iCs/>
          <w:lang w:val="sr-Latn-RS"/>
        </w:rPr>
      </w:pPr>
      <w:r w:rsidRPr="00E95DCB">
        <w:rPr>
          <w:rFonts w:cstheme="minorHAnsi"/>
          <w:i/>
          <w:iCs/>
          <w:lang w:val="sr-Latn-RS"/>
        </w:rPr>
        <w:t>Prikaz log-verodostojnosti u zavisnosti od broja uzoraka za premalu mini šaržu</w:t>
      </w:r>
    </w:p>
    <w:sectPr w:rsidR="006812C8" w:rsidRPr="00E9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C12"/>
    <w:multiLevelType w:val="multilevel"/>
    <w:tmpl w:val="981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4130"/>
    <w:multiLevelType w:val="hybridMultilevel"/>
    <w:tmpl w:val="3EB2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33AF"/>
    <w:multiLevelType w:val="hybridMultilevel"/>
    <w:tmpl w:val="ECD8D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02EB"/>
    <w:multiLevelType w:val="multilevel"/>
    <w:tmpl w:val="4C5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F7B9F"/>
    <w:multiLevelType w:val="hybridMultilevel"/>
    <w:tmpl w:val="8FCA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E0230"/>
    <w:multiLevelType w:val="hybridMultilevel"/>
    <w:tmpl w:val="172E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47E98"/>
    <w:multiLevelType w:val="hybridMultilevel"/>
    <w:tmpl w:val="B848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F3AE6"/>
    <w:multiLevelType w:val="multilevel"/>
    <w:tmpl w:val="933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B16585"/>
    <w:multiLevelType w:val="hybridMultilevel"/>
    <w:tmpl w:val="D7241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D92416"/>
    <w:multiLevelType w:val="multilevel"/>
    <w:tmpl w:val="2E6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C0B33"/>
    <w:multiLevelType w:val="hybridMultilevel"/>
    <w:tmpl w:val="A8CA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6C39"/>
    <w:multiLevelType w:val="multilevel"/>
    <w:tmpl w:val="4A4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45938"/>
    <w:multiLevelType w:val="hybridMultilevel"/>
    <w:tmpl w:val="B8B22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427BAC"/>
    <w:multiLevelType w:val="hybridMultilevel"/>
    <w:tmpl w:val="77BA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63A28"/>
    <w:multiLevelType w:val="hybridMultilevel"/>
    <w:tmpl w:val="BEB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41420"/>
    <w:multiLevelType w:val="multilevel"/>
    <w:tmpl w:val="625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F3DCB"/>
    <w:multiLevelType w:val="hybridMultilevel"/>
    <w:tmpl w:val="9198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20599"/>
    <w:multiLevelType w:val="hybridMultilevel"/>
    <w:tmpl w:val="FD5C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47EE6"/>
    <w:multiLevelType w:val="multilevel"/>
    <w:tmpl w:val="439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10118"/>
    <w:multiLevelType w:val="hybridMultilevel"/>
    <w:tmpl w:val="7F6CD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7C29A0"/>
    <w:multiLevelType w:val="multilevel"/>
    <w:tmpl w:val="1EA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17CF7"/>
    <w:multiLevelType w:val="hybridMultilevel"/>
    <w:tmpl w:val="8632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0720A"/>
    <w:multiLevelType w:val="hybridMultilevel"/>
    <w:tmpl w:val="72D27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D21F40"/>
    <w:multiLevelType w:val="hybridMultilevel"/>
    <w:tmpl w:val="437C5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70551F"/>
    <w:multiLevelType w:val="hybridMultilevel"/>
    <w:tmpl w:val="8466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0007C"/>
    <w:multiLevelType w:val="multilevel"/>
    <w:tmpl w:val="784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120CA"/>
    <w:multiLevelType w:val="hybridMultilevel"/>
    <w:tmpl w:val="18D4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E7BD8"/>
    <w:multiLevelType w:val="hybridMultilevel"/>
    <w:tmpl w:val="6F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53901"/>
    <w:multiLevelType w:val="hybridMultilevel"/>
    <w:tmpl w:val="3288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914823">
    <w:abstractNumId w:val="18"/>
  </w:num>
  <w:num w:numId="2" w16cid:durableId="1467509261">
    <w:abstractNumId w:val="9"/>
  </w:num>
  <w:num w:numId="3" w16cid:durableId="1189875780">
    <w:abstractNumId w:val="20"/>
  </w:num>
  <w:num w:numId="4" w16cid:durableId="1438132808">
    <w:abstractNumId w:val="19"/>
  </w:num>
  <w:num w:numId="5" w16cid:durableId="235864291">
    <w:abstractNumId w:val="25"/>
  </w:num>
  <w:num w:numId="6" w16cid:durableId="1999648164">
    <w:abstractNumId w:val="15"/>
  </w:num>
  <w:num w:numId="7" w16cid:durableId="1955598309">
    <w:abstractNumId w:val="2"/>
  </w:num>
  <w:num w:numId="8" w16cid:durableId="320735718">
    <w:abstractNumId w:val="23"/>
  </w:num>
  <w:num w:numId="9" w16cid:durableId="1353411428">
    <w:abstractNumId w:val="7"/>
  </w:num>
  <w:num w:numId="10" w16cid:durableId="404566913">
    <w:abstractNumId w:val="12"/>
  </w:num>
  <w:num w:numId="11" w16cid:durableId="674921691">
    <w:abstractNumId w:val="14"/>
  </w:num>
  <w:num w:numId="12" w16cid:durableId="1585869726">
    <w:abstractNumId w:val="16"/>
  </w:num>
  <w:num w:numId="13" w16cid:durableId="1473600181">
    <w:abstractNumId w:val="13"/>
  </w:num>
  <w:num w:numId="14" w16cid:durableId="1988513723">
    <w:abstractNumId w:val="1"/>
  </w:num>
  <w:num w:numId="15" w16cid:durableId="921178129">
    <w:abstractNumId w:val="5"/>
  </w:num>
  <w:num w:numId="16" w16cid:durableId="119618436">
    <w:abstractNumId w:val="28"/>
  </w:num>
  <w:num w:numId="17" w16cid:durableId="1681470687">
    <w:abstractNumId w:val="3"/>
  </w:num>
  <w:num w:numId="18" w16cid:durableId="1029142550">
    <w:abstractNumId w:val="0"/>
  </w:num>
  <w:num w:numId="19" w16cid:durableId="1940217451">
    <w:abstractNumId w:val="24"/>
  </w:num>
  <w:num w:numId="20" w16cid:durableId="374701857">
    <w:abstractNumId w:val="27"/>
  </w:num>
  <w:num w:numId="21" w16cid:durableId="320889691">
    <w:abstractNumId w:val="22"/>
  </w:num>
  <w:num w:numId="22" w16cid:durableId="1384670955">
    <w:abstractNumId w:val="8"/>
  </w:num>
  <w:num w:numId="23" w16cid:durableId="853154904">
    <w:abstractNumId w:val="11"/>
  </w:num>
  <w:num w:numId="24" w16cid:durableId="1721518981">
    <w:abstractNumId w:val="26"/>
  </w:num>
  <w:num w:numId="25" w16cid:durableId="944461201">
    <w:abstractNumId w:val="21"/>
  </w:num>
  <w:num w:numId="26" w16cid:durableId="1476216216">
    <w:abstractNumId w:val="6"/>
  </w:num>
  <w:num w:numId="27" w16cid:durableId="509562606">
    <w:abstractNumId w:val="17"/>
  </w:num>
  <w:num w:numId="28" w16cid:durableId="1225751033">
    <w:abstractNumId w:val="4"/>
  </w:num>
  <w:num w:numId="29" w16cid:durableId="936248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FB"/>
    <w:rsid w:val="00060F08"/>
    <w:rsid w:val="00146B19"/>
    <w:rsid w:val="001512FE"/>
    <w:rsid w:val="001E3A23"/>
    <w:rsid w:val="00260979"/>
    <w:rsid w:val="002A1654"/>
    <w:rsid w:val="002C6520"/>
    <w:rsid w:val="003072EF"/>
    <w:rsid w:val="00466626"/>
    <w:rsid w:val="00644524"/>
    <w:rsid w:val="006812C8"/>
    <w:rsid w:val="00693228"/>
    <w:rsid w:val="007B15A9"/>
    <w:rsid w:val="008678CA"/>
    <w:rsid w:val="008751E7"/>
    <w:rsid w:val="00885A46"/>
    <w:rsid w:val="00900178"/>
    <w:rsid w:val="00926004"/>
    <w:rsid w:val="00942978"/>
    <w:rsid w:val="00976B75"/>
    <w:rsid w:val="00AC7EDC"/>
    <w:rsid w:val="00B07200"/>
    <w:rsid w:val="00B91A83"/>
    <w:rsid w:val="00D13144"/>
    <w:rsid w:val="00D17695"/>
    <w:rsid w:val="00E95DCB"/>
    <w:rsid w:val="00F506FB"/>
    <w:rsid w:val="00F6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28DF"/>
  <w15:chartTrackingRefBased/>
  <w15:docId w15:val="{7DB3A591-9351-423D-8CBF-20A3F53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78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506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FB"/>
    <w:rPr>
      <w:rFonts w:eastAsiaTheme="majorEastAsia" w:cstheme="majorBidi"/>
      <w:color w:val="2F5496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FB"/>
    <w:rPr>
      <w:rFonts w:eastAsiaTheme="majorEastAsia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FB"/>
    <w:rPr>
      <w:rFonts w:eastAsiaTheme="majorEastAsia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FB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FB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FB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FB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50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F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FB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F5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FB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F50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FB"/>
    <w:rPr>
      <w:i/>
      <w:iCs/>
      <w:color w:val="2F5496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506F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3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22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Jovanovic</dc:creator>
  <cp:keywords/>
  <dc:description/>
  <cp:lastModifiedBy>Milena Jovanovic</cp:lastModifiedBy>
  <cp:revision>8</cp:revision>
  <dcterms:created xsi:type="dcterms:W3CDTF">2024-11-15T12:28:00Z</dcterms:created>
  <dcterms:modified xsi:type="dcterms:W3CDTF">2024-11-17T20:38:00Z</dcterms:modified>
</cp:coreProperties>
</file>