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Parth Oza (24CS055)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'parth_oza_24cs055_jwt_default_secret_2026';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'Parth Oza (24CS055)',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setEmail('24cs055@charusat.edu.in');</w:t>
              <w:br/>
              <w:t xml:space="preserve">    setPassword('ParthOza2026!');</w:t>
              <w:br/>
              <w:t xml:space="preserve">    setName('Parth Oza (24CS055)');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Parth Oza"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https://github.com/parth-0702/24cs055-awdf-practical7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Parth Oza (24CS055)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24CS055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