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B8FCB" w14:textId="77777777" w:rsidR="000A211A" w:rsidRPr="000A211A" w:rsidRDefault="000A211A" w:rsidP="000A211A">
      <w:pPr>
        <w:spacing w:line="312" w:lineRule="atLeast"/>
        <w:outlineLvl w:val="0"/>
        <w:rPr>
          <w:rFonts w:ascii="Helvetica" w:eastAsia="Times New Roman" w:hAnsi="Helvetica" w:cs="Helvetica"/>
          <w:color w:val="E47911"/>
          <w:kern w:val="36"/>
          <w:sz w:val="50"/>
          <w:szCs w:val="50"/>
          <w:lang w:eastAsia="en-IN"/>
        </w:rPr>
      </w:pPr>
      <w:bookmarkStart w:id="0" w:name="Amazon_Redshift_simplifies_the_use_of_ot"/>
      <w:r w:rsidRPr="000A211A">
        <w:rPr>
          <w:rFonts w:ascii="Helvetica" w:eastAsia="Times New Roman" w:hAnsi="Helvetica" w:cs="Helvetica"/>
          <w:color w:val="E47911"/>
          <w:kern w:val="36"/>
          <w:sz w:val="50"/>
          <w:szCs w:val="50"/>
          <w:lang w:eastAsia="en-IN"/>
        </w:rPr>
        <w:t>Amazon Redshift simplifies the use of other AWS services by introducing the default IAM role</w:t>
      </w:r>
      <w:bookmarkEnd w:id="0"/>
    </w:p>
    <w:p w14:paraId="5B2833A3" w14:textId="77777777" w:rsidR="000A211A" w:rsidRPr="000A211A" w:rsidRDefault="000A211A" w:rsidP="000A211A">
      <w:pPr>
        <w:spacing w:after="192" w:line="240" w:lineRule="auto"/>
        <w:rPr>
          <w:rFonts w:ascii="Helvetica" w:eastAsia="Times New Roman" w:hAnsi="Helvetica" w:cs="Helvetica"/>
          <w:color w:val="333333"/>
          <w:sz w:val="21"/>
          <w:szCs w:val="21"/>
          <w:lang w:eastAsia="en-IN"/>
        </w:rPr>
      </w:pPr>
      <w:r w:rsidRPr="000A211A">
        <w:rPr>
          <w:rFonts w:ascii="Helvetica" w:eastAsia="Times New Roman" w:hAnsi="Helvetica" w:cs="Helvetica"/>
          <w:color w:val="333333"/>
          <w:sz w:val="21"/>
          <w:szCs w:val="21"/>
          <w:lang w:eastAsia="en-IN"/>
        </w:rPr>
        <w:t>Posted On: Nov 18, 2021</w:t>
      </w:r>
    </w:p>
    <w:p w14:paraId="3051ECB3" w14:textId="77777777" w:rsidR="000A211A" w:rsidRPr="000A211A" w:rsidRDefault="000A211A" w:rsidP="000A211A">
      <w:pPr>
        <w:spacing w:line="240" w:lineRule="auto"/>
        <w:rPr>
          <w:rFonts w:ascii="Helvetica" w:eastAsia="Times New Roman" w:hAnsi="Helvetica" w:cs="Helvetica"/>
          <w:color w:val="333333"/>
          <w:sz w:val="21"/>
          <w:szCs w:val="21"/>
          <w:lang w:eastAsia="en-IN"/>
        </w:rPr>
      </w:pPr>
      <w:r w:rsidRPr="000A211A">
        <w:rPr>
          <w:rFonts w:ascii="Helvetica" w:eastAsia="Times New Roman" w:hAnsi="Helvetica" w:cs="Helvetica"/>
          <w:color w:val="333333"/>
          <w:sz w:val="21"/>
          <w:szCs w:val="21"/>
          <w:lang w:eastAsia="en-IN"/>
        </w:rPr>
        <w:t xml:space="preserve">Amazon Redshift now simplifies the use of other services such as Amazon S3, Amazon </w:t>
      </w:r>
      <w:proofErr w:type="spellStart"/>
      <w:r w:rsidRPr="000A211A">
        <w:rPr>
          <w:rFonts w:ascii="Helvetica" w:eastAsia="Times New Roman" w:hAnsi="Helvetica" w:cs="Helvetica"/>
          <w:color w:val="333333"/>
          <w:sz w:val="21"/>
          <w:szCs w:val="21"/>
          <w:lang w:eastAsia="en-IN"/>
        </w:rPr>
        <w:t>SageMaker</w:t>
      </w:r>
      <w:proofErr w:type="spellEnd"/>
      <w:r w:rsidRPr="000A211A">
        <w:rPr>
          <w:rFonts w:ascii="Helvetica" w:eastAsia="Times New Roman" w:hAnsi="Helvetica" w:cs="Helvetica"/>
          <w:color w:val="333333"/>
          <w:sz w:val="21"/>
          <w:szCs w:val="21"/>
          <w:lang w:eastAsia="en-IN"/>
        </w:rPr>
        <w:t>, AWS Lambda, Amazon Aurora, and AWS Glue by allowing customers to create an IAM role from the Redshift console and assigning it as the default IAM role while creating an Amazon Redshift cluster. The default IAM role helps simplify SQL operations such as COPY, UNLOAD, CREATE, EXTERNAL FUNCTION, CREATE EXTERNAL TABLE, CREATE EXTERNAL SCHEMA, CREATE MODEL, or CREATE LIBRARY that accesses other AWS services by eliminating the need to specify the Amazon Resource Name (ARN) for the IAM role .</w:t>
      </w:r>
    </w:p>
    <w:p w14:paraId="51F26BDD" w14:textId="77777777" w:rsidR="000A211A" w:rsidRPr="000A211A" w:rsidRDefault="000A211A" w:rsidP="000A211A">
      <w:pPr>
        <w:spacing w:line="240" w:lineRule="auto"/>
        <w:rPr>
          <w:rFonts w:ascii="Helvetica" w:eastAsia="Times New Roman" w:hAnsi="Helvetica" w:cs="Helvetica"/>
          <w:color w:val="333333"/>
          <w:sz w:val="21"/>
          <w:szCs w:val="21"/>
          <w:lang w:eastAsia="en-IN"/>
        </w:rPr>
      </w:pPr>
      <w:r w:rsidRPr="000A211A">
        <w:rPr>
          <w:rFonts w:ascii="Helvetica" w:eastAsia="Times New Roman" w:hAnsi="Helvetica" w:cs="Helvetica"/>
          <w:color w:val="333333"/>
          <w:sz w:val="21"/>
          <w:szCs w:val="21"/>
          <w:lang w:eastAsia="en-IN"/>
        </w:rPr>
        <w:t xml:space="preserve">Amazon Redshift now provides a new managed IAM policy </w:t>
      </w:r>
      <w:proofErr w:type="spellStart"/>
      <w:r w:rsidRPr="000A211A">
        <w:rPr>
          <w:rFonts w:ascii="Helvetica" w:eastAsia="Times New Roman" w:hAnsi="Helvetica" w:cs="Helvetica"/>
          <w:color w:val="333333"/>
          <w:sz w:val="21"/>
          <w:szCs w:val="21"/>
          <w:lang w:eastAsia="en-IN"/>
        </w:rPr>
        <w:t>AmazonRedshiftAllCommandsFullAccess</w:t>
      </w:r>
      <w:proofErr w:type="spellEnd"/>
      <w:r w:rsidRPr="000A211A">
        <w:rPr>
          <w:rFonts w:ascii="Helvetica" w:eastAsia="Times New Roman" w:hAnsi="Helvetica" w:cs="Helvetica"/>
          <w:color w:val="333333"/>
          <w:sz w:val="21"/>
          <w:szCs w:val="21"/>
          <w:lang w:eastAsia="en-IN"/>
        </w:rPr>
        <w:t xml:space="preserve"> policy that has required privileges to use other related services such as S3, </w:t>
      </w:r>
      <w:proofErr w:type="spellStart"/>
      <w:r w:rsidRPr="000A211A">
        <w:rPr>
          <w:rFonts w:ascii="Helvetica" w:eastAsia="Times New Roman" w:hAnsi="Helvetica" w:cs="Helvetica"/>
          <w:color w:val="333333"/>
          <w:sz w:val="21"/>
          <w:szCs w:val="21"/>
          <w:lang w:eastAsia="en-IN"/>
        </w:rPr>
        <w:t>SageMaker</w:t>
      </w:r>
      <w:proofErr w:type="spellEnd"/>
      <w:r w:rsidRPr="000A211A">
        <w:rPr>
          <w:rFonts w:ascii="Helvetica" w:eastAsia="Times New Roman" w:hAnsi="Helvetica" w:cs="Helvetica"/>
          <w:color w:val="333333"/>
          <w:sz w:val="21"/>
          <w:szCs w:val="21"/>
          <w:lang w:eastAsia="en-IN"/>
        </w:rPr>
        <w:t>, Lambda, Aurora, and Glue. This policy is used for creating the default IAM role with Amazon Redshift console. The end users can use the default IAM role with COPY, UNLOAD, CREATE, EXTERNAL FUNCTION, CREATE EXTERNAL TABLE, CREATE EXTERNAL SCHEMA, CREATE MODEL, or CREATE LIBRARY commands by specifying IAM_ROLE with DEFAULT keyword without having to specify ARN for the IAM role. </w:t>
      </w:r>
    </w:p>
    <w:p w14:paraId="5C20D925" w14:textId="72A2B251" w:rsidR="00F407B1" w:rsidRDefault="000A211A" w:rsidP="000A211A">
      <w:pPr>
        <w:spacing w:line="240" w:lineRule="auto"/>
        <w:rPr>
          <w:rFonts w:ascii="Helvetica" w:eastAsia="Times New Roman" w:hAnsi="Helvetica" w:cs="Helvetica"/>
          <w:color w:val="333333"/>
          <w:sz w:val="21"/>
          <w:szCs w:val="21"/>
          <w:lang w:eastAsia="en-IN"/>
        </w:rPr>
      </w:pPr>
      <w:r w:rsidRPr="000A211A">
        <w:rPr>
          <w:rFonts w:ascii="Helvetica" w:eastAsia="Times New Roman" w:hAnsi="Helvetica" w:cs="Helvetica"/>
          <w:color w:val="333333"/>
          <w:sz w:val="21"/>
          <w:szCs w:val="21"/>
          <w:lang w:eastAsia="en-IN"/>
        </w:rPr>
        <w:t>This feature is now available in all AWS commercial regions except eu-south-1, af-south-1, and ap-northeast-3. You can find more information about the IAM role from the Redshift cluster management </w:t>
      </w:r>
      <w:hyperlink r:id="rId4" w:tgtFrame="_blank" w:history="1">
        <w:r w:rsidRPr="000A211A">
          <w:rPr>
            <w:rFonts w:ascii="Helvetica" w:eastAsia="Times New Roman" w:hAnsi="Helvetica" w:cs="Helvetica"/>
            <w:color w:val="007EB9"/>
            <w:sz w:val="21"/>
            <w:szCs w:val="21"/>
            <w:u w:val="single"/>
            <w:lang w:eastAsia="en-IN"/>
          </w:rPr>
          <w:t>guide</w:t>
        </w:r>
      </w:hyperlink>
      <w:r w:rsidRPr="000A211A">
        <w:rPr>
          <w:rFonts w:ascii="Helvetica" w:eastAsia="Times New Roman" w:hAnsi="Helvetica" w:cs="Helvetica"/>
          <w:color w:val="333333"/>
          <w:sz w:val="21"/>
          <w:szCs w:val="21"/>
          <w:lang w:eastAsia="en-IN"/>
        </w:rPr>
        <w:t>.</w:t>
      </w:r>
    </w:p>
    <w:p w14:paraId="669FCF0D" w14:textId="77777777" w:rsidR="00F407B1" w:rsidRDefault="00F407B1">
      <w:pPr>
        <w:rPr>
          <w:rFonts w:ascii="Helvetica" w:eastAsia="Times New Roman" w:hAnsi="Helvetica" w:cs="Helvetica"/>
          <w:color w:val="333333"/>
          <w:sz w:val="21"/>
          <w:szCs w:val="21"/>
          <w:lang w:eastAsia="en-IN"/>
        </w:rPr>
      </w:pPr>
      <w:r>
        <w:rPr>
          <w:rFonts w:ascii="Helvetica" w:eastAsia="Times New Roman" w:hAnsi="Helvetica" w:cs="Helvetica"/>
          <w:color w:val="333333"/>
          <w:sz w:val="21"/>
          <w:szCs w:val="21"/>
          <w:lang w:eastAsia="en-IN"/>
        </w:rPr>
        <w:br w:type="page"/>
      </w:r>
    </w:p>
    <w:p w14:paraId="293BE299" w14:textId="77777777" w:rsidR="00F407B1" w:rsidRDefault="00F407B1" w:rsidP="00F407B1">
      <w:pPr>
        <w:pStyle w:val="NormalWeb"/>
        <w:spacing w:before="0" w:beforeAutospacing="0" w:after="0" w:afterAutospacing="0"/>
        <w:rPr>
          <w:rFonts w:ascii="Calibri" w:hAnsi="Calibri" w:cs="Calibri"/>
          <w:color w:val="444444"/>
          <w:sz w:val="21"/>
          <w:szCs w:val="21"/>
        </w:rPr>
      </w:pPr>
      <w:r>
        <w:rPr>
          <w:rFonts w:ascii="Calibri" w:hAnsi="Calibri" w:cs="Calibri"/>
          <w:color w:val="444444"/>
          <w:sz w:val="21"/>
          <w:szCs w:val="21"/>
        </w:rPr>
        <w:lastRenderedPageBreak/>
        <w:t> </w:t>
      </w:r>
    </w:p>
    <w:p w14:paraId="7970CAB7" w14:textId="77777777" w:rsidR="00F407B1" w:rsidRDefault="00F407B1" w:rsidP="00F407B1">
      <w:pPr>
        <w:pStyle w:val="NormalWeb"/>
        <w:spacing w:before="0" w:beforeAutospacing="0" w:after="0" w:afterAutospacing="0"/>
        <w:rPr>
          <w:rFonts w:ascii="Calibri" w:hAnsi="Calibri" w:cs="Calibri"/>
          <w:color w:val="444444"/>
          <w:sz w:val="21"/>
          <w:szCs w:val="21"/>
        </w:rPr>
      </w:pPr>
      <w:r>
        <w:rPr>
          <w:rFonts w:ascii="Calibri" w:hAnsi="Calibri" w:cs="Calibri"/>
          <w:color w:val="444444"/>
          <w:sz w:val="21"/>
          <w:szCs w:val="21"/>
        </w:rPr>
        <w:t> </w:t>
      </w:r>
    </w:p>
    <w:p w14:paraId="771DC517"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Name, review, and create</w:t>
      </w:r>
    </w:p>
    <w:p w14:paraId="4C1EF1E0" w14:textId="77777777" w:rsidR="00F407B1" w:rsidRDefault="00F407B1" w:rsidP="00F407B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A31F537" w14:textId="77777777" w:rsidR="00F407B1" w:rsidRDefault="00F407B1" w:rsidP="00F407B1">
      <w:pPr>
        <w:pStyle w:val="NormalWeb"/>
        <w:spacing w:before="0" w:beforeAutospacing="0" w:after="0" w:afterAutospacing="0"/>
        <w:rPr>
          <w:rFonts w:ascii="inherit" w:hAnsi="inherit" w:cs="Calibri"/>
          <w:color w:val="444444"/>
          <w:sz w:val="36"/>
          <w:szCs w:val="36"/>
        </w:rPr>
      </w:pPr>
      <w:r>
        <w:rPr>
          <w:rFonts w:ascii="inherit" w:hAnsi="inherit" w:cs="Calibri"/>
          <w:b/>
          <w:bCs/>
          <w:color w:val="444444"/>
          <w:sz w:val="36"/>
          <w:szCs w:val="36"/>
        </w:rPr>
        <w:t>Role details</w:t>
      </w:r>
    </w:p>
    <w:p w14:paraId="49992CD3"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Role name</w:t>
      </w:r>
    </w:p>
    <w:p w14:paraId="14597F6F"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Enter a meaningful name to identify this role.</w:t>
      </w:r>
    </w:p>
    <w:p w14:paraId="487A8490" w14:textId="77777777" w:rsidR="00F407B1" w:rsidRDefault="00F407B1" w:rsidP="00F407B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F3C6DD8"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Maximum 128 characters. Use alphanumeric and '+=,.@-_' characters.</w:t>
      </w:r>
    </w:p>
    <w:p w14:paraId="6C4EAFAA"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Description</w:t>
      </w:r>
    </w:p>
    <w:p w14:paraId="21B5EF71"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Add a short explanation for this policy.</w:t>
      </w:r>
    </w:p>
    <w:p w14:paraId="5BAF7E11" w14:textId="77777777" w:rsidR="00F407B1" w:rsidRDefault="00F407B1" w:rsidP="00F407B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6843EF8"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Maximum 1000 characters. Use alphanumeric and '+=,.@-_' characters.</w:t>
      </w:r>
    </w:p>
    <w:p w14:paraId="4A70A668"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Step 1: Select trusted entities</w:t>
      </w:r>
    </w:p>
    <w:p w14:paraId="5EACB66D" w14:textId="77777777" w:rsidR="00F407B1" w:rsidRDefault="00F407B1" w:rsidP="00F407B1">
      <w:pPr>
        <w:pStyle w:val="NormalWeb"/>
        <w:spacing w:before="0" w:beforeAutospacing="0" w:after="0" w:afterAutospacing="0"/>
        <w:rPr>
          <w:rFonts w:ascii="inherit" w:hAnsi="inherit" w:cs="Calibri"/>
          <w:color w:val="444444"/>
          <w:sz w:val="21"/>
          <w:szCs w:val="21"/>
        </w:rPr>
      </w:pPr>
      <w:r>
        <w:rPr>
          <w:rFonts w:ascii="inherit" w:hAnsi="inherit" w:cs="Calibri"/>
          <w:b/>
          <w:bCs/>
          <w:color w:val="444444"/>
          <w:sz w:val="21"/>
          <w:szCs w:val="21"/>
        </w:rPr>
        <w:t>Edit</w:t>
      </w:r>
    </w:p>
    <w:p w14:paraId="22DF5ADA" w14:textId="77777777" w:rsidR="00F407B1" w:rsidRDefault="00F407B1" w:rsidP="00F407B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DAD1C35" w14:textId="77777777" w:rsidR="00F407B1" w:rsidRDefault="00F407B1" w:rsidP="00F407B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20143E" w14:textId="77777777" w:rsidR="00F407B1" w:rsidRDefault="00F407B1" w:rsidP="00F407B1">
      <w:pPr>
        <w:pStyle w:val="NormalWeb"/>
        <w:spacing w:before="0" w:beforeAutospacing="0" w:after="0" w:afterAutospacing="0"/>
        <w:rPr>
          <w:rFonts w:ascii="Monaco" w:hAnsi="Monaco" w:cs="Calibri"/>
          <w:color w:val="080808"/>
          <w:sz w:val="21"/>
          <w:szCs w:val="21"/>
        </w:rPr>
      </w:pPr>
      <w:r>
        <w:rPr>
          <w:rFonts w:ascii="Monaco" w:hAnsi="Monaco" w:cs="Calibri"/>
          <w:color w:val="080808"/>
          <w:sz w:val="21"/>
          <w:szCs w:val="21"/>
        </w:rPr>
        <w:t>{</w:t>
      </w:r>
    </w:p>
    <w:p w14:paraId="5AB55315" w14:textId="77777777" w:rsidR="00F407B1" w:rsidRDefault="00F407B1" w:rsidP="00F407B1">
      <w:pPr>
        <w:pStyle w:val="NormalWeb"/>
        <w:spacing w:before="0" w:beforeAutospacing="0" w:after="0" w:afterAutospacing="0"/>
        <w:rPr>
          <w:rFonts w:ascii="Monaco" w:hAnsi="Monaco" w:cs="Calibri"/>
          <w:sz w:val="21"/>
          <w:szCs w:val="21"/>
        </w:rPr>
      </w:pPr>
      <w:r>
        <w:rPr>
          <w:rFonts w:ascii="Monaco" w:hAnsi="Monaco" w:cs="Calibri"/>
          <w:color w:val="234A97"/>
          <w:sz w:val="21"/>
          <w:szCs w:val="21"/>
        </w:rPr>
        <w:t>"Version"</w:t>
      </w:r>
      <w:r>
        <w:rPr>
          <w:rFonts w:ascii="Monaco" w:hAnsi="Monaco" w:cs="Calibri"/>
          <w:color w:val="080808"/>
          <w:sz w:val="21"/>
          <w:szCs w:val="21"/>
        </w:rPr>
        <w:t xml:space="preserve">: </w:t>
      </w:r>
      <w:r>
        <w:rPr>
          <w:rFonts w:ascii="Monaco" w:hAnsi="Monaco" w:cs="Calibri"/>
          <w:color w:val="0B6125"/>
          <w:sz w:val="21"/>
          <w:szCs w:val="21"/>
          <w:lang w:val="en-US"/>
        </w:rPr>
        <w:t>"2012-10-17"</w:t>
      </w:r>
      <w:r>
        <w:rPr>
          <w:rFonts w:ascii="Monaco" w:hAnsi="Monaco" w:cs="Calibri"/>
          <w:color w:val="080808"/>
          <w:sz w:val="21"/>
          <w:szCs w:val="21"/>
        </w:rPr>
        <w:t>,</w:t>
      </w:r>
    </w:p>
    <w:p w14:paraId="79412E2F" w14:textId="77777777" w:rsidR="00F407B1" w:rsidRDefault="00F407B1" w:rsidP="00F407B1">
      <w:pPr>
        <w:pStyle w:val="NormalWeb"/>
        <w:spacing w:before="0" w:beforeAutospacing="0" w:after="0" w:afterAutospacing="0"/>
        <w:rPr>
          <w:rFonts w:ascii="Monaco" w:hAnsi="Monaco" w:cs="Calibri"/>
          <w:sz w:val="21"/>
          <w:szCs w:val="21"/>
        </w:rPr>
      </w:pPr>
      <w:r>
        <w:rPr>
          <w:rFonts w:ascii="Monaco" w:hAnsi="Monaco" w:cs="Calibri"/>
          <w:color w:val="234A97"/>
          <w:sz w:val="21"/>
          <w:szCs w:val="21"/>
        </w:rPr>
        <w:t>"Statement"</w:t>
      </w:r>
      <w:r>
        <w:rPr>
          <w:rFonts w:ascii="Monaco" w:hAnsi="Monaco" w:cs="Calibri"/>
          <w:color w:val="080808"/>
          <w:sz w:val="21"/>
          <w:szCs w:val="21"/>
        </w:rPr>
        <w:t xml:space="preserve">: </w:t>
      </w:r>
      <w:r>
        <w:rPr>
          <w:rFonts w:ascii="Monaco" w:hAnsi="Monaco" w:cs="Calibri"/>
          <w:color w:val="080808"/>
          <w:sz w:val="21"/>
          <w:szCs w:val="21"/>
          <w:lang w:val="en-US"/>
        </w:rPr>
        <w:t>[</w:t>
      </w:r>
    </w:p>
    <w:p w14:paraId="5495ADF2" w14:textId="77777777" w:rsidR="00F407B1" w:rsidRDefault="00F407B1" w:rsidP="00F407B1">
      <w:pPr>
        <w:pStyle w:val="NormalWeb"/>
        <w:spacing w:before="0" w:beforeAutospacing="0" w:after="0" w:afterAutospacing="0"/>
        <w:rPr>
          <w:rFonts w:ascii="Monaco" w:hAnsi="Monaco" w:cs="Calibri"/>
          <w:color w:val="080808"/>
          <w:sz w:val="21"/>
          <w:szCs w:val="21"/>
        </w:rPr>
      </w:pPr>
      <w:r>
        <w:rPr>
          <w:rFonts w:ascii="Monaco" w:hAnsi="Monaco" w:cs="Calibri"/>
          <w:color w:val="080808"/>
          <w:sz w:val="21"/>
          <w:szCs w:val="21"/>
        </w:rPr>
        <w:t xml:space="preserve">    {</w:t>
      </w:r>
    </w:p>
    <w:p w14:paraId="0D3EF3E9" w14:textId="77777777" w:rsidR="00F407B1" w:rsidRDefault="00F407B1" w:rsidP="00F407B1">
      <w:pPr>
        <w:pStyle w:val="NormalWeb"/>
        <w:spacing w:before="0" w:beforeAutospacing="0" w:after="0" w:afterAutospacing="0"/>
        <w:rPr>
          <w:rFonts w:ascii="Monaco" w:hAnsi="Monaco" w:cs="Calibri"/>
          <w:sz w:val="21"/>
          <w:szCs w:val="21"/>
        </w:rPr>
      </w:pPr>
      <w:r>
        <w:rPr>
          <w:rFonts w:ascii="Monaco" w:hAnsi="Monaco" w:cs="Calibri"/>
          <w:color w:val="080808"/>
          <w:sz w:val="21"/>
          <w:szCs w:val="21"/>
        </w:rPr>
        <w:t xml:space="preserve">        </w:t>
      </w:r>
      <w:r>
        <w:rPr>
          <w:rFonts w:ascii="Monaco" w:hAnsi="Monaco" w:cs="Calibri"/>
          <w:color w:val="234A97"/>
          <w:sz w:val="21"/>
          <w:szCs w:val="21"/>
        </w:rPr>
        <w:t>"Effect"</w:t>
      </w:r>
      <w:r>
        <w:rPr>
          <w:rFonts w:ascii="Monaco" w:hAnsi="Monaco" w:cs="Calibri"/>
          <w:color w:val="080808"/>
          <w:sz w:val="21"/>
          <w:szCs w:val="21"/>
        </w:rPr>
        <w:t xml:space="preserve">: </w:t>
      </w:r>
      <w:r>
        <w:rPr>
          <w:rFonts w:ascii="Monaco" w:hAnsi="Monaco" w:cs="Calibri"/>
          <w:color w:val="0B6125"/>
          <w:sz w:val="21"/>
          <w:szCs w:val="21"/>
          <w:lang w:val="en-US"/>
        </w:rPr>
        <w:t>"Allow"</w:t>
      </w:r>
      <w:r>
        <w:rPr>
          <w:rFonts w:ascii="Monaco" w:hAnsi="Monaco" w:cs="Calibri"/>
          <w:color w:val="080808"/>
          <w:sz w:val="21"/>
          <w:szCs w:val="21"/>
        </w:rPr>
        <w:t>,</w:t>
      </w:r>
    </w:p>
    <w:p w14:paraId="431FE0B3" w14:textId="77777777" w:rsidR="00F407B1" w:rsidRDefault="00F407B1" w:rsidP="00F407B1">
      <w:pPr>
        <w:pStyle w:val="NormalWeb"/>
        <w:spacing w:before="0" w:beforeAutospacing="0" w:after="0" w:afterAutospacing="0"/>
        <w:rPr>
          <w:rFonts w:ascii="Monaco" w:hAnsi="Monaco" w:cs="Calibri"/>
          <w:sz w:val="21"/>
          <w:szCs w:val="21"/>
        </w:rPr>
      </w:pPr>
      <w:r>
        <w:rPr>
          <w:rFonts w:ascii="Monaco" w:hAnsi="Monaco" w:cs="Calibri"/>
          <w:color w:val="080808"/>
          <w:sz w:val="21"/>
          <w:szCs w:val="21"/>
        </w:rPr>
        <w:t xml:space="preserve">        </w:t>
      </w:r>
      <w:r>
        <w:rPr>
          <w:rFonts w:ascii="Monaco" w:hAnsi="Monaco" w:cs="Calibri"/>
          <w:color w:val="234A97"/>
          <w:sz w:val="21"/>
          <w:szCs w:val="21"/>
        </w:rPr>
        <w:t>"Action"</w:t>
      </w:r>
      <w:r>
        <w:rPr>
          <w:rFonts w:ascii="Monaco" w:hAnsi="Monaco" w:cs="Calibri"/>
          <w:color w:val="080808"/>
          <w:sz w:val="21"/>
          <w:szCs w:val="21"/>
        </w:rPr>
        <w:t xml:space="preserve">: </w:t>
      </w:r>
      <w:r>
        <w:rPr>
          <w:rFonts w:ascii="Monaco" w:hAnsi="Monaco" w:cs="Calibri"/>
          <w:color w:val="080808"/>
          <w:sz w:val="21"/>
          <w:szCs w:val="21"/>
          <w:lang w:val="en-US"/>
        </w:rPr>
        <w:t>[</w:t>
      </w:r>
    </w:p>
    <w:p w14:paraId="38FC0F91" w14:textId="77777777" w:rsidR="00F407B1" w:rsidRDefault="00F407B1" w:rsidP="00F407B1">
      <w:pPr>
        <w:pStyle w:val="NormalWeb"/>
        <w:spacing w:before="0" w:beforeAutospacing="0" w:after="0" w:afterAutospacing="0"/>
        <w:rPr>
          <w:rFonts w:ascii="Monaco" w:hAnsi="Monaco" w:cs="Calibri"/>
          <w:sz w:val="21"/>
          <w:szCs w:val="21"/>
        </w:rPr>
      </w:pPr>
      <w:r>
        <w:rPr>
          <w:rFonts w:ascii="Monaco" w:hAnsi="Monaco" w:cs="Calibri"/>
          <w:color w:val="080808"/>
          <w:sz w:val="21"/>
          <w:szCs w:val="21"/>
        </w:rPr>
        <w:t xml:space="preserve">            </w:t>
      </w:r>
      <w:r>
        <w:rPr>
          <w:rFonts w:ascii="Monaco" w:hAnsi="Monaco" w:cs="Calibri"/>
          <w:color w:val="0B6125"/>
          <w:sz w:val="21"/>
          <w:szCs w:val="21"/>
        </w:rPr>
        <w:t>"</w:t>
      </w:r>
      <w:proofErr w:type="spellStart"/>
      <w:r>
        <w:rPr>
          <w:rFonts w:ascii="Monaco" w:hAnsi="Monaco" w:cs="Calibri"/>
          <w:color w:val="0B6125"/>
          <w:sz w:val="21"/>
          <w:szCs w:val="21"/>
        </w:rPr>
        <w:t>sts:AssumeRole</w:t>
      </w:r>
      <w:proofErr w:type="spellEnd"/>
      <w:r>
        <w:rPr>
          <w:rFonts w:ascii="Monaco" w:hAnsi="Monaco" w:cs="Calibri"/>
          <w:color w:val="0B6125"/>
          <w:sz w:val="21"/>
          <w:szCs w:val="21"/>
        </w:rPr>
        <w:t>"</w:t>
      </w:r>
    </w:p>
    <w:p w14:paraId="38EDEDAA" w14:textId="77777777" w:rsidR="00F407B1" w:rsidRDefault="00F407B1" w:rsidP="00F407B1">
      <w:pPr>
        <w:pStyle w:val="NormalWeb"/>
        <w:spacing w:before="0" w:beforeAutospacing="0" w:after="0" w:afterAutospacing="0"/>
        <w:rPr>
          <w:rFonts w:ascii="Monaco" w:hAnsi="Monaco" w:cs="Calibri"/>
          <w:color w:val="080808"/>
          <w:sz w:val="21"/>
          <w:szCs w:val="21"/>
        </w:rPr>
      </w:pPr>
      <w:r>
        <w:rPr>
          <w:rFonts w:ascii="Monaco" w:hAnsi="Monaco" w:cs="Calibri"/>
          <w:color w:val="080808"/>
          <w:sz w:val="21"/>
          <w:szCs w:val="21"/>
        </w:rPr>
        <w:t xml:space="preserve">        ],</w:t>
      </w:r>
    </w:p>
    <w:p w14:paraId="1AC3713F" w14:textId="77777777" w:rsidR="00F407B1" w:rsidRDefault="00F407B1" w:rsidP="00F407B1">
      <w:pPr>
        <w:pStyle w:val="NormalWeb"/>
        <w:spacing w:before="0" w:beforeAutospacing="0" w:after="0" w:afterAutospacing="0"/>
        <w:rPr>
          <w:rFonts w:ascii="Monaco" w:hAnsi="Monaco" w:cs="Calibri"/>
          <w:sz w:val="21"/>
          <w:szCs w:val="21"/>
        </w:rPr>
      </w:pPr>
      <w:r>
        <w:rPr>
          <w:rFonts w:ascii="Monaco" w:hAnsi="Monaco" w:cs="Calibri"/>
          <w:color w:val="080808"/>
          <w:sz w:val="21"/>
          <w:szCs w:val="21"/>
        </w:rPr>
        <w:t xml:space="preserve">        </w:t>
      </w:r>
      <w:r>
        <w:rPr>
          <w:rFonts w:ascii="Monaco" w:hAnsi="Monaco" w:cs="Calibri"/>
          <w:color w:val="234A97"/>
          <w:sz w:val="21"/>
          <w:szCs w:val="21"/>
        </w:rPr>
        <w:t>"Principal"</w:t>
      </w:r>
      <w:r>
        <w:rPr>
          <w:rFonts w:ascii="Monaco" w:hAnsi="Monaco" w:cs="Calibri"/>
          <w:color w:val="080808"/>
          <w:sz w:val="21"/>
          <w:szCs w:val="21"/>
        </w:rPr>
        <w:t xml:space="preserve">: </w:t>
      </w:r>
      <w:r>
        <w:rPr>
          <w:rFonts w:ascii="Monaco" w:hAnsi="Monaco" w:cs="Calibri"/>
          <w:color w:val="080808"/>
          <w:sz w:val="21"/>
          <w:szCs w:val="21"/>
          <w:lang w:val="en-US"/>
        </w:rPr>
        <w:t>{</w:t>
      </w:r>
    </w:p>
    <w:p w14:paraId="56DC333C" w14:textId="77777777" w:rsidR="00F407B1" w:rsidRDefault="00F407B1" w:rsidP="00F407B1">
      <w:pPr>
        <w:pStyle w:val="NormalWeb"/>
        <w:spacing w:before="0" w:beforeAutospacing="0" w:after="0" w:afterAutospacing="0"/>
        <w:rPr>
          <w:rFonts w:ascii="Monaco" w:hAnsi="Monaco" w:cs="Calibri"/>
          <w:sz w:val="21"/>
          <w:szCs w:val="21"/>
        </w:rPr>
      </w:pPr>
      <w:r>
        <w:rPr>
          <w:rFonts w:ascii="Monaco" w:hAnsi="Monaco" w:cs="Calibri"/>
          <w:color w:val="080808"/>
          <w:sz w:val="21"/>
          <w:szCs w:val="21"/>
        </w:rPr>
        <w:t xml:space="preserve">            </w:t>
      </w:r>
      <w:r>
        <w:rPr>
          <w:rFonts w:ascii="Monaco" w:hAnsi="Monaco" w:cs="Calibri"/>
          <w:color w:val="234A97"/>
          <w:sz w:val="21"/>
          <w:szCs w:val="21"/>
        </w:rPr>
        <w:t>"Service"</w:t>
      </w:r>
      <w:r>
        <w:rPr>
          <w:rFonts w:ascii="Monaco" w:hAnsi="Monaco" w:cs="Calibri"/>
          <w:color w:val="080808"/>
          <w:sz w:val="21"/>
          <w:szCs w:val="21"/>
        </w:rPr>
        <w:t xml:space="preserve">: </w:t>
      </w:r>
      <w:r>
        <w:rPr>
          <w:rFonts w:ascii="Monaco" w:hAnsi="Monaco" w:cs="Calibri"/>
          <w:color w:val="080808"/>
          <w:sz w:val="21"/>
          <w:szCs w:val="21"/>
          <w:lang w:val="en-US"/>
        </w:rPr>
        <w:t>[</w:t>
      </w:r>
    </w:p>
    <w:p w14:paraId="58A66B39" w14:textId="77777777" w:rsidR="00F407B1" w:rsidRDefault="00F407B1" w:rsidP="00F407B1">
      <w:pPr>
        <w:pStyle w:val="NormalWeb"/>
        <w:spacing w:before="0" w:beforeAutospacing="0" w:after="0" w:afterAutospacing="0"/>
        <w:rPr>
          <w:rFonts w:ascii="Monaco" w:hAnsi="Monaco" w:cs="Calibri"/>
          <w:sz w:val="21"/>
          <w:szCs w:val="21"/>
        </w:rPr>
      </w:pPr>
      <w:r>
        <w:rPr>
          <w:rFonts w:ascii="Monaco" w:hAnsi="Monaco" w:cs="Calibri"/>
          <w:color w:val="080808"/>
          <w:sz w:val="21"/>
          <w:szCs w:val="21"/>
        </w:rPr>
        <w:t xml:space="preserve">                </w:t>
      </w:r>
      <w:r>
        <w:rPr>
          <w:rFonts w:ascii="Monaco" w:hAnsi="Monaco" w:cs="Calibri"/>
          <w:color w:val="0B6125"/>
          <w:sz w:val="21"/>
          <w:szCs w:val="21"/>
        </w:rPr>
        <w:t>"redshift.amazonaws.com"</w:t>
      </w:r>
    </w:p>
    <w:p w14:paraId="036C4F2A" w14:textId="77777777" w:rsidR="00F407B1" w:rsidRDefault="00F407B1" w:rsidP="00F407B1">
      <w:pPr>
        <w:pStyle w:val="NormalWeb"/>
        <w:spacing w:before="0" w:beforeAutospacing="0" w:after="0" w:afterAutospacing="0"/>
        <w:rPr>
          <w:rFonts w:ascii="Monaco" w:hAnsi="Monaco" w:cs="Calibri"/>
          <w:color w:val="080808"/>
          <w:sz w:val="21"/>
          <w:szCs w:val="21"/>
        </w:rPr>
      </w:pPr>
      <w:r>
        <w:rPr>
          <w:rFonts w:ascii="Monaco" w:hAnsi="Monaco" w:cs="Calibri"/>
          <w:color w:val="080808"/>
          <w:sz w:val="21"/>
          <w:szCs w:val="21"/>
        </w:rPr>
        <w:t xml:space="preserve">            ]</w:t>
      </w:r>
    </w:p>
    <w:p w14:paraId="6D25AF7C" w14:textId="77777777" w:rsidR="00F407B1" w:rsidRDefault="00F407B1" w:rsidP="00F407B1">
      <w:pPr>
        <w:pStyle w:val="NormalWeb"/>
        <w:spacing w:before="0" w:beforeAutospacing="0" w:after="0" w:afterAutospacing="0"/>
        <w:rPr>
          <w:rFonts w:ascii="Monaco" w:hAnsi="Monaco" w:cs="Calibri"/>
          <w:color w:val="080808"/>
          <w:sz w:val="21"/>
          <w:szCs w:val="21"/>
        </w:rPr>
      </w:pPr>
      <w:r>
        <w:rPr>
          <w:rFonts w:ascii="Monaco" w:hAnsi="Monaco" w:cs="Calibri"/>
          <w:color w:val="080808"/>
          <w:sz w:val="21"/>
          <w:szCs w:val="21"/>
        </w:rPr>
        <w:t xml:space="preserve">        }</w:t>
      </w:r>
    </w:p>
    <w:p w14:paraId="59CA0ED9" w14:textId="77777777" w:rsidR="00F407B1" w:rsidRDefault="00F407B1" w:rsidP="00F407B1">
      <w:pPr>
        <w:pStyle w:val="NormalWeb"/>
        <w:spacing w:before="0" w:beforeAutospacing="0" w:after="0" w:afterAutospacing="0"/>
        <w:rPr>
          <w:rFonts w:ascii="Monaco" w:hAnsi="Monaco" w:cs="Calibri"/>
          <w:color w:val="080808"/>
          <w:sz w:val="21"/>
          <w:szCs w:val="21"/>
        </w:rPr>
      </w:pPr>
      <w:r>
        <w:rPr>
          <w:rFonts w:ascii="Monaco" w:hAnsi="Monaco" w:cs="Calibri"/>
          <w:color w:val="080808"/>
          <w:sz w:val="21"/>
          <w:szCs w:val="21"/>
        </w:rPr>
        <w:t xml:space="preserve">    }</w:t>
      </w:r>
    </w:p>
    <w:p w14:paraId="37A87CC4" w14:textId="77777777" w:rsidR="00F407B1" w:rsidRDefault="00F407B1" w:rsidP="00F407B1">
      <w:pPr>
        <w:pStyle w:val="NormalWeb"/>
        <w:spacing w:before="0" w:beforeAutospacing="0" w:after="0" w:afterAutospacing="0"/>
        <w:rPr>
          <w:rFonts w:ascii="Monaco" w:hAnsi="Monaco" w:cs="Calibri"/>
          <w:color w:val="080808"/>
          <w:sz w:val="21"/>
          <w:szCs w:val="21"/>
        </w:rPr>
      </w:pPr>
      <w:r>
        <w:rPr>
          <w:rFonts w:ascii="Monaco" w:hAnsi="Monaco" w:cs="Calibri"/>
          <w:color w:val="080808"/>
          <w:sz w:val="21"/>
          <w:szCs w:val="21"/>
        </w:rPr>
        <w:t>]</w:t>
      </w:r>
    </w:p>
    <w:p w14:paraId="55C72E30" w14:textId="77777777" w:rsidR="00F407B1" w:rsidRDefault="00F407B1" w:rsidP="00F407B1">
      <w:pPr>
        <w:pStyle w:val="NormalWeb"/>
        <w:spacing w:before="0" w:beforeAutospacing="0" w:after="0" w:afterAutospacing="0"/>
        <w:rPr>
          <w:rFonts w:ascii="Monaco" w:hAnsi="Monaco" w:cs="Calibri"/>
          <w:color w:val="080808"/>
          <w:sz w:val="21"/>
          <w:szCs w:val="21"/>
        </w:rPr>
      </w:pPr>
      <w:r>
        <w:rPr>
          <w:rFonts w:ascii="Monaco" w:hAnsi="Monaco" w:cs="Calibri"/>
          <w:color w:val="080808"/>
          <w:sz w:val="21"/>
          <w:szCs w:val="21"/>
        </w:rPr>
        <w:t>}</w:t>
      </w:r>
    </w:p>
    <w:p w14:paraId="5543D01D" w14:textId="77777777" w:rsidR="00F407B1" w:rsidRDefault="00F407B1" w:rsidP="00F407B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593B8DC" w14:textId="77777777" w:rsidR="00F407B1" w:rsidRDefault="00F407B1" w:rsidP="00F407B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F279EF9"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Step 2: Add permissions</w:t>
      </w:r>
    </w:p>
    <w:p w14:paraId="1E0A8223" w14:textId="77777777" w:rsidR="00F407B1" w:rsidRDefault="00F407B1" w:rsidP="00F407B1">
      <w:pPr>
        <w:pStyle w:val="NormalWeb"/>
        <w:spacing w:before="0" w:beforeAutospacing="0" w:after="0" w:afterAutospacing="0"/>
        <w:rPr>
          <w:rFonts w:ascii="inherit" w:hAnsi="inherit" w:cs="Calibri"/>
          <w:color w:val="444444"/>
          <w:sz w:val="21"/>
          <w:szCs w:val="21"/>
        </w:rPr>
      </w:pPr>
      <w:r>
        <w:rPr>
          <w:rFonts w:ascii="inherit" w:hAnsi="inherit" w:cs="Calibri"/>
          <w:b/>
          <w:bCs/>
          <w:color w:val="444444"/>
          <w:sz w:val="21"/>
          <w:szCs w:val="21"/>
        </w:rPr>
        <w:t>Edit</w:t>
      </w:r>
    </w:p>
    <w:p w14:paraId="142F3DBA"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Permissions policy summary</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2714"/>
        <w:gridCol w:w="1623"/>
        <w:gridCol w:w="1839"/>
      </w:tblGrid>
      <w:tr w:rsidR="00F407B1" w14:paraId="5B46D5EB" w14:textId="77777777" w:rsidTr="00F407B1">
        <w:tc>
          <w:tcPr>
            <w:tcW w:w="2686" w:type="dxa"/>
            <w:tcBorders>
              <w:top w:val="nil"/>
              <w:left w:val="nil"/>
              <w:bottom w:val="nil"/>
              <w:right w:val="nil"/>
            </w:tcBorders>
            <w:tcMar>
              <w:top w:w="80" w:type="dxa"/>
              <w:left w:w="80" w:type="dxa"/>
              <w:bottom w:w="80" w:type="dxa"/>
              <w:right w:w="80" w:type="dxa"/>
            </w:tcMar>
            <w:hideMark/>
          </w:tcPr>
          <w:p w14:paraId="735FC735" w14:textId="77777777" w:rsidR="00F407B1" w:rsidRDefault="00F407B1">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Policy name</w:t>
            </w:r>
          </w:p>
        </w:tc>
        <w:tc>
          <w:tcPr>
            <w:tcW w:w="1596" w:type="dxa"/>
            <w:tcBorders>
              <w:top w:val="nil"/>
              <w:left w:val="nil"/>
              <w:bottom w:val="nil"/>
              <w:right w:val="nil"/>
            </w:tcBorders>
            <w:tcMar>
              <w:top w:w="80" w:type="dxa"/>
              <w:left w:w="80" w:type="dxa"/>
              <w:bottom w:w="80" w:type="dxa"/>
              <w:right w:w="80" w:type="dxa"/>
            </w:tcMar>
            <w:hideMark/>
          </w:tcPr>
          <w:p w14:paraId="3C6A36C3" w14:textId="77777777" w:rsidR="00F407B1" w:rsidRDefault="00F407B1">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Type</w:t>
            </w:r>
          </w:p>
        </w:tc>
        <w:tc>
          <w:tcPr>
            <w:tcW w:w="1689" w:type="dxa"/>
            <w:tcBorders>
              <w:top w:val="nil"/>
              <w:left w:val="nil"/>
              <w:bottom w:val="nil"/>
              <w:right w:val="nil"/>
            </w:tcBorders>
            <w:tcMar>
              <w:top w:w="80" w:type="dxa"/>
              <w:left w:w="80" w:type="dxa"/>
              <w:bottom w:w="80" w:type="dxa"/>
              <w:right w:w="80" w:type="dxa"/>
            </w:tcMar>
            <w:hideMark/>
          </w:tcPr>
          <w:p w14:paraId="51C3B014" w14:textId="77777777" w:rsidR="00F407B1" w:rsidRDefault="00F407B1">
            <w:pPr>
              <w:pStyle w:val="NormalWeb"/>
              <w:spacing w:before="0" w:beforeAutospacing="0" w:after="0" w:afterAutospacing="0"/>
              <w:rPr>
                <w:rFonts w:ascii="Calibri" w:hAnsi="Calibri" w:cs="Calibri"/>
                <w:sz w:val="22"/>
                <w:szCs w:val="22"/>
                <w:lang w:val="en-US"/>
              </w:rPr>
            </w:pPr>
            <w:r>
              <w:rPr>
                <w:rFonts w:ascii="Calibri" w:hAnsi="Calibri" w:cs="Calibri"/>
                <w:b/>
                <w:bCs/>
                <w:sz w:val="22"/>
                <w:szCs w:val="22"/>
                <w:lang w:val="en-US"/>
              </w:rPr>
              <w:t>Attached as</w:t>
            </w:r>
          </w:p>
        </w:tc>
      </w:tr>
      <w:tr w:rsidR="00F407B1" w14:paraId="465836EA" w14:textId="77777777" w:rsidTr="00F407B1">
        <w:tc>
          <w:tcPr>
            <w:tcW w:w="2714" w:type="dxa"/>
            <w:tcBorders>
              <w:top w:val="nil"/>
              <w:left w:val="nil"/>
              <w:bottom w:val="nil"/>
              <w:right w:val="nil"/>
            </w:tcBorders>
            <w:tcMar>
              <w:top w:w="80" w:type="dxa"/>
              <w:left w:w="80" w:type="dxa"/>
              <w:bottom w:w="80" w:type="dxa"/>
              <w:right w:w="80" w:type="dxa"/>
            </w:tcMar>
            <w:hideMark/>
          </w:tcPr>
          <w:p w14:paraId="47896C5E" w14:textId="77777777" w:rsidR="00F407B1" w:rsidRDefault="00F407B1">
            <w:pPr>
              <w:pStyle w:val="NormalWeb"/>
              <w:spacing w:before="0" w:beforeAutospacing="0" w:after="0" w:afterAutospacing="0"/>
              <w:rPr>
                <w:rFonts w:ascii="Calibri" w:hAnsi="Calibri" w:cs="Calibri"/>
                <w:sz w:val="22"/>
                <w:szCs w:val="22"/>
                <w:lang w:val="en-US"/>
              </w:rPr>
            </w:pPr>
            <w:hyperlink r:id="rId5" w:anchor="/policies/arn:aws:iam::aws:policy/AmazonS3ReadOnlyAccess" w:history="1">
              <w:r>
                <w:rPr>
                  <w:rStyle w:val="Hyperlink"/>
                  <w:rFonts w:ascii="Calibri" w:hAnsi="Calibri" w:cs="Calibri"/>
                  <w:sz w:val="22"/>
                  <w:szCs w:val="22"/>
                  <w:lang w:val="en-US"/>
                </w:rPr>
                <w:t>AmazonS3ReadOnlyAccess</w:t>
              </w:r>
            </w:hyperlink>
          </w:p>
        </w:tc>
        <w:tc>
          <w:tcPr>
            <w:tcW w:w="1623" w:type="dxa"/>
            <w:tcBorders>
              <w:top w:val="nil"/>
              <w:left w:val="nil"/>
              <w:bottom w:val="nil"/>
              <w:right w:val="nil"/>
            </w:tcBorders>
            <w:tcMar>
              <w:top w:w="80" w:type="dxa"/>
              <w:left w:w="80" w:type="dxa"/>
              <w:bottom w:w="80" w:type="dxa"/>
              <w:right w:w="80" w:type="dxa"/>
            </w:tcMar>
            <w:hideMark/>
          </w:tcPr>
          <w:p w14:paraId="7E0F1D5F" w14:textId="77777777" w:rsidR="00F407B1" w:rsidRDefault="00F407B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AWS managed</w:t>
            </w:r>
          </w:p>
        </w:tc>
        <w:tc>
          <w:tcPr>
            <w:tcW w:w="1839" w:type="dxa"/>
            <w:tcBorders>
              <w:top w:val="nil"/>
              <w:left w:val="nil"/>
              <w:bottom w:val="nil"/>
              <w:right w:val="nil"/>
            </w:tcBorders>
            <w:tcMar>
              <w:top w:w="80" w:type="dxa"/>
              <w:left w:w="80" w:type="dxa"/>
              <w:bottom w:w="80" w:type="dxa"/>
              <w:right w:w="80" w:type="dxa"/>
            </w:tcMar>
            <w:hideMark/>
          </w:tcPr>
          <w:p w14:paraId="24E6D3CD" w14:textId="77777777" w:rsidR="00F407B1" w:rsidRDefault="00F407B1">
            <w:pPr>
              <w:pStyle w:val="NormalWeb"/>
              <w:spacing w:before="0" w:beforeAutospacing="0" w:after="0" w:afterAutospacing="0"/>
              <w:rPr>
                <w:rFonts w:ascii="Calibri" w:hAnsi="Calibri" w:cs="Calibri"/>
                <w:sz w:val="22"/>
                <w:szCs w:val="22"/>
              </w:rPr>
            </w:pPr>
            <w:r>
              <w:rPr>
                <w:rFonts w:ascii="Calibri" w:hAnsi="Calibri" w:cs="Calibri"/>
                <w:sz w:val="22"/>
                <w:szCs w:val="22"/>
              </w:rPr>
              <w:t>Permissions policy</w:t>
            </w:r>
          </w:p>
        </w:tc>
      </w:tr>
    </w:tbl>
    <w:p w14:paraId="413F87DF"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Tags</w:t>
      </w:r>
    </w:p>
    <w:p w14:paraId="3D4C6030" w14:textId="77777777" w:rsidR="00F407B1" w:rsidRDefault="00F407B1" w:rsidP="00F407B1">
      <w:pPr>
        <w:pStyle w:val="NormalWeb"/>
        <w:spacing w:before="0" w:beforeAutospacing="0" w:after="0" w:afterAutospacing="0"/>
        <w:rPr>
          <w:rFonts w:ascii="inherit" w:hAnsi="inherit" w:cs="Calibri"/>
          <w:color w:val="444444"/>
          <w:sz w:val="36"/>
          <w:szCs w:val="36"/>
        </w:rPr>
      </w:pPr>
      <w:r>
        <w:rPr>
          <w:rFonts w:ascii="inherit" w:hAnsi="inherit" w:cs="Calibri"/>
          <w:b/>
          <w:bCs/>
          <w:color w:val="444444"/>
          <w:sz w:val="36"/>
          <w:szCs w:val="36"/>
        </w:rPr>
        <w:t>Add tags</w:t>
      </w:r>
      <w:r>
        <w:rPr>
          <w:rFonts w:ascii="inherit" w:hAnsi="inherit" w:cs="Calibri"/>
          <w:b/>
          <w:bCs/>
          <w:color w:val="444444"/>
          <w:sz w:val="36"/>
          <w:szCs w:val="36"/>
          <w:lang w:val="en-US"/>
        </w:rPr>
        <w:t> </w:t>
      </w:r>
      <w:r>
        <w:rPr>
          <w:rFonts w:ascii="inherit" w:hAnsi="inherit" w:cs="Calibri"/>
          <w:b/>
          <w:bCs/>
          <w:color w:val="444444"/>
          <w:sz w:val="36"/>
          <w:szCs w:val="36"/>
        </w:rPr>
        <w:t>(Optional)</w:t>
      </w:r>
    </w:p>
    <w:p w14:paraId="3612D3AD" w14:textId="77777777" w:rsidR="00F407B1" w:rsidRDefault="00F407B1" w:rsidP="00F407B1">
      <w:pPr>
        <w:pStyle w:val="NormalWeb"/>
        <w:spacing w:before="0" w:beforeAutospacing="0" w:after="0" w:afterAutospacing="0"/>
        <w:rPr>
          <w:rFonts w:ascii="Helvetica Neue" w:hAnsi="Helvetica Neue" w:cs="Calibri"/>
          <w:color w:val="444444"/>
          <w:sz w:val="21"/>
          <w:szCs w:val="21"/>
        </w:rPr>
      </w:pPr>
      <w:r>
        <w:rPr>
          <w:rFonts w:ascii="Helvetica Neue" w:hAnsi="Helvetica Neue" w:cs="Calibri"/>
          <w:color w:val="444444"/>
          <w:sz w:val="21"/>
          <w:szCs w:val="21"/>
        </w:rPr>
        <w:t>Tags are key-value pairs that you can add to AWS resources to help identify, organize, or search for resources.</w:t>
      </w:r>
    </w:p>
    <w:p w14:paraId="0B4F5D35" w14:textId="77777777" w:rsidR="00F407B1" w:rsidRDefault="00F407B1" w:rsidP="00F407B1">
      <w:pPr>
        <w:pStyle w:val="NormalWeb"/>
        <w:spacing w:before="0" w:beforeAutospacing="0" w:after="0" w:afterAutospacing="0"/>
        <w:rPr>
          <w:rFonts w:ascii="Helvetica Neue" w:hAnsi="Helvetica Neue" w:cs="Calibri"/>
          <w:color w:val="444444"/>
          <w:sz w:val="21"/>
          <w:szCs w:val="21"/>
          <w:lang w:val="en-US"/>
        </w:rPr>
      </w:pPr>
      <w:r>
        <w:rPr>
          <w:rFonts w:ascii="Helvetica Neue" w:hAnsi="Helvetica Neue" w:cs="Calibri"/>
          <w:color w:val="444444"/>
          <w:sz w:val="21"/>
          <w:szCs w:val="21"/>
          <w:lang w:val="en-US"/>
        </w:rPr>
        <w:t>No tags associated with the resource.</w:t>
      </w:r>
    </w:p>
    <w:p w14:paraId="685DD434" w14:textId="77777777" w:rsidR="000A211A" w:rsidRPr="000A211A" w:rsidRDefault="000A211A" w:rsidP="000A211A">
      <w:pPr>
        <w:spacing w:line="240" w:lineRule="auto"/>
        <w:rPr>
          <w:rFonts w:ascii="Helvetica" w:eastAsia="Times New Roman" w:hAnsi="Helvetica" w:cs="Helvetica"/>
          <w:color w:val="333333"/>
          <w:sz w:val="21"/>
          <w:szCs w:val="21"/>
          <w:lang w:eastAsia="en-IN"/>
        </w:rPr>
      </w:pPr>
    </w:p>
    <w:p w14:paraId="13BCF69D" w14:textId="1D27BAE7" w:rsidR="004718A7" w:rsidRPr="004718A7" w:rsidRDefault="004718A7" w:rsidP="004718A7">
      <w:pPr>
        <w:spacing w:after="0" w:line="240" w:lineRule="auto"/>
        <w:rPr>
          <w:rFonts w:ascii="Calibri" w:eastAsia="Times New Roman" w:hAnsi="Calibri" w:cs="Calibri"/>
          <w:lang w:eastAsia="en-IN"/>
        </w:rPr>
      </w:pPr>
      <w:r w:rsidRPr="004718A7">
        <w:rPr>
          <w:noProof/>
        </w:rPr>
        <w:lastRenderedPageBreak/>
        <w:drawing>
          <wp:inline distT="0" distB="0" distL="0" distR="0" wp14:anchorId="6BBD30DD" wp14:editId="08CC355C">
            <wp:extent cx="5731510" cy="5741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41035"/>
                    </a:xfrm>
                    <a:prstGeom prst="rect">
                      <a:avLst/>
                    </a:prstGeom>
                    <a:noFill/>
                    <a:ln>
                      <a:noFill/>
                    </a:ln>
                  </pic:spPr>
                </pic:pic>
              </a:graphicData>
            </a:graphic>
          </wp:inline>
        </w:drawing>
      </w:r>
    </w:p>
    <w:p w14:paraId="534DB163" w14:textId="77777777" w:rsidR="004718A7" w:rsidRPr="004718A7" w:rsidRDefault="004718A7" w:rsidP="004718A7">
      <w:pPr>
        <w:spacing w:after="0" w:line="240" w:lineRule="auto"/>
        <w:rPr>
          <w:rFonts w:ascii="Calibri" w:eastAsia="Times New Roman" w:hAnsi="Calibri" w:cs="Calibri"/>
          <w:color w:val="444444"/>
          <w:sz w:val="21"/>
          <w:szCs w:val="21"/>
          <w:lang w:val="en-US" w:eastAsia="en-IN"/>
        </w:rPr>
      </w:pPr>
      <w:r w:rsidRPr="004718A7">
        <w:rPr>
          <w:rFonts w:ascii="Calibri" w:eastAsia="Times New Roman" w:hAnsi="Calibri" w:cs="Calibri"/>
          <w:color w:val="444444"/>
          <w:sz w:val="21"/>
          <w:szCs w:val="21"/>
          <w:lang w:val="en-US" w:eastAsia="en-IN"/>
        </w:rPr>
        <w:t> </w:t>
      </w:r>
    </w:p>
    <w:p w14:paraId="669B0053" w14:textId="3FAFBEA6" w:rsidR="004718A7" w:rsidRPr="004718A7" w:rsidRDefault="004718A7" w:rsidP="004718A7">
      <w:pPr>
        <w:spacing w:after="0" w:line="240" w:lineRule="auto"/>
        <w:rPr>
          <w:rFonts w:ascii="Calibri" w:eastAsia="Times New Roman" w:hAnsi="Calibri" w:cs="Calibri"/>
          <w:lang w:eastAsia="en-IN"/>
        </w:rPr>
      </w:pPr>
      <w:r w:rsidRPr="004718A7">
        <w:rPr>
          <w:noProof/>
        </w:rPr>
        <w:lastRenderedPageBreak/>
        <w:drawing>
          <wp:inline distT="0" distB="0" distL="0" distR="0" wp14:anchorId="540877A2" wp14:editId="68F95145">
            <wp:extent cx="3378200" cy="3373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8200" cy="3373120"/>
                    </a:xfrm>
                    <a:prstGeom prst="rect">
                      <a:avLst/>
                    </a:prstGeom>
                    <a:noFill/>
                    <a:ln>
                      <a:noFill/>
                    </a:ln>
                  </pic:spPr>
                </pic:pic>
              </a:graphicData>
            </a:graphic>
          </wp:inline>
        </w:drawing>
      </w:r>
    </w:p>
    <w:p w14:paraId="6368566D" w14:textId="77777777" w:rsidR="004718A7" w:rsidRPr="004718A7" w:rsidRDefault="004718A7" w:rsidP="004718A7">
      <w:pPr>
        <w:spacing w:after="0" w:line="240" w:lineRule="auto"/>
        <w:rPr>
          <w:rFonts w:ascii="Calibri" w:eastAsia="Times New Roman" w:hAnsi="Calibri" w:cs="Calibri"/>
          <w:lang w:val="en-US" w:eastAsia="en-IN"/>
        </w:rPr>
      </w:pPr>
      <w:r w:rsidRPr="004718A7">
        <w:rPr>
          <w:rFonts w:ascii="Calibri" w:eastAsia="Times New Roman" w:hAnsi="Calibri" w:cs="Calibri"/>
          <w:lang w:val="en-US" w:eastAsia="en-IN"/>
        </w:rPr>
        <w:t> </w:t>
      </w:r>
    </w:p>
    <w:p w14:paraId="34C8917A" w14:textId="5756B794" w:rsidR="004718A7" w:rsidRPr="004718A7" w:rsidRDefault="004718A7" w:rsidP="004718A7">
      <w:pPr>
        <w:spacing w:after="0" w:line="240" w:lineRule="auto"/>
        <w:rPr>
          <w:rFonts w:ascii="Calibri" w:eastAsia="Times New Roman" w:hAnsi="Calibri" w:cs="Calibri"/>
          <w:lang w:eastAsia="en-IN"/>
        </w:rPr>
      </w:pPr>
      <w:r w:rsidRPr="004718A7">
        <w:rPr>
          <w:noProof/>
        </w:rPr>
        <w:drawing>
          <wp:inline distT="0" distB="0" distL="0" distR="0" wp14:anchorId="63E26AAD" wp14:editId="37767AED">
            <wp:extent cx="3418840" cy="34848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8840" cy="3484880"/>
                    </a:xfrm>
                    <a:prstGeom prst="rect">
                      <a:avLst/>
                    </a:prstGeom>
                    <a:noFill/>
                    <a:ln>
                      <a:noFill/>
                    </a:ln>
                  </pic:spPr>
                </pic:pic>
              </a:graphicData>
            </a:graphic>
          </wp:inline>
        </w:drawing>
      </w:r>
    </w:p>
    <w:p w14:paraId="0D81D528" w14:textId="77777777" w:rsidR="004718A7" w:rsidRPr="004718A7" w:rsidRDefault="004718A7" w:rsidP="004718A7">
      <w:pPr>
        <w:spacing w:after="0" w:line="240" w:lineRule="auto"/>
        <w:rPr>
          <w:rFonts w:ascii="Calibri" w:eastAsia="Times New Roman" w:hAnsi="Calibri" w:cs="Calibri"/>
          <w:lang w:val="en-US" w:eastAsia="en-IN"/>
        </w:rPr>
      </w:pPr>
      <w:r w:rsidRPr="004718A7">
        <w:rPr>
          <w:rFonts w:ascii="Calibri" w:eastAsia="Times New Roman" w:hAnsi="Calibri" w:cs="Calibri"/>
          <w:lang w:val="en-US" w:eastAsia="en-IN"/>
        </w:rPr>
        <w:t xml:space="preserve"> </w:t>
      </w:r>
    </w:p>
    <w:p w14:paraId="48DB1F38" w14:textId="77777777" w:rsidR="004718A7" w:rsidRPr="004718A7" w:rsidRDefault="004718A7" w:rsidP="004718A7">
      <w:pPr>
        <w:spacing w:after="0" w:line="240" w:lineRule="auto"/>
        <w:rPr>
          <w:rFonts w:ascii="Calibri" w:eastAsia="Times New Roman" w:hAnsi="Calibri" w:cs="Calibri"/>
          <w:color w:val="444444"/>
          <w:sz w:val="21"/>
          <w:szCs w:val="21"/>
          <w:lang w:val="en-US" w:eastAsia="en-IN"/>
        </w:rPr>
      </w:pPr>
      <w:r w:rsidRPr="004718A7">
        <w:rPr>
          <w:rFonts w:ascii="Calibri" w:eastAsia="Times New Roman" w:hAnsi="Calibri" w:cs="Calibri"/>
          <w:color w:val="444444"/>
          <w:sz w:val="21"/>
          <w:szCs w:val="21"/>
          <w:lang w:val="en-US" w:eastAsia="en-IN"/>
        </w:rPr>
        <w:t> </w:t>
      </w:r>
    </w:p>
    <w:p w14:paraId="19499052" w14:textId="20482D1D" w:rsidR="004718A7" w:rsidRPr="004718A7" w:rsidRDefault="004718A7" w:rsidP="004718A7">
      <w:pPr>
        <w:spacing w:after="0" w:line="240" w:lineRule="auto"/>
        <w:rPr>
          <w:rFonts w:ascii="Calibri" w:eastAsia="Times New Roman" w:hAnsi="Calibri" w:cs="Calibri"/>
          <w:lang w:eastAsia="en-IN"/>
        </w:rPr>
      </w:pPr>
      <w:r w:rsidRPr="004718A7">
        <w:rPr>
          <w:noProof/>
        </w:rPr>
        <w:lastRenderedPageBreak/>
        <w:drawing>
          <wp:inline distT="0" distB="0" distL="0" distR="0" wp14:anchorId="00234D1D" wp14:editId="4567201F">
            <wp:extent cx="5064760" cy="5562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4760" cy="5562600"/>
                    </a:xfrm>
                    <a:prstGeom prst="rect">
                      <a:avLst/>
                    </a:prstGeom>
                    <a:noFill/>
                    <a:ln>
                      <a:noFill/>
                    </a:ln>
                  </pic:spPr>
                </pic:pic>
              </a:graphicData>
            </a:graphic>
          </wp:inline>
        </w:drawing>
      </w:r>
    </w:p>
    <w:p w14:paraId="36325FA0" w14:textId="77777777" w:rsidR="004718A7" w:rsidRPr="004718A7" w:rsidRDefault="004718A7" w:rsidP="004718A7">
      <w:pPr>
        <w:spacing w:after="0" w:line="240" w:lineRule="auto"/>
        <w:rPr>
          <w:rFonts w:ascii="Calibri" w:eastAsia="Times New Roman" w:hAnsi="Calibri" w:cs="Calibri"/>
          <w:color w:val="444444"/>
          <w:sz w:val="21"/>
          <w:szCs w:val="21"/>
          <w:lang w:val="en-US" w:eastAsia="en-IN"/>
        </w:rPr>
      </w:pPr>
      <w:r w:rsidRPr="004718A7">
        <w:rPr>
          <w:rFonts w:ascii="Calibri" w:eastAsia="Times New Roman" w:hAnsi="Calibri" w:cs="Calibri"/>
          <w:color w:val="444444"/>
          <w:sz w:val="21"/>
          <w:szCs w:val="21"/>
          <w:lang w:val="en-US" w:eastAsia="en-IN"/>
        </w:rPr>
        <w:t> </w:t>
      </w:r>
    </w:p>
    <w:p w14:paraId="458B3BB1" w14:textId="74B3B9BA" w:rsidR="004718A7" w:rsidRPr="004718A7" w:rsidRDefault="004718A7" w:rsidP="004718A7">
      <w:pPr>
        <w:spacing w:after="0" w:line="240" w:lineRule="auto"/>
        <w:rPr>
          <w:rFonts w:ascii="Calibri" w:eastAsia="Times New Roman" w:hAnsi="Calibri" w:cs="Calibri"/>
          <w:lang w:eastAsia="en-IN"/>
        </w:rPr>
      </w:pPr>
      <w:r w:rsidRPr="004718A7">
        <w:rPr>
          <w:noProof/>
        </w:rPr>
        <w:lastRenderedPageBreak/>
        <w:drawing>
          <wp:inline distT="0" distB="0" distL="0" distR="0" wp14:anchorId="6551F1FA" wp14:editId="0CC1750A">
            <wp:extent cx="5364480" cy="3703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4480" cy="3703320"/>
                    </a:xfrm>
                    <a:prstGeom prst="rect">
                      <a:avLst/>
                    </a:prstGeom>
                    <a:noFill/>
                    <a:ln>
                      <a:noFill/>
                    </a:ln>
                  </pic:spPr>
                </pic:pic>
              </a:graphicData>
            </a:graphic>
          </wp:inline>
        </w:drawing>
      </w:r>
    </w:p>
    <w:p w14:paraId="09FE922E" w14:textId="77777777" w:rsidR="00C53CE1" w:rsidRDefault="00C53CE1"/>
    <w:sectPr w:rsidR="00C53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Monac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5E"/>
    <w:rsid w:val="000A211A"/>
    <w:rsid w:val="003A125E"/>
    <w:rsid w:val="004718A7"/>
    <w:rsid w:val="00C53CE1"/>
    <w:rsid w:val="00F407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579C12-5260-4062-8715-4863BFF8C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21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11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A21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ate1">
    <w:name w:val="Date1"/>
    <w:basedOn w:val="DefaultParagraphFont"/>
    <w:rsid w:val="000A211A"/>
  </w:style>
  <w:style w:type="character" w:styleId="Hyperlink">
    <w:name w:val="Hyperlink"/>
    <w:basedOn w:val="DefaultParagraphFont"/>
    <w:uiPriority w:val="99"/>
    <w:semiHidden/>
    <w:unhideWhenUsed/>
    <w:rsid w:val="000A21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583836">
      <w:bodyDiv w:val="1"/>
      <w:marLeft w:val="0"/>
      <w:marRight w:val="0"/>
      <w:marTop w:val="0"/>
      <w:marBottom w:val="0"/>
      <w:divBdr>
        <w:top w:val="none" w:sz="0" w:space="0" w:color="auto"/>
        <w:left w:val="none" w:sz="0" w:space="0" w:color="auto"/>
        <w:bottom w:val="none" w:sz="0" w:space="0" w:color="auto"/>
        <w:right w:val="none" w:sz="0" w:space="0" w:color="auto"/>
      </w:divBdr>
      <w:divsChild>
        <w:div w:id="178397649">
          <w:marLeft w:val="-150"/>
          <w:marRight w:val="-150"/>
          <w:marTop w:val="0"/>
          <w:marBottom w:val="225"/>
          <w:divBdr>
            <w:top w:val="none" w:sz="0" w:space="0" w:color="auto"/>
            <w:left w:val="none" w:sz="0" w:space="0" w:color="auto"/>
            <w:bottom w:val="none" w:sz="0" w:space="0" w:color="auto"/>
            <w:right w:val="none" w:sz="0" w:space="0" w:color="auto"/>
          </w:divBdr>
          <w:divsChild>
            <w:div w:id="115099006">
              <w:marLeft w:val="0"/>
              <w:marRight w:val="0"/>
              <w:marTop w:val="0"/>
              <w:marBottom w:val="0"/>
              <w:divBdr>
                <w:top w:val="none" w:sz="0" w:space="0" w:color="auto"/>
                <w:left w:val="none" w:sz="0" w:space="0" w:color="auto"/>
                <w:bottom w:val="none" w:sz="0" w:space="0" w:color="auto"/>
                <w:right w:val="none" w:sz="0" w:space="0" w:color="auto"/>
              </w:divBdr>
            </w:div>
          </w:divsChild>
        </w:div>
        <w:div w:id="2057198370">
          <w:marLeft w:val="0"/>
          <w:marRight w:val="0"/>
          <w:marTop w:val="0"/>
          <w:marBottom w:val="375"/>
          <w:divBdr>
            <w:top w:val="none" w:sz="0" w:space="0" w:color="auto"/>
            <w:left w:val="none" w:sz="0" w:space="0" w:color="auto"/>
            <w:bottom w:val="none" w:sz="0" w:space="0" w:color="auto"/>
            <w:right w:val="none" w:sz="0" w:space="0" w:color="auto"/>
          </w:divBdr>
          <w:divsChild>
            <w:div w:id="1797335783">
              <w:marLeft w:val="0"/>
              <w:marRight w:val="0"/>
              <w:marTop w:val="0"/>
              <w:marBottom w:val="0"/>
              <w:divBdr>
                <w:top w:val="none" w:sz="0" w:space="0" w:color="auto"/>
                <w:left w:val="none" w:sz="0" w:space="0" w:color="auto"/>
                <w:bottom w:val="none" w:sz="0" w:space="0" w:color="auto"/>
                <w:right w:val="none" w:sz="0" w:space="0" w:color="auto"/>
              </w:divBdr>
            </w:div>
          </w:divsChild>
        </w:div>
        <w:div w:id="827793424">
          <w:marLeft w:val="0"/>
          <w:marRight w:val="0"/>
          <w:marTop w:val="0"/>
          <w:marBottom w:val="375"/>
          <w:divBdr>
            <w:top w:val="none" w:sz="0" w:space="0" w:color="auto"/>
            <w:left w:val="none" w:sz="0" w:space="0" w:color="auto"/>
            <w:bottom w:val="none" w:sz="0" w:space="0" w:color="auto"/>
            <w:right w:val="none" w:sz="0" w:space="0" w:color="auto"/>
          </w:divBdr>
          <w:divsChild>
            <w:div w:id="1141196012">
              <w:marLeft w:val="0"/>
              <w:marRight w:val="0"/>
              <w:marTop w:val="0"/>
              <w:marBottom w:val="0"/>
              <w:divBdr>
                <w:top w:val="none" w:sz="0" w:space="0" w:color="auto"/>
                <w:left w:val="none" w:sz="0" w:space="0" w:color="auto"/>
                <w:bottom w:val="none" w:sz="0" w:space="0" w:color="auto"/>
                <w:right w:val="none" w:sz="0" w:space="0" w:color="auto"/>
              </w:divBdr>
            </w:div>
          </w:divsChild>
        </w:div>
        <w:div w:id="1644583306">
          <w:marLeft w:val="0"/>
          <w:marRight w:val="0"/>
          <w:marTop w:val="0"/>
          <w:marBottom w:val="375"/>
          <w:divBdr>
            <w:top w:val="none" w:sz="0" w:space="0" w:color="auto"/>
            <w:left w:val="none" w:sz="0" w:space="0" w:color="auto"/>
            <w:bottom w:val="none" w:sz="0" w:space="0" w:color="auto"/>
            <w:right w:val="none" w:sz="0" w:space="0" w:color="auto"/>
          </w:divBdr>
          <w:divsChild>
            <w:div w:id="7799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6182">
      <w:bodyDiv w:val="1"/>
      <w:marLeft w:val="0"/>
      <w:marRight w:val="0"/>
      <w:marTop w:val="0"/>
      <w:marBottom w:val="0"/>
      <w:divBdr>
        <w:top w:val="none" w:sz="0" w:space="0" w:color="auto"/>
        <w:left w:val="none" w:sz="0" w:space="0" w:color="auto"/>
        <w:bottom w:val="none" w:sz="0" w:space="0" w:color="auto"/>
        <w:right w:val="none" w:sz="0" w:space="0" w:color="auto"/>
      </w:divBdr>
    </w:div>
    <w:div w:id="928198408">
      <w:bodyDiv w:val="1"/>
      <w:marLeft w:val="0"/>
      <w:marRight w:val="0"/>
      <w:marTop w:val="0"/>
      <w:marBottom w:val="0"/>
      <w:divBdr>
        <w:top w:val="none" w:sz="0" w:space="0" w:color="auto"/>
        <w:left w:val="none" w:sz="0" w:space="0" w:color="auto"/>
        <w:bottom w:val="none" w:sz="0" w:space="0" w:color="auto"/>
        <w:right w:val="none" w:sz="0" w:space="0" w:color="auto"/>
      </w:divBdr>
      <w:divsChild>
        <w:div w:id="12680797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s-east-1.console.aws.amazon.com/iam/home" TargetMode="External"/><Relationship Id="rId10" Type="http://schemas.openxmlformats.org/officeDocument/2006/relationships/image" Target="media/image5.png"/><Relationship Id="rId4" Type="http://schemas.openxmlformats.org/officeDocument/2006/relationships/hyperlink" Target="https://docs.aws.amazon.com/redshift/latest/mgmt/default-iam-role.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392</Words>
  <Characters>2236</Characters>
  <Application>Microsoft Office Word</Application>
  <DocSecurity>0</DocSecurity>
  <Lines>18</Lines>
  <Paragraphs>5</Paragraphs>
  <ScaleCrop>false</ScaleCrop>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Snigdho Pal</dc:creator>
  <cp:keywords/>
  <dc:description/>
  <cp:lastModifiedBy>Snigdho Pal</cp:lastModifiedBy>
  <cp:revision>4</cp:revision>
  <dcterms:created xsi:type="dcterms:W3CDTF">2022-03-22T13:58:00Z</dcterms:created>
  <dcterms:modified xsi:type="dcterms:W3CDTF">2022-03-22T14:09:00Z</dcterms:modified>
</cp:coreProperties>
</file>