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Setup PXE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install packages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#apt-get install apache2 tftpd-hpa inetuutils-inetd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Configure PXE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and add the following lines to /etc/default/tftpd-hpa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[...]</w:t>
        <w:br w:type="textWrapping"/>
        <w:t xml:space="preserve">RUN_DAEMON="yes"</w:t>
        <w:br w:type="textWrapping"/>
        <w:t xml:space="preserve">OPTIONS="-l -s /var/lib/tftpboot"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default.png" id="6" name="image11.png"/>
            <a:graphic>
              <a:graphicData uri="http://schemas.openxmlformats.org/drawingml/2006/picture">
                <pic:pic>
                  <pic:nvPicPr>
                    <pic:cNvPr descr="default.png"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and add the following line to /etc/inetd.conf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tftp</w:t>
        <w:tab/>
        <w:t xml:space="preserve">dgram   udp</w:t>
        <w:tab/>
        <w:t xml:space="preserve">wait</w:t>
        <w:tab/>
        <w:t xml:space="preserve">root</w:t>
        <w:tab/>
        <w:t xml:space="preserve">/usr/sbin/in.tftpd /usr/sbin/in.tftpd -s /var/lib/tftpboot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conf.png" id="1" name="image02.png"/>
            <a:graphic>
              <a:graphicData uri="http://schemas.openxmlformats.org/drawingml/2006/picture">
                <pic:pic>
                  <pic:nvPicPr>
                    <pic:cNvPr descr="conf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Restart the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#service tftpd-hpa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Download ubuntu iso or mount one in the virtual CD drive of your VM.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http://mirrors.koehn.com/ubuntureleases/14.04.3/ubuntu-14.04.3-server-i386.iso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#mount /dev/cdrom /media/cdrom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copy boot files: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#cp -fr /media/cdrom/install/netboot/* /var/lib/tftpboot/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create a directory in apache root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#mkdir /var/www/html/ubuntu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7. copy installation code to ubuntu folder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#cp -fr /media/cdrom/* /var/www/html/ubuntu/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copy.png" id="3" name="image07.png"/>
            <a:graphic>
              <a:graphicData uri="http://schemas.openxmlformats.org/drawingml/2006/picture">
                <pic:pic>
                  <pic:nvPicPr>
                    <pic:cNvPr descr="copy.png"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Edit the pxelinux.cfg/default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initrd.png" id="5" name="image10.png"/>
            <a:graphic>
              <a:graphicData uri="http://schemas.openxmlformats.org/drawingml/2006/picture">
                <pic:pic>
                  <pic:nvPicPr>
                    <pic:cNvPr descr="initrd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Setup DHCP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9. Configure the DHCP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use the DHCP server configured in practical #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edit /etc/dhcp/dhcpd.conf file and add the following lines</w:t>
      </w:r>
    </w:p>
    <w:p w:rsidR="00000000" w:rsidDel="00000000" w:rsidP="00000000" w:rsidRDefault="00000000" w:rsidRPr="00000000">
      <w:pPr>
        <w:spacing w:after="160" w:line="36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cfcfc" w:val="clear"/>
          <w:rtl w:val="0"/>
        </w:rPr>
        <w:t xml:space="preserve">allow booting;</w:t>
        <w:br w:type="textWrapping"/>
        <w:t xml:space="preserve">allow bootp;</w:t>
        <w:br w:type="textWrapping"/>
        <w:t xml:space="preserve">option option-128 code 128 = string;</w:t>
        <w:br w:type="textWrapping"/>
        <w:t xml:space="preserve">option option-129 code 129 = text;</w:t>
        <w:br w:type="textWrapping"/>
        <w:t xml:space="preserve">next-server 192.168.1.101;</w:t>
        <w:br w:type="textWrapping"/>
        <w:t xml:space="preserve">filename "pxelinux.0";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dhcp.png" id="2" name="image04.png"/>
            <a:graphic>
              <a:graphicData uri="http://schemas.openxmlformats.org/drawingml/2006/picture">
                <pic:pic>
                  <pic:nvPicPr>
                    <pic:cNvPr descr="dhcp.png"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Setup fresh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10. Create a new machine following the steps in practical #1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Do not install the operating system from ISO.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Boot order should be set in system tab and network to be kept on the top. Remember to allow boot using network and make it a priority.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11. Verification: you should see the following screen on machine start 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292600"/>
            <wp:effectExtent b="0" l="0" r="0" t="0"/>
            <wp:docPr descr="Ubuntu-15.04-PXE-client-Running-Oracle-VM-VirtualBox_011.jpg" id="4" name="image09.jpg"/>
            <a:graphic>
              <a:graphicData uri="http://schemas.openxmlformats.org/drawingml/2006/picture">
                <pic:pic>
                  <pic:nvPicPr>
                    <pic:cNvPr descr="Ubuntu-15.04-PXE-client-Running-Oracle-VM-VirtualBox_011.jpg" id="0" name="image0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9.jpg"/><Relationship Id="rId9" Type="http://schemas.openxmlformats.org/officeDocument/2006/relationships/image" Target="media/image04.png"/><Relationship Id="rId5" Type="http://schemas.openxmlformats.org/officeDocument/2006/relationships/image" Target="media/image11.png"/><Relationship Id="rId6" Type="http://schemas.openxmlformats.org/officeDocument/2006/relationships/image" Target="media/image02.png"/><Relationship Id="rId7" Type="http://schemas.openxmlformats.org/officeDocument/2006/relationships/image" Target="media/image07.png"/><Relationship Id="rId8" Type="http://schemas.openxmlformats.org/officeDocument/2006/relationships/image" Target="media/image10.png"/></Relationships>
</file>