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RELEASE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is an outline and provides hints on how to setup the release pipeline based on the practicals already covered so far in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Concept of release pipeline: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pipeline is an automated system that handles the code flow or journey from the developer machine to the release or production systems automatically.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Code flow and usecases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checks out the code from SVN or GIT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commits or pushes the code back to the server after making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integrates with SVN or GIT and starts a build once it identifies the code 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may have a set of checks or build steps for validation of code and generating final builds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may deploy(or copy) the final code or build artifacts to the production machine.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can also send notifications for failure to the respective developers who committed the latest batch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nagios, dns and dhcp acts as support systems and contribute in setting up the environment, but does not directly contribute to code movement.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production machine used for deployment is configured using puppet modules.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