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ms-strategic-key-requirements-v2"/>
    <w:p>
      <w:pPr>
        <w:pStyle w:val="Heading1"/>
      </w:pPr>
      <w:r>
        <w:t xml:space="preserve">RMS: Strategic Key Requirements (v2)</w:t>
      </w:r>
    </w:p>
    <w:bookmarkStart w:id="11" w:name="governance-contractual-foundation"/>
    <w:p>
      <w:pPr>
        <w:pStyle w:val="Heading2"/>
      </w:pPr>
      <w:r>
        <w:t xml:space="preserve">1. Governance &amp; Contractual Foundation</w:t>
      </w:r>
    </w:p>
    <w:bookmarkStart w:id="9" w:name="statement-of-work-sow-management"/>
    <w:p>
      <w:pPr>
        <w:pStyle w:val="Heading3"/>
      </w:pPr>
      <w:r>
        <w:t xml:space="preserve">1.1 Statement of Work (SOW)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Data Integrity</w:t>
      </w:r>
      <w:r>
        <w:t xml:space="preserve">: Client names must be managed via a master lookup (e.g., DCLI, Internal) to ensure reporting 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Mapping</w:t>
      </w:r>
      <w:r>
        <w:t xml:space="preserve">: Every SOW must link 1:1 with a specific Job Profile to enforce technical alignment.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 Tracking</w:t>
      </w:r>
      <w:r>
        <w:t xml:space="preserve">: System must track</w:t>
      </w:r>
      <w:r>
        <w:t xml:space="preserve"> </w:t>
      </w:r>
      <w:r>
        <w:rPr>
          <w:rStyle w:val="VerbatimChar"/>
        </w:rPr>
        <w:t xml:space="preserve">max_resources</w:t>
      </w:r>
      <w:r>
        <w:t xml:space="preserve"> </w:t>
      </w:r>
      <w:r>
        <w:t xml:space="preserve">per SOW and prevent over-allocation.</w:t>
      </w:r>
    </w:p>
    <w:bookmarkEnd w:id="9"/>
    <w:bookmarkStart w:id="10" w:name="job-profile-standards"/>
    <w:p>
      <w:pPr>
        <w:pStyle w:val="Heading3"/>
      </w:pPr>
      <w:r>
        <w:t xml:space="preserve">1.2 Job Profile Standards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Specifications</w:t>
      </w:r>
      <w:r>
        <w:t xml:space="preserve">: Support for comprehensive Job Descriptions (JD) including rich text and multi-page document attachments.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Standardization</w:t>
      </w:r>
      <w:r>
        <w:t xml:space="preserve">: Profiles auto-populate Resource Request requirements (Skills, Experience Level).</w:t>
      </w:r>
    </w:p>
    <w:bookmarkEnd w:id="10"/>
    <w:bookmarkEnd w:id="11"/>
    <w:bookmarkStart w:id="14" w:name="X58389954e89ba7cea5ee37f5229fd34618d1e77"/>
    <w:p>
      <w:pPr>
        <w:pStyle w:val="Heading2"/>
      </w:pPr>
      <w:r>
        <w:t xml:space="preserve">2. Operational Pipeline (Recruitment to Onboarding)</w:t>
      </w:r>
    </w:p>
    <w:bookmarkStart w:id="12" w:name="candidate-lifecycle-de-duplication"/>
    <w:p>
      <w:pPr>
        <w:pStyle w:val="Heading3"/>
      </w:pPr>
      <w:r>
        <w:t xml:space="preserve">2.1 Candidate Lifecycle &amp; De-duplication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Unique Identification</w:t>
      </w:r>
      <w:r>
        <w:t xml:space="preserve">: Mandatory validation via Email and Phone to identify returning candidates.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Historical Context</w:t>
      </w:r>
      <w:r>
        <w:t xml:space="preserve">: Automatic retrieval of previous remarks/status for returning candidates.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 Realism</w:t>
      </w:r>
      <w:r>
        <w:t xml:space="preserve">: Kanban stages (Recruiter → Admin → Client → Selected → Onboarded).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Onboarding Milestone</w:t>
      </w:r>
      <w:r>
        <w:t xml:space="preserve">:</w:t>
      </w:r>
      <w:r>
        <w:t xml:space="preserve"> </w:t>
      </w:r>
      <w:r>
        <w:t xml:space="preserve">“Onboarded”</w:t>
      </w:r>
      <w:r>
        <w:t xml:space="preserve"> </w:t>
      </w:r>
      <w:r>
        <w:t xml:space="preserve">status triggers the formal transition to the Employee Journey.</w:t>
      </w:r>
    </w:p>
    <w:bookmarkEnd w:id="12"/>
    <w:bookmarkStart w:id="13" w:name="resource-request-management"/>
    <w:p>
      <w:pPr>
        <w:pStyle w:val="Heading3"/>
      </w:pPr>
      <w:r>
        <w:t xml:space="preserve">2.2 Resource Request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Granular ID Generation</w:t>
      </w:r>
      <w:r>
        <w:t xml:space="preserve">: Auto-generation of unique IDs (e.g., REQ-YYYYMMDD-XXX).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Backfill Management</w:t>
      </w:r>
      <w:r>
        <w:t xml:space="preserve">: Automated linking of replacements to exited/terminated candidates.</w:t>
      </w:r>
    </w:p>
    <w:bookmarkEnd w:id="13"/>
    <w:bookmarkEnd w:id="14"/>
    <w:bookmarkStart w:id="18" w:name="Xe294efe42766b7d2754e1160d410010d2e692a9"/>
    <w:p>
      <w:pPr>
        <w:pStyle w:val="Heading2"/>
      </w:pPr>
      <w:r>
        <w:t xml:space="preserve">3. Employee Lifecycle &amp; Financial Controls (Phase 2)</w:t>
      </w:r>
    </w:p>
    <w:bookmarkStart w:id="15" w:name="the-multi-source-mapping-triad"/>
    <w:p>
      <w:pPr>
        <w:pStyle w:val="Heading3"/>
      </w:pPr>
      <w:r>
        <w:t xml:space="preserve">3.1 The Multi-Source Mapping Triad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Identifier Synchronization</w:t>
      </w:r>
      <w:r>
        <w:t xml:space="preserve">: To enable cross-verification, every employee must have a comprehensive mapping profile: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RMS Record</w:t>
      </w:r>
      <w:r>
        <w:t xml:space="preserve">: Primary Name and Internal ID.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Client Identity</w:t>
      </w:r>
      <w:r>
        <w:t xml:space="preserve">: Client-specific Name (e.g.,</w:t>
      </w:r>
      <w:r>
        <w:t xml:space="preserve"> </w:t>
      </w:r>
      <w:r>
        <w:t xml:space="preserve">“Aamir Bashir”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AWS Identity</w:t>
      </w:r>
      <w:r>
        <w:t xml:space="preserve">: Workspace Email/ID for activity tracking.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Engagement IDs</w:t>
      </w:r>
      <w:r>
        <w:t xml:space="preserve">: GitHub Username and Client Jira Username.</w:t>
      </w:r>
    </w:p>
    <w:bookmarkEnd w:id="15"/>
    <w:bookmarkStart w:id="16" w:name="automated-billing-timesheet-compliance"/>
    <w:p>
      <w:pPr>
        <w:pStyle w:val="Heading3"/>
      </w:pPr>
      <w:r>
        <w:t xml:space="preserve">3.2 Automated Billing &amp; Timesheet Compliance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Jira/Tempo Integration</w:t>
      </w:r>
      <w:r>
        <w:t xml:space="preserve">: System must ingest the Monthly Time Sheet Report (</w:t>
      </w:r>
      <w:r>
        <w:rPr>
          <w:rStyle w:val="VerbatimChar"/>
        </w:rPr>
        <w:t xml:space="preserve">.xls</w:t>
      </w:r>
      <w:r>
        <w:t xml:space="preserve">) with the following logic: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Unit Processing</w:t>
      </w:r>
      <w:r>
        <w:t xml:space="preserve">: Daily cell values are interpreted as</w:t>
      </w:r>
      <w:r>
        <w:t xml:space="preserve"> </w:t>
      </w:r>
      <w:r>
        <w:rPr>
          <w:b/>
          <w:bCs/>
        </w:rPr>
        <w:t xml:space="preserve">Hours</w:t>
      </w:r>
      <w:r>
        <w:t xml:space="preserve"> </w:t>
      </w:r>
      <w:r>
        <w:t xml:space="preserve">(Standard = 8.0).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OOO Intelligence</w:t>
      </w:r>
      <w:r>
        <w:t xml:space="preserve">: A value of</w:t>
      </w:r>
      <w:r>
        <w:t xml:space="preserve"> </w:t>
      </w:r>
      <w:r>
        <w:rPr>
          <w:b/>
          <w:bCs/>
        </w:rPr>
        <w:t xml:space="preserve">“01”</w:t>
      </w:r>
      <w:r>
        <w:rPr>
          <w:b/>
          <w:bCs/>
        </w:rPr>
        <w:t xml:space="preserve"> </w:t>
      </w:r>
      <w:r>
        <w:rPr>
          <w:b/>
          <w:bCs/>
        </w:rPr>
        <w:t xml:space="preserve">(or 1.0)</w:t>
      </w:r>
      <w:r>
        <w:t xml:space="preserve"> </w:t>
      </w:r>
      <w:r>
        <w:t xml:space="preserve">specifically denotes</w:t>
      </w:r>
      <w:r>
        <w:t xml:space="preserve"> </w:t>
      </w:r>
      <w:r>
        <w:rPr>
          <w:b/>
          <w:bCs/>
        </w:rPr>
        <w:t xml:space="preserve">Out of Office</w:t>
      </w:r>
      <w:r>
        <w:t xml:space="preserve"> </w:t>
      </w:r>
      <w:r>
        <w:t xml:space="preserve">(OOO) and must be flagged as non-billable.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Idempotent Imports</w:t>
      </w:r>
      <w:r>
        <w:t xml:space="preserve">: Support for multiple uploads of the same month; latest file overrides previous data for that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Compliance Rules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Capping</w:t>
      </w:r>
      <w:r>
        <w:t xml:space="preserve">: Automatic capping at 8h/day and 40h/week for billing.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The 75% Rule</w:t>
      </w:r>
      <w:r>
        <w:t xml:space="preserve">: Minimum of 30 hours active AWS occupancy for every 40 hours logged in Jira.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Exit Logic</w:t>
      </w:r>
      <w:r>
        <w:t xml:space="preserve">: Immediate termination of billing upon marking an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Termination</w:t>
      </w:r>
      <w:r>
        <w:t xml:space="preserve"> </w:t>
      </w:r>
      <w:r>
        <w:t xml:space="preserve">in the Employee registry.</w:t>
      </w:r>
    </w:p>
    <w:bookmarkEnd w:id="16"/>
    <w:bookmarkStart w:id="17" w:name="analytics-performance-verification"/>
    <w:p>
      <w:pPr>
        <w:pStyle w:val="Heading3"/>
      </w:pPr>
      <w:r>
        <w:t xml:space="preserve">3.3 Analytics &amp; Performance Verification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Triad Comparison</w:t>
      </w:r>
      <w:r>
        <w:t xml:space="preserve">: Automated reconciliation of</w:t>
      </w:r>
      <w:r>
        <w:t xml:space="preserve"> </w:t>
      </w:r>
      <w:r>
        <w:rPr>
          <w:b/>
          <w:bCs/>
        </w:rPr>
        <w:t xml:space="preserve">Jira Logged</w:t>
      </w:r>
      <w:r>
        <w:t xml:space="preserve"> </w:t>
      </w:r>
      <w:r>
        <w:t xml:space="preserve">vs. </w:t>
      </w:r>
      <w:r>
        <w:rPr>
          <w:b/>
          <w:bCs/>
        </w:rPr>
        <w:t xml:space="preserve">AWS Active</w:t>
      </w:r>
      <w:r>
        <w:t xml:space="preserve"> </w:t>
      </w:r>
      <w:r>
        <w:t xml:space="preserve">vs. </w:t>
      </w:r>
      <w:r>
        <w:rPr>
          <w:b/>
          <w:bCs/>
        </w:rPr>
        <w:t xml:space="preserve">GitHub Check-ins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 Correlation</w:t>
      </w:r>
      <w:r>
        <w:t xml:space="preserve">: Integration of qualitative manager feedback with quantitative system metrics.</w:t>
      </w:r>
    </w:p>
    <w:bookmarkEnd w:id="17"/>
    <w:bookmarkEnd w:id="18"/>
    <w:bookmarkStart w:id="19" w:name="user-experience-reporting"/>
    <w:p>
      <w:pPr>
        <w:pStyle w:val="Heading2"/>
      </w:pPr>
      <w:r>
        <w:t xml:space="preserve">4. User Experience &amp; Reporting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 Gating</w:t>
      </w:r>
      <w:r>
        <w:t xml:space="preserve">: Role-Based Access Control (RBAC) across all modules.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Executive Dashboards</w:t>
      </w:r>
      <w:r>
        <w:t xml:space="preserve">: Real-time visualization of hiring velocity, compliance thresholds (the Triad), and SOW burn rates.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2026-03-17T04:53:02Z</dcterms:created>
  <dcterms:modified xsi:type="dcterms:W3CDTF">2026-03-17T04:53:02Z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