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35.2" w:lineRule="auto"/>
        <w:ind w:left="4320" w:firstLine="0"/>
        <w:jc w:val="left"/>
        <w:rPr/>
      </w:pPr>
      <w:r w:rsidDel="00000000" w:rsidR="00000000" w:rsidRPr="00000000">
        <w:rPr>
          <w:rtl w:val="0"/>
        </w:rPr>
        <w:t xml:space="preserve">FIRST LAST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" w:before="9" w:line="240" w:lineRule="auto"/>
        <w:ind w:left="1961" w:right="204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30175" cy="130175"/>
            <wp:effectExtent b="0" l="0" r="0" t="0"/>
            <wp:docPr id="15258664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914XXXXXXX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7000" cy="95250"/>
            <wp:effectExtent b="0" l="0" r="0" t="0"/>
            <wp:docPr id="15258664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shakraXXXXXX@gmail.com   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7950" cy="107950"/>
            <wp:effectExtent b="0" l="0" r="0" t="0"/>
            <wp:docPr id="15258664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linkedin.com/in/shakra-shamim/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6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1826260" cy="5080"/>
                <wp:effectExtent b="0" l="0" r="0" t="0"/>
                <wp:docPr id="15258664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2850" y="3775225"/>
                          <a:ext cx="1826260" cy="5080"/>
                          <a:chOff x="4432850" y="3775225"/>
                          <a:chExt cx="1825650" cy="9550"/>
                        </a:xfrm>
                      </wpg:grpSpPr>
                      <wpg:grpSp>
                        <wpg:cNvGrpSpPr/>
                        <wpg:grpSpPr>
                          <a:xfrm>
                            <a:off x="4432870" y="3777460"/>
                            <a:ext cx="1825625" cy="2540"/>
                            <a:chOff x="0" y="0"/>
                            <a:chExt cx="2875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287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826260" cy="5080"/>
                <wp:effectExtent b="0" l="0" r="0" t="0"/>
                <wp:docPr id="152586647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626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16" w:lineRule="auto"/>
        <w:ind w:firstLine="116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5258664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52586647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3" w:line="242" w:lineRule="auto"/>
        <w:ind w:left="331" w:firstLine="0"/>
        <w:rPr/>
      </w:pPr>
      <w:r w:rsidDel="00000000" w:rsidR="00000000" w:rsidRPr="00000000">
        <w:rPr>
          <w:b w:val="1"/>
          <w:rtl w:val="0"/>
        </w:rPr>
        <w:t xml:space="preserve">Languages and DataBases</w:t>
      </w:r>
      <w:r w:rsidDel="00000000" w:rsidR="00000000" w:rsidRPr="00000000">
        <w:rPr>
          <w:rtl w:val="0"/>
        </w:rPr>
        <w:t xml:space="preserve">: Python, Pandas, Numpy, SQL, MySQL, Hive SQL</w:t>
      </w:r>
    </w:p>
    <w:p w:rsidR="00000000" w:rsidDel="00000000" w:rsidP="00000000" w:rsidRDefault="00000000" w:rsidRPr="00000000" w14:paraId="00000007">
      <w:pPr>
        <w:spacing w:line="239" w:lineRule="auto"/>
        <w:ind w:left="331" w:firstLine="0"/>
        <w:rPr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 Tableau, Power BI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1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Other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Advanced Excel, Business Analysis, Data Analysis, Customer 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24" w:lineRule="auto"/>
        <w:ind w:firstLine="116"/>
        <w:rPr/>
      </w:pPr>
      <w:r w:rsidDel="00000000" w:rsidR="00000000" w:rsidRPr="00000000">
        <w:rPr>
          <w:rtl w:val="0"/>
        </w:rPr>
        <w:t xml:space="preserve">Experience/Projects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5258664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52586648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821"/>
        </w:tabs>
        <w:spacing w:before="44" w:lineRule="auto"/>
        <w:ind w:left="1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ABC Company</w:t>
        <w:tab/>
        <w:t xml:space="preserve">       </w:t>
      </w:r>
      <w:r w:rsidDel="00000000" w:rsidR="00000000" w:rsidRPr="00000000">
        <w:rPr>
          <w:b w:val="1"/>
          <w:rtl w:val="0"/>
        </w:rPr>
        <w:t xml:space="preserve">January 2023 – Present</w:t>
      </w:r>
    </w:p>
    <w:p w:rsidR="00000000" w:rsidDel="00000000" w:rsidP="00000000" w:rsidRDefault="00000000" w:rsidRPr="00000000" w14:paraId="0000000C">
      <w:pPr>
        <w:tabs>
          <w:tab w:val="left" w:leader="none" w:pos="9701"/>
        </w:tabs>
        <w:spacing w:before="22" w:lineRule="auto"/>
        <w:ind w:left="11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Analyst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 Bengaluru, India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265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Strategized and analyzed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market trends for over 50 diverse brands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successfully leading to a substantial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increase in GMV by 35 CR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through targeted initiatives and data insights.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35" w:lineRule="auto"/>
        <w:ind w:left="596" w:right="221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Conducted in-depth inventory analysis, utilizing advanced Excel techniques, which resulted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notable 12% revenue growth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by optimizing stock levels and minimizing overstock.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401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Effectively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reduced product return rates by 23%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key brands like “Abc” and “def”, by identifying and addressing major factors contributing to returns through detailed data analysis.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40" w:line="235" w:lineRule="auto"/>
        <w:ind w:left="596" w:right="363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implemented sophisticated customer segmentation strategies using SQL &amp; Excel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markedly accelerating stock clearance rates and enhancing sales efficiency for brands including “ghi” and “jkl”.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587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Innovated and automated critical performance tracking dashboards using Python, substantially improving reporting processes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aiding a 17% increase in revenue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through strategic inventory management insights.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40" w:line="235" w:lineRule="auto"/>
        <w:ind w:left="596" w:right="355" w:hanging="18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Performed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optimal TD discount analysis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both regular (BAU) and event days, significantly enhancing inventory liquidation across various brands, leading to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27% increase in overall inventory movement.</w:t>
      </w:r>
    </w:p>
    <w:p w:rsidR="00000000" w:rsidDel="00000000" w:rsidP="00000000" w:rsidRDefault="00000000" w:rsidRPr="00000000" w14:paraId="00000013">
      <w:pPr>
        <w:tabs>
          <w:tab w:val="left" w:leader="none" w:pos="8417"/>
        </w:tabs>
        <w:spacing w:before="98" w:lineRule="auto"/>
        <w:ind w:left="1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PQR Company</w:t>
        <w:tab/>
        <w:t xml:space="preserve">        July 2022 – December 2022</w:t>
      </w:r>
    </w:p>
    <w:p w:rsidR="00000000" w:rsidDel="00000000" w:rsidP="00000000" w:rsidRDefault="00000000" w:rsidRPr="00000000" w14:paraId="00000014">
      <w:pPr>
        <w:tabs>
          <w:tab w:val="left" w:leader="none" w:pos="9701"/>
        </w:tabs>
        <w:spacing w:before="22" w:lineRule="auto"/>
        <w:ind w:left="11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Analyst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i w:val="1"/>
          <w:rtl w:val="0"/>
        </w:rPr>
        <w:t xml:space="preserve"> Bengaluru, India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280" w:hanging="18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the effectiveness and reach of various political and product ad campaigns, leveraging SQL and Excel for data analysis, directly leading to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significant 9% boost in campaign ROI and revenue growth.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807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Streamlined and optimized SQL query operations, successfully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reducing processing times by over 50%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thus enhancing overall database efficiency and response times for business-critical operations.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40" w:line="235" w:lineRule="auto"/>
        <w:ind w:left="596" w:right="607" w:hanging="18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Played a pivotal role in managing and fine-tuning advertising campaigns across several major platforms (Appnexus, Trader Desk, Google DBM), directly contributing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increased campaign ROI and efficiency.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0" w:lineRule="auto"/>
        <w:ind w:left="596" w:right="0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statistical analysis and predictive modeling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ad targeting, segmentation to enhance campaign precision.</w:t>
      </w:r>
    </w:p>
    <w:p w:rsidR="00000000" w:rsidDel="00000000" w:rsidP="00000000" w:rsidRDefault="00000000" w:rsidRPr="00000000" w14:paraId="00000019">
      <w:pPr>
        <w:tabs>
          <w:tab w:val="left" w:leader="none" w:pos="8611"/>
        </w:tabs>
        <w:spacing w:before="99" w:lineRule="auto"/>
        <w:ind w:left="1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 Company</w:t>
        <w:tab/>
        <w:t xml:space="preserve">        October 2021 – July 2022</w:t>
      </w:r>
    </w:p>
    <w:p w:rsidR="00000000" w:rsidDel="00000000" w:rsidP="00000000" w:rsidRDefault="00000000" w:rsidRPr="00000000" w14:paraId="0000001A">
      <w:pPr>
        <w:tabs>
          <w:tab w:val="left" w:leader="none" w:pos="9920"/>
        </w:tabs>
        <w:spacing w:before="21" w:lineRule="auto"/>
        <w:ind w:left="11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Analyst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i w:val="1"/>
          <w:rtl w:val="0"/>
        </w:rPr>
        <w:t xml:space="preserve"> Kolkata, India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278" w:hanging="18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Utilized SQL, advanced Excel, and Python for data processing and analysis, successfully deploying a quality project for 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focusing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efficiency and accuracy in data handling.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40" w:line="235" w:lineRule="auto"/>
        <w:ind w:left="596" w:right="129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Analyzed, reviewed,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revised programs to increase operating efficiency by up to 30%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significantly enhancing system performance and user satisfaction.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6" w:line="242" w:lineRule="auto"/>
        <w:ind w:left="596" w:right="0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Employed Advanced Excel functions (VLOOKUP, Pivot Tables) for in-depth data analysis and report creation,</w:t>
      </w:r>
    </w:p>
    <w:p w:rsidR="00000000" w:rsidDel="00000000" w:rsidP="00000000" w:rsidRDefault="00000000" w:rsidRPr="00000000" w14:paraId="0000001E">
      <w:pPr>
        <w:spacing w:line="242" w:lineRule="auto"/>
        <w:ind w:left="596" w:firstLine="0"/>
        <w:rPr/>
      </w:pPr>
      <w:r w:rsidDel="00000000" w:rsidR="00000000" w:rsidRPr="00000000">
        <w:rPr>
          <w:b w:val="1"/>
          <w:rtl w:val="0"/>
        </w:rPr>
        <w:t xml:space="preserve">reducing manual work by 2 hours </w:t>
      </w:r>
      <w:r w:rsidDel="00000000" w:rsidR="00000000" w:rsidRPr="00000000">
        <w:rPr>
          <w:rtl w:val="0"/>
        </w:rPr>
        <w:t xml:space="preserve">and increasing workflow efficiency.</w:t>
      </w:r>
    </w:p>
    <w:p w:rsidR="00000000" w:rsidDel="00000000" w:rsidP="00000000" w:rsidRDefault="00000000" w:rsidRPr="00000000" w14:paraId="0000001F">
      <w:pPr>
        <w:pStyle w:val="Heading1"/>
        <w:spacing w:before="166" w:lineRule="auto"/>
        <w:ind w:firstLine="116"/>
        <w:rPr/>
      </w:pPr>
      <w:r w:rsidDel="00000000" w:rsidR="00000000" w:rsidRPr="00000000">
        <w:rPr>
          <w:rtl w:val="0"/>
        </w:rPr>
        <w:t xml:space="preserve">Personal Projects/Awards &amp; Achievements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5258664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52586648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5" w:lineRule="auto"/>
        <w:ind w:left="116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Maple Hardware: Interactive Tableau Dashboard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| </w:t>
      </w:r>
      <w:r w:rsidDel="00000000" w:rsidR="00000000" w:rsidRPr="00000000">
        <w:rPr>
          <w:i w:val="1"/>
          <w:rtl w:val="0"/>
        </w:rPr>
        <w:t xml:space="preserve">Tableau, Data Modelling and Cleaning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April 2022 - May 2022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954" w:hanging="18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 interactive Tableau dashboard for Brunox Electronics, enhancing strategic decision-making with dynamic visualizations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reduced data trend identification time by 40% and improved decision accuracy by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954" w:hanging="18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Streamlined data modeling and cleaning processes,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reducing preparation time by 25% and boosting data accuracy by 15%.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39" w:line="235" w:lineRule="auto"/>
        <w:ind w:left="596" w:right="95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6"/>
        </w:tabs>
        <w:spacing w:line="235" w:lineRule="auto"/>
        <w:ind w:right="954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31990" cy="5080"/>
                <wp:effectExtent b="0" l="0" r="0" t="0"/>
                <wp:docPr id="15258664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31990" cy="5080"/>
                <wp:effectExtent b="0" l="0" r="0" t="0"/>
                <wp:docPr id="152586648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989"/>
        </w:tabs>
        <w:spacing w:before="44" w:lineRule="auto"/>
        <w:ind w:left="1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Ranchi University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Aug 2018 – Sep 2021</w:t>
      </w:r>
    </w:p>
    <w:p w:rsidR="00000000" w:rsidDel="00000000" w:rsidP="00000000" w:rsidRDefault="00000000" w:rsidRPr="00000000" w14:paraId="00000028">
      <w:pPr>
        <w:tabs>
          <w:tab w:val="left" w:leader="none" w:pos="9532"/>
        </w:tabs>
        <w:spacing w:before="22" w:lineRule="auto"/>
        <w:ind w:left="11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Science in Information Technology</w:t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i w:val="1"/>
          <w:rtl w:val="0"/>
        </w:rPr>
        <w:t xml:space="preserve">Ranchi, Jharkhand</w:t>
      </w:r>
    </w:p>
    <w:p w:rsidR="00000000" w:rsidDel="00000000" w:rsidP="00000000" w:rsidRDefault="00000000" w:rsidRPr="00000000" w14:paraId="00000029">
      <w:pPr>
        <w:tabs>
          <w:tab w:val="left" w:leader="none" w:pos="596"/>
        </w:tabs>
        <w:spacing w:line="235" w:lineRule="auto"/>
        <w:ind w:right="954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2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596" w:hanging="186"/>
      </w:pPr>
      <w:rPr>
        <w:rFonts w:ascii="Arial" w:cs="Arial" w:eastAsia="Arial" w:hAnsi="Arial"/>
        <w:i w:val="1"/>
        <w:sz w:val="12"/>
        <w:szCs w:val="12"/>
        <w:vertAlign w:val="baseline"/>
      </w:rPr>
    </w:lvl>
    <w:lvl w:ilvl="1">
      <w:start w:val="0"/>
      <w:numFmt w:val="bullet"/>
      <w:lvlText w:val="•"/>
      <w:lvlJc w:val="left"/>
      <w:pPr>
        <w:ind w:left="1672" w:hanging="186"/>
      </w:pPr>
      <w:rPr/>
    </w:lvl>
    <w:lvl w:ilvl="2">
      <w:start w:val="0"/>
      <w:numFmt w:val="bullet"/>
      <w:lvlText w:val="•"/>
      <w:lvlJc w:val="left"/>
      <w:pPr>
        <w:ind w:left="2744" w:hanging="186"/>
      </w:pPr>
      <w:rPr/>
    </w:lvl>
    <w:lvl w:ilvl="3">
      <w:start w:val="0"/>
      <w:numFmt w:val="bullet"/>
      <w:lvlText w:val="•"/>
      <w:lvlJc w:val="left"/>
      <w:pPr>
        <w:ind w:left="3816" w:hanging="186"/>
      </w:pPr>
      <w:rPr/>
    </w:lvl>
    <w:lvl w:ilvl="4">
      <w:start w:val="0"/>
      <w:numFmt w:val="bullet"/>
      <w:lvlText w:val="•"/>
      <w:lvlJc w:val="left"/>
      <w:pPr>
        <w:ind w:left="4888" w:hanging="186"/>
      </w:pPr>
      <w:rPr/>
    </w:lvl>
    <w:lvl w:ilvl="5">
      <w:start w:val="0"/>
      <w:numFmt w:val="bullet"/>
      <w:lvlText w:val="•"/>
      <w:lvlJc w:val="left"/>
      <w:pPr>
        <w:ind w:left="5960" w:hanging="186"/>
      </w:pPr>
      <w:rPr/>
    </w:lvl>
    <w:lvl w:ilvl="6">
      <w:start w:val="0"/>
      <w:numFmt w:val="bullet"/>
      <w:lvlText w:val="•"/>
      <w:lvlJc w:val="left"/>
      <w:pPr>
        <w:ind w:left="7032" w:hanging="186"/>
      </w:pPr>
      <w:rPr/>
    </w:lvl>
    <w:lvl w:ilvl="7">
      <w:start w:val="0"/>
      <w:numFmt w:val="bullet"/>
      <w:lvlText w:val="•"/>
      <w:lvlJc w:val="left"/>
      <w:pPr>
        <w:ind w:left="8104" w:hanging="186"/>
      </w:pPr>
      <w:rPr/>
    </w:lvl>
    <w:lvl w:ilvl="8">
      <w:start w:val="0"/>
      <w:numFmt w:val="bullet"/>
      <w:lvlText w:val="•"/>
      <w:lvlJc w:val="left"/>
      <w:pPr>
        <w:ind w:left="9176" w:hanging="18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" w:lineRule="auto"/>
      <w:ind w:left="1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spacing w:before="19"/>
      <w:ind w:left="116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 w:val="1"/>
    <w:pPr>
      <w:spacing w:before="39"/>
      <w:ind w:left="596" w:hanging="186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91F3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shakraXXXXXX@gmail.com%20%20%20%20%20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linkedin.com/in/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hakraXXXXXX@gmail.com%20%20%20%20%20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2023-12-30T09:57:00Z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