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B4" w:rsidRDefault="00BC1CE7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Assignment no.</w:t>
      </w:r>
      <w:r w:rsidR="00C876BE" w:rsidRPr="005870F8">
        <w:rPr>
          <w:b/>
          <w:sz w:val="40"/>
          <w:szCs w:val="40"/>
          <w:highlight w:val="cyan"/>
        </w:rPr>
        <w:t>4</w:t>
      </w:r>
    </w:p>
    <w:p w:rsidR="004679B4" w:rsidRDefault="004679B4">
      <w:pPr>
        <w:spacing w:after="0"/>
      </w:pPr>
    </w:p>
    <w:p w:rsidR="004679B4" w:rsidRDefault="00C876B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Module–4</w:t>
      </w:r>
      <w:r w:rsidR="00983AE3">
        <w:rPr>
          <w:sz w:val="28"/>
          <w:szCs w:val="28"/>
        </w:rPr>
        <w:t xml:space="preserve"> (</w:t>
      </w:r>
      <w:r w:rsidRPr="005870F8">
        <w:rPr>
          <w:sz w:val="28"/>
          <w:szCs w:val="28"/>
        </w:rPr>
        <w:t>Defect Tracking</w:t>
      </w:r>
      <w:r w:rsidR="00983AE3">
        <w:rPr>
          <w:sz w:val="28"/>
          <w:szCs w:val="28"/>
        </w:rPr>
        <w:t>)</w:t>
      </w:r>
    </w:p>
    <w:p w:rsidR="004679B4" w:rsidRDefault="004679B4"/>
    <w:p w:rsidR="00A126CA" w:rsidRDefault="00A126CA" w:rsidP="00A126CA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A126CA">
        <w:rPr>
          <w:b/>
          <w:bCs/>
        </w:rPr>
        <w:t xml:space="preserve">What is priority?  </w:t>
      </w:r>
    </w:p>
    <w:p w:rsidR="00A126CA" w:rsidRPr="00A126CA" w:rsidRDefault="00A126CA" w:rsidP="00A126CA">
      <w:pPr>
        <w:pStyle w:val="ListParagraph"/>
        <w:spacing w:after="0"/>
      </w:pPr>
      <w:r w:rsidRPr="00A126CA">
        <w:t>Priority is relative and it is business focus.</w:t>
      </w:r>
    </w:p>
    <w:p w:rsidR="00A126CA" w:rsidRDefault="00A126CA" w:rsidP="00A126CA">
      <w:pPr>
        <w:pStyle w:val="ListParagraph"/>
        <w:spacing w:after="0"/>
      </w:pPr>
    </w:p>
    <w:p w:rsidR="00A126CA" w:rsidRPr="00A126CA" w:rsidRDefault="00A126CA" w:rsidP="00A126CA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A126CA">
        <w:rPr>
          <w:b/>
          <w:bCs/>
        </w:rPr>
        <w:t>What is severity?</w:t>
      </w:r>
    </w:p>
    <w:p w:rsidR="00A126CA" w:rsidRDefault="00A126CA" w:rsidP="00A126CA">
      <w:pPr>
        <w:pStyle w:val="ListParagraph"/>
        <w:spacing w:after="0"/>
      </w:pPr>
      <w:r>
        <w:t>Severity is absolute and it is customer focus.</w:t>
      </w:r>
    </w:p>
    <w:p w:rsidR="00A126CA" w:rsidRDefault="00A126CA" w:rsidP="00A126CA">
      <w:pPr>
        <w:pStyle w:val="ListParagraph"/>
        <w:spacing w:after="0"/>
      </w:pPr>
    </w:p>
    <w:p w:rsidR="00A126CA" w:rsidRPr="0019481B" w:rsidRDefault="00A126CA" w:rsidP="00A126CA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19481B">
        <w:rPr>
          <w:b/>
          <w:bCs/>
        </w:rPr>
        <w:t>Bug categories are…</w:t>
      </w:r>
    </w:p>
    <w:p w:rsidR="00A126CA" w:rsidRDefault="00A126CA" w:rsidP="00A126CA">
      <w:pPr>
        <w:pStyle w:val="ListParagraph"/>
        <w:spacing w:after="0"/>
      </w:pPr>
      <w:r>
        <w:t xml:space="preserve">There are </w:t>
      </w:r>
      <w:r w:rsidRPr="0019481B">
        <w:rPr>
          <w:b/>
          <w:bCs/>
        </w:rPr>
        <w:t>5 types</w:t>
      </w:r>
      <w:r>
        <w:t xml:space="preserve"> of bug category are as under,</w:t>
      </w:r>
    </w:p>
    <w:p w:rsidR="00A126CA" w:rsidRDefault="00A126CA" w:rsidP="00A126CA">
      <w:pPr>
        <w:pStyle w:val="ListParagraph"/>
        <w:numPr>
          <w:ilvl w:val="0"/>
          <w:numId w:val="21"/>
        </w:numPr>
        <w:spacing w:after="0"/>
      </w:pPr>
      <w:r>
        <w:t xml:space="preserve"> Data base defect.</w:t>
      </w:r>
    </w:p>
    <w:p w:rsidR="00A126CA" w:rsidRDefault="00A126CA" w:rsidP="00A126CA">
      <w:pPr>
        <w:pStyle w:val="ListParagraph"/>
        <w:numPr>
          <w:ilvl w:val="0"/>
          <w:numId w:val="21"/>
        </w:numPr>
        <w:spacing w:after="0"/>
      </w:pPr>
      <w:r>
        <w:t>Critical functionality defect.</w:t>
      </w:r>
    </w:p>
    <w:p w:rsidR="00A126CA" w:rsidRDefault="00A126CA" w:rsidP="00A126CA">
      <w:pPr>
        <w:pStyle w:val="ListParagraph"/>
        <w:numPr>
          <w:ilvl w:val="0"/>
          <w:numId w:val="21"/>
        </w:numPr>
        <w:spacing w:after="0"/>
      </w:pPr>
      <w:r>
        <w:t>Functionality defect.</w:t>
      </w:r>
    </w:p>
    <w:p w:rsidR="00A126CA" w:rsidRDefault="00A126CA" w:rsidP="00A126CA">
      <w:pPr>
        <w:pStyle w:val="ListParagraph"/>
        <w:numPr>
          <w:ilvl w:val="0"/>
          <w:numId w:val="21"/>
        </w:numPr>
        <w:spacing w:after="0"/>
      </w:pPr>
      <w:r>
        <w:t>Security defect.</w:t>
      </w:r>
    </w:p>
    <w:p w:rsidR="00A126CA" w:rsidRDefault="00A126CA" w:rsidP="00A126CA">
      <w:pPr>
        <w:pStyle w:val="ListParagraph"/>
        <w:numPr>
          <w:ilvl w:val="0"/>
          <w:numId w:val="21"/>
        </w:numPr>
        <w:spacing w:after="0"/>
      </w:pPr>
      <w:r>
        <w:t>User interface defect.</w:t>
      </w:r>
    </w:p>
    <w:p w:rsidR="00A126CA" w:rsidRDefault="00A126CA" w:rsidP="00A126CA">
      <w:pPr>
        <w:pStyle w:val="ListParagraph"/>
        <w:spacing w:after="0"/>
      </w:pPr>
    </w:p>
    <w:p w:rsidR="00A126CA" w:rsidRPr="003163AF" w:rsidRDefault="00A126CA" w:rsidP="00A126CA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3163AF">
        <w:rPr>
          <w:b/>
          <w:bCs/>
        </w:rPr>
        <w:t>Advantage of Bugzila .</w:t>
      </w:r>
    </w:p>
    <w:p w:rsidR="00512D53" w:rsidRPr="00512D53" w:rsidRDefault="00512D53" w:rsidP="003163AF">
      <w:pPr>
        <w:spacing w:after="0" w:line="240" w:lineRule="auto"/>
        <w:ind w:firstLine="720"/>
      </w:pPr>
      <w:r w:rsidRPr="003163AF">
        <w:t>The Advantages of Bugzilla are:</w:t>
      </w:r>
    </w:p>
    <w:p w:rsidR="00512D53" w:rsidRPr="00512D53" w:rsidRDefault="00E55DFD" w:rsidP="00315853">
      <w:pPr>
        <w:numPr>
          <w:ilvl w:val="0"/>
          <w:numId w:val="24"/>
        </w:numPr>
        <w:tabs>
          <w:tab w:val="clear" w:pos="720"/>
          <w:tab w:val="num" w:pos="1134"/>
        </w:tabs>
        <w:spacing w:after="0" w:line="240" w:lineRule="auto"/>
        <w:ind w:left="1134"/>
      </w:pPr>
      <w:r>
        <w:t>I</w:t>
      </w:r>
      <w:r w:rsidR="00512D53" w:rsidRPr="00512D53">
        <w:t>t is an open</w:t>
      </w:r>
      <w:r>
        <w:t>-source widely used bug tracker.</w:t>
      </w:r>
    </w:p>
    <w:p w:rsidR="00512D53" w:rsidRPr="00512D53" w:rsidRDefault="00E55DFD" w:rsidP="00315853">
      <w:pPr>
        <w:numPr>
          <w:ilvl w:val="0"/>
          <w:numId w:val="24"/>
        </w:numPr>
        <w:tabs>
          <w:tab w:val="clear" w:pos="720"/>
          <w:tab w:val="num" w:pos="1134"/>
        </w:tabs>
        <w:spacing w:after="0" w:line="240" w:lineRule="auto"/>
        <w:ind w:left="1134"/>
      </w:pPr>
      <w:r>
        <w:t>I</w:t>
      </w:r>
      <w:r w:rsidR="00512D53" w:rsidRPr="00512D53">
        <w:t>t is easy in usage and its user interface is understandable for peo</w:t>
      </w:r>
      <w:r>
        <w:t>ple without technical knowledge.</w:t>
      </w:r>
    </w:p>
    <w:p w:rsidR="00512D53" w:rsidRPr="00512D53" w:rsidRDefault="00E55DFD" w:rsidP="00315853">
      <w:pPr>
        <w:numPr>
          <w:ilvl w:val="0"/>
          <w:numId w:val="24"/>
        </w:numPr>
        <w:tabs>
          <w:tab w:val="clear" w:pos="720"/>
          <w:tab w:val="num" w:pos="1134"/>
        </w:tabs>
        <w:spacing w:after="0" w:line="240" w:lineRule="auto"/>
        <w:ind w:left="1134"/>
      </w:pPr>
      <w:r>
        <w:t>I</w:t>
      </w:r>
      <w:r w:rsidR="00512D53" w:rsidRPr="00512D53">
        <w:t>t easily integrates with </w:t>
      </w:r>
      <w:r>
        <w:t>test management instruments.</w:t>
      </w:r>
    </w:p>
    <w:p w:rsidR="00512D53" w:rsidRPr="00512D53" w:rsidRDefault="00E55DFD" w:rsidP="00315853">
      <w:pPr>
        <w:numPr>
          <w:ilvl w:val="0"/>
          <w:numId w:val="24"/>
        </w:numPr>
        <w:tabs>
          <w:tab w:val="clear" w:pos="720"/>
          <w:tab w:val="num" w:pos="1134"/>
        </w:tabs>
        <w:spacing w:after="0" w:line="240" w:lineRule="auto"/>
        <w:ind w:left="1134"/>
      </w:pPr>
      <w:r>
        <w:t>I</w:t>
      </w:r>
      <w:r w:rsidR="00512D53" w:rsidRPr="00512D53">
        <w:t>t inte</w:t>
      </w:r>
      <w:r>
        <w:t>grates with an e-mailing system.</w:t>
      </w:r>
    </w:p>
    <w:p w:rsidR="00512D53" w:rsidRPr="00512D53" w:rsidRDefault="00E55DFD" w:rsidP="00315853">
      <w:pPr>
        <w:numPr>
          <w:ilvl w:val="0"/>
          <w:numId w:val="24"/>
        </w:numPr>
        <w:tabs>
          <w:tab w:val="clear" w:pos="720"/>
          <w:tab w:val="num" w:pos="1134"/>
        </w:tabs>
        <w:spacing w:after="0" w:line="240" w:lineRule="auto"/>
        <w:ind w:left="1134"/>
      </w:pPr>
      <w:r>
        <w:t>I</w:t>
      </w:r>
      <w:r w:rsidR="00512D53" w:rsidRPr="00512D53">
        <w:t>t automates documentation.</w:t>
      </w:r>
    </w:p>
    <w:p w:rsidR="00A126CA" w:rsidRDefault="00A126CA" w:rsidP="00A126CA">
      <w:pPr>
        <w:pStyle w:val="ListParagraph"/>
        <w:spacing w:after="0"/>
      </w:pPr>
    </w:p>
    <w:p w:rsidR="003308A5" w:rsidRPr="004C4260" w:rsidRDefault="00A126CA" w:rsidP="00A126CA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4C4260">
        <w:rPr>
          <w:b/>
          <w:bCs/>
        </w:rPr>
        <w:t>Difference between priority and severity</w:t>
      </w:r>
    </w:p>
    <w:tbl>
      <w:tblPr>
        <w:tblpPr w:leftFromText="180" w:rightFromText="180" w:vertAnchor="text" w:horzAnchor="margin" w:tblpXSpec="center" w:tblpY="197"/>
        <w:tblW w:w="8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9"/>
        <w:gridCol w:w="3524"/>
        <w:gridCol w:w="3579"/>
      </w:tblGrid>
      <w:tr w:rsidR="004C4260" w:rsidRPr="003D4236" w:rsidTr="004C4260">
        <w:trPr>
          <w:cantSplit/>
          <w:trHeight w:val="369"/>
          <w:tblHeader/>
        </w:trPr>
        <w:tc>
          <w:tcPr>
            <w:tcW w:w="959" w:type="dxa"/>
            <w:vAlign w:val="center"/>
          </w:tcPr>
          <w:p w:rsidR="004C4260" w:rsidRPr="003D4236" w:rsidRDefault="004C4260" w:rsidP="004C4260">
            <w:pPr>
              <w:spacing w:after="0"/>
              <w:ind w:right="-95"/>
              <w:jc w:val="center"/>
              <w:rPr>
                <w:b/>
              </w:rPr>
            </w:pPr>
            <w:r w:rsidRPr="003D4236">
              <w:rPr>
                <w:b/>
              </w:rPr>
              <w:t>Sr. no.</w:t>
            </w:r>
          </w:p>
        </w:tc>
        <w:tc>
          <w:tcPr>
            <w:tcW w:w="3524" w:type="dxa"/>
            <w:vAlign w:val="center"/>
          </w:tcPr>
          <w:p w:rsidR="004C4260" w:rsidRPr="003D4236" w:rsidRDefault="004C4260" w:rsidP="004C4260">
            <w:pPr>
              <w:spacing w:after="0"/>
              <w:ind w:right="-95"/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3579" w:type="dxa"/>
            <w:vAlign w:val="center"/>
          </w:tcPr>
          <w:p w:rsidR="004C4260" w:rsidRPr="003D4236" w:rsidRDefault="004C4260" w:rsidP="004C4260">
            <w:pPr>
              <w:spacing w:after="0"/>
              <w:ind w:right="-95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4C4260" w:rsidRPr="003D4236" w:rsidTr="004C4260">
        <w:trPr>
          <w:cantSplit/>
          <w:trHeight w:val="373"/>
          <w:tblHeader/>
        </w:trPr>
        <w:tc>
          <w:tcPr>
            <w:tcW w:w="959" w:type="dxa"/>
            <w:vAlign w:val="center"/>
          </w:tcPr>
          <w:p w:rsidR="004C4260" w:rsidRPr="003D4236" w:rsidRDefault="004C4260" w:rsidP="004C4260">
            <w:pPr>
              <w:spacing w:after="0"/>
              <w:ind w:right="-95"/>
              <w:jc w:val="center"/>
            </w:pPr>
            <w:r w:rsidRPr="003D4236">
              <w:t>1</w:t>
            </w:r>
          </w:p>
        </w:tc>
        <w:tc>
          <w:tcPr>
            <w:tcW w:w="3524" w:type="dxa"/>
            <w:vAlign w:val="center"/>
          </w:tcPr>
          <w:p w:rsidR="004C4260" w:rsidRPr="003D4236" w:rsidRDefault="004C4260" w:rsidP="004C4260">
            <w:pPr>
              <w:spacing w:after="0" w:line="240" w:lineRule="auto"/>
              <w:ind w:right="-95"/>
            </w:pPr>
            <w:r>
              <w:t xml:space="preserve">Severity is </w:t>
            </w:r>
            <w:r w:rsidRPr="00097CF3">
              <w:rPr>
                <w:b/>
                <w:bCs/>
              </w:rPr>
              <w:t>absolute</w:t>
            </w:r>
            <w:r>
              <w:t>.</w:t>
            </w:r>
          </w:p>
        </w:tc>
        <w:tc>
          <w:tcPr>
            <w:tcW w:w="3579" w:type="dxa"/>
            <w:vAlign w:val="center"/>
          </w:tcPr>
          <w:p w:rsidR="004C4260" w:rsidRPr="003D4236" w:rsidRDefault="004C4260" w:rsidP="004C4260">
            <w:pPr>
              <w:spacing w:after="0" w:line="240" w:lineRule="auto"/>
              <w:ind w:right="-95"/>
            </w:pPr>
            <w:r>
              <w:t xml:space="preserve">Priority is </w:t>
            </w:r>
            <w:r w:rsidRPr="00097CF3">
              <w:rPr>
                <w:b/>
                <w:bCs/>
              </w:rPr>
              <w:t>relative</w:t>
            </w:r>
            <w:r>
              <w:t>.</w:t>
            </w:r>
          </w:p>
        </w:tc>
      </w:tr>
      <w:tr w:rsidR="004C4260" w:rsidRPr="003D4236" w:rsidTr="004C4260">
        <w:trPr>
          <w:cantSplit/>
          <w:trHeight w:val="498"/>
          <w:tblHeader/>
        </w:trPr>
        <w:tc>
          <w:tcPr>
            <w:tcW w:w="959" w:type="dxa"/>
            <w:vAlign w:val="center"/>
          </w:tcPr>
          <w:p w:rsidR="004C4260" w:rsidRPr="003D4236" w:rsidRDefault="004C4260" w:rsidP="004C4260">
            <w:pPr>
              <w:spacing w:after="0"/>
              <w:ind w:right="-95"/>
              <w:jc w:val="center"/>
            </w:pPr>
            <w:r w:rsidRPr="003D4236">
              <w:t>2</w:t>
            </w:r>
          </w:p>
        </w:tc>
        <w:tc>
          <w:tcPr>
            <w:tcW w:w="3524" w:type="dxa"/>
            <w:vAlign w:val="center"/>
          </w:tcPr>
          <w:p w:rsidR="004C4260" w:rsidRPr="003D4236" w:rsidRDefault="004C4260" w:rsidP="004C4260">
            <w:pPr>
              <w:spacing w:after="0" w:line="240" w:lineRule="auto"/>
              <w:ind w:right="-95"/>
            </w:pPr>
            <w:r>
              <w:t xml:space="preserve">Severity is </w:t>
            </w:r>
            <w:r w:rsidRPr="00097CF3">
              <w:rPr>
                <w:b/>
                <w:bCs/>
              </w:rPr>
              <w:t>customer focus</w:t>
            </w:r>
            <w:r>
              <w:t>.</w:t>
            </w:r>
          </w:p>
        </w:tc>
        <w:tc>
          <w:tcPr>
            <w:tcW w:w="3579" w:type="dxa"/>
            <w:vAlign w:val="center"/>
          </w:tcPr>
          <w:p w:rsidR="004C4260" w:rsidRPr="003D4236" w:rsidRDefault="004C4260" w:rsidP="004C4260">
            <w:pPr>
              <w:spacing w:after="0" w:line="240" w:lineRule="auto"/>
              <w:ind w:right="-95"/>
            </w:pPr>
            <w:r>
              <w:t xml:space="preserve">Priority is </w:t>
            </w:r>
            <w:r w:rsidRPr="00097CF3">
              <w:rPr>
                <w:b/>
                <w:bCs/>
              </w:rPr>
              <w:t>business focus</w:t>
            </w:r>
            <w:r>
              <w:t>.</w:t>
            </w:r>
          </w:p>
        </w:tc>
      </w:tr>
      <w:tr w:rsidR="004C4260" w:rsidRPr="003D4236" w:rsidTr="004C4260">
        <w:trPr>
          <w:cantSplit/>
          <w:trHeight w:val="390"/>
          <w:tblHeader/>
        </w:trPr>
        <w:tc>
          <w:tcPr>
            <w:tcW w:w="959" w:type="dxa"/>
            <w:vAlign w:val="center"/>
          </w:tcPr>
          <w:p w:rsidR="004C4260" w:rsidRPr="003D4236" w:rsidRDefault="004C4260" w:rsidP="004C4260">
            <w:pPr>
              <w:spacing w:after="0"/>
              <w:ind w:right="-95"/>
              <w:jc w:val="center"/>
            </w:pPr>
            <w:r w:rsidRPr="003D4236">
              <w:t>3</w:t>
            </w:r>
          </w:p>
        </w:tc>
        <w:tc>
          <w:tcPr>
            <w:tcW w:w="3524" w:type="dxa"/>
            <w:vAlign w:val="center"/>
          </w:tcPr>
          <w:p w:rsidR="004C4260" w:rsidRDefault="004C4260" w:rsidP="004C4260">
            <w:pPr>
              <w:spacing w:after="0" w:line="240" w:lineRule="auto"/>
              <w:ind w:right="-95"/>
            </w:pPr>
            <w:r>
              <w:t xml:space="preserve">Severity have </w:t>
            </w:r>
            <w:r w:rsidRPr="006B1CA3">
              <w:rPr>
                <w:b/>
                <w:bCs/>
              </w:rPr>
              <w:t>5 level</w:t>
            </w:r>
            <w:r>
              <w:t>,</w:t>
            </w:r>
          </w:p>
          <w:p w:rsidR="004C4260" w:rsidRDefault="004C4260" w:rsidP="004C42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5"/>
            </w:pPr>
            <w:r>
              <w:t>Critical</w:t>
            </w:r>
          </w:p>
          <w:p w:rsidR="004C4260" w:rsidRDefault="004C4260" w:rsidP="004C42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5"/>
            </w:pPr>
            <w:r>
              <w:t>Major</w:t>
            </w:r>
          </w:p>
          <w:p w:rsidR="004C4260" w:rsidRDefault="004C4260" w:rsidP="004C42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5"/>
            </w:pPr>
            <w:r>
              <w:t>Moderate</w:t>
            </w:r>
          </w:p>
          <w:p w:rsidR="004C4260" w:rsidRDefault="004C4260" w:rsidP="004C42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5"/>
            </w:pPr>
            <w:r>
              <w:t>Minor</w:t>
            </w:r>
          </w:p>
          <w:p w:rsidR="004C4260" w:rsidRPr="003D4236" w:rsidRDefault="004C4260" w:rsidP="004C42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5"/>
            </w:pPr>
            <w:r>
              <w:t>Cosmetic.</w:t>
            </w:r>
          </w:p>
        </w:tc>
        <w:tc>
          <w:tcPr>
            <w:tcW w:w="3579" w:type="dxa"/>
            <w:vAlign w:val="center"/>
          </w:tcPr>
          <w:p w:rsidR="004C4260" w:rsidRDefault="004C4260" w:rsidP="004C4260">
            <w:pPr>
              <w:spacing w:after="0" w:line="240" w:lineRule="auto"/>
              <w:ind w:right="-95"/>
            </w:pPr>
            <w:r>
              <w:t xml:space="preserve">Priority have </w:t>
            </w:r>
            <w:r w:rsidRPr="006B1CA3">
              <w:rPr>
                <w:b/>
                <w:bCs/>
              </w:rPr>
              <w:t>4 level</w:t>
            </w:r>
            <w:r>
              <w:t>,</w:t>
            </w:r>
          </w:p>
          <w:p w:rsidR="004C4260" w:rsidRDefault="004C4260" w:rsidP="004C42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5"/>
            </w:pPr>
            <w:r>
              <w:t>Critical</w:t>
            </w:r>
          </w:p>
          <w:p w:rsidR="004C4260" w:rsidRDefault="004C4260" w:rsidP="004C42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5"/>
            </w:pPr>
            <w:r>
              <w:t>High</w:t>
            </w:r>
          </w:p>
          <w:p w:rsidR="004C4260" w:rsidRDefault="004C4260" w:rsidP="004C42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5"/>
            </w:pPr>
            <w:r>
              <w:t>Medium</w:t>
            </w:r>
          </w:p>
          <w:p w:rsidR="004C4260" w:rsidRDefault="004C4260" w:rsidP="004C426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5"/>
            </w:pPr>
            <w:r>
              <w:t>Low</w:t>
            </w:r>
          </w:p>
          <w:p w:rsidR="004C4260" w:rsidRPr="003D4236" w:rsidRDefault="004C4260" w:rsidP="004C4260">
            <w:pPr>
              <w:spacing w:after="0" w:line="240" w:lineRule="auto"/>
              <w:ind w:right="-95"/>
            </w:pPr>
          </w:p>
        </w:tc>
      </w:tr>
      <w:tr w:rsidR="003212F8" w:rsidRPr="003D4236" w:rsidTr="004C4260">
        <w:trPr>
          <w:cantSplit/>
          <w:trHeight w:val="390"/>
          <w:tblHeader/>
        </w:trPr>
        <w:tc>
          <w:tcPr>
            <w:tcW w:w="959" w:type="dxa"/>
            <w:vAlign w:val="center"/>
          </w:tcPr>
          <w:p w:rsidR="003212F8" w:rsidRPr="003D4236" w:rsidRDefault="003212F8" w:rsidP="004C4260">
            <w:pPr>
              <w:spacing w:after="0"/>
              <w:ind w:right="-95"/>
              <w:jc w:val="center"/>
            </w:pPr>
            <w:r>
              <w:t>4</w:t>
            </w:r>
          </w:p>
        </w:tc>
        <w:tc>
          <w:tcPr>
            <w:tcW w:w="3524" w:type="dxa"/>
            <w:vAlign w:val="center"/>
          </w:tcPr>
          <w:p w:rsidR="003212F8" w:rsidRDefault="003212F8" w:rsidP="003212F8">
            <w:pPr>
              <w:spacing w:after="0" w:line="240" w:lineRule="auto"/>
              <w:ind w:right="-95"/>
            </w:pPr>
            <w:r>
              <w:t>QA engineer determine the severity level.</w:t>
            </w:r>
          </w:p>
        </w:tc>
        <w:tc>
          <w:tcPr>
            <w:tcW w:w="3579" w:type="dxa"/>
            <w:vAlign w:val="center"/>
          </w:tcPr>
          <w:p w:rsidR="003212F8" w:rsidRDefault="003212F8" w:rsidP="004C4260">
            <w:pPr>
              <w:spacing w:after="0" w:line="240" w:lineRule="auto"/>
              <w:ind w:right="-95"/>
            </w:pPr>
            <w:r>
              <w:t>Priority of defect is consultation with the client.</w:t>
            </w:r>
          </w:p>
        </w:tc>
      </w:tr>
      <w:tr w:rsidR="003212F8" w:rsidRPr="003D4236" w:rsidTr="004C4260">
        <w:trPr>
          <w:cantSplit/>
          <w:trHeight w:val="390"/>
          <w:tblHeader/>
        </w:trPr>
        <w:tc>
          <w:tcPr>
            <w:tcW w:w="959" w:type="dxa"/>
            <w:vAlign w:val="center"/>
          </w:tcPr>
          <w:p w:rsidR="003212F8" w:rsidRDefault="003212F8" w:rsidP="004C4260">
            <w:pPr>
              <w:spacing w:after="0"/>
              <w:ind w:right="-95"/>
              <w:jc w:val="center"/>
            </w:pPr>
            <w:r>
              <w:t>5</w:t>
            </w:r>
          </w:p>
        </w:tc>
        <w:tc>
          <w:tcPr>
            <w:tcW w:w="3524" w:type="dxa"/>
            <w:vAlign w:val="center"/>
          </w:tcPr>
          <w:p w:rsidR="003212F8" w:rsidRDefault="003212F8" w:rsidP="003212F8">
            <w:pPr>
              <w:spacing w:after="0" w:line="240" w:lineRule="auto"/>
              <w:ind w:right="-95"/>
            </w:pPr>
            <w:r>
              <w:t>Severity is driven by functionality.</w:t>
            </w:r>
          </w:p>
        </w:tc>
        <w:tc>
          <w:tcPr>
            <w:tcW w:w="3579" w:type="dxa"/>
            <w:vAlign w:val="center"/>
          </w:tcPr>
          <w:p w:rsidR="003212F8" w:rsidRDefault="003212F8" w:rsidP="004C4260">
            <w:pPr>
              <w:spacing w:after="0" w:line="240" w:lineRule="auto"/>
              <w:ind w:right="-95"/>
            </w:pPr>
            <w:r>
              <w:t>Priority is driven by business level.</w:t>
            </w:r>
          </w:p>
        </w:tc>
      </w:tr>
    </w:tbl>
    <w:p w:rsidR="00154745" w:rsidRDefault="00154745" w:rsidP="00154745">
      <w:pPr>
        <w:pStyle w:val="ListParagraph"/>
      </w:pPr>
    </w:p>
    <w:p w:rsidR="00154745" w:rsidRPr="003D4236" w:rsidRDefault="00154745" w:rsidP="006A06AF">
      <w:pPr>
        <w:pStyle w:val="ListParagraph"/>
        <w:spacing w:after="0"/>
      </w:pPr>
    </w:p>
    <w:sectPr w:rsidR="00154745" w:rsidRPr="003D4236" w:rsidSect="00315853">
      <w:pgSz w:w="12240" w:h="15840"/>
      <w:pgMar w:top="426" w:right="900" w:bottom="709" w:left="993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CB5"/>
    <w:multiLevelType w:val="multilevel"/>
    <w:tmpl w:val="40F0811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65A4BAF"/>
    <w:multiLevelType w:val="hybridMultilevel"/>
    <w:tmpl w:val="BA32809C"/>
    <w:lvl w:ilvl="0" w:tplc="99FA7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32629"/>
    <w:multiLevelType w:val="multilevel"/>
    <w:tmpl w:val="7B4A352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162F7"/>
    <w:multiLevelType w:val="multilevel"/>
    <w:tmpl w:val="D35862B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0FFA149B"/>
    <w:multiLevelType w:val="hybridMultilevel"/>
    <w:tmpl w:val="CCA692EC"/>
    <w:lvl w:ilvl="0" w:tplc="2FBEFA5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71224"/>
    <w:multiLevelType w:val="multilevel"/>
    <w:tmpl w:val="4DB815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AC11074"/>
    <w:multiLevelType w:val="multilevel"/>
    <w:tmpl w:val="B71056D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184972"/>
    <w:multiLevelType w:val="hybridMultilevel"/>
    <w:tmpl w:val="F9247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706B97"/>
    <w:multiLevelType w:val="multilevel"/>
    <w:tmpl w:val="81C25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58D4CCC"/>
    <w:multiLevelType w:val="multilevel"/>
    <w:tmpl w:val="FD6228A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25D33FB5"/>
    <w:multiLevelType w:val="multilevel"/>
    <w:tmpl w:val="78DAE740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71877FE"/>
    <w:multiLevelType w:val="multilevel"/>
    <w:tmpl w:val="18829B8A"/>
    <w:lvl w:ilvl="0">
      <w:start w:val="1"/>
      <w:numFmt w:val="bullet"/>
      <w:lvlText w:val="▪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81F349C"/>
    <w:multiLevelType w:val="multilevel"/>
    <w:tmpl w:val="C2CC86D4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0176578"/>
    <w:multiLevelType w:val="multilevel"/>
    <w:tmpl w:val="F39A1EFA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76E783F"/>
    <w:multiLevelType w:val="multilevel"/>
    <w:tmpl w:val="CF3A63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5256B4"/>
    <w:multiLevelType w:val="multilevel"/>
    <w:tmpl w:val="24CE7D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73C372E"/>
    <w:multiLevelType w:val="hybridMultilevel"/>
    <w:tmpl w:val="12E8AF90"/>
    <w:lvl w:ilvl="0" w:tplc="678269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6D178E"/>
    <w:multiLevelType w:val="multilevel"/>
    <w:tmpl w:val="8B0CAB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nsid w:val="6B9D2258"/>
    <w:multiLevelType w:val="multilevel"/>
    <w:tmpl w:val="65E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771B8E"/>
    <w:multiLevelType w:val="multilevel"/>
    <w:tmpl w:val="B20047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3FD05E9"/>
    <w:multiLevelType w:val="multilevel"/>
    <w:tmpl w:val="CE40E5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0A579E"/>
    <w:multiLevelType w:val="multilevel"/>
    <w:tmpl w:val="FD707C0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7D810863"/>
    <w:multiLevelType w:val="multilevel"/>
    <w:tmpl w:val="D9A07E2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nsid w:val="7F995DE6"/>
    <w:multiLevelType w:val="multilevel"/>
    <w:tmpl w:val="235E38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1"/>
  </w:num>
  <w:num w:numId="5">
    <w:abstractNumId w:val="14"/>
  </w:num>
  <w:num w:numId="6">
    <w:abstractNumId w:val="6"/>
  </w:num>
  <w:num w:numId="7">
    <w:abstractNumId w:val="15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23"/>
  </w:num>
  <w:num w:numId="13">
    <w:abstractNumId w:val="10"/>
  </w:num>
  <w:num w:numId="14">
    <w:abstractNumId w:val="0"/>
  </w:num>
  <w:num w:numId="15">
    <w:abstractNumId w:val="21"/>
  </w:num>
  <w:num w:numId="16">
    <w:abstractNumId w:val="19"/>
  </w:num>
  <w:num w:numId="17">
    <w:abstractNumId w:val="22"/>
  </w:num>
  <w:num w:numId="18">
    <w:abstractNumId w:val="7"/>
  </w:num>
  <w:num w:numId="19">
    <w:abstractNumId w:val="1"/>
  </w:num>
  <w:num w:numId="20">
    <w:abstractNumId w:val="13"/>
  </w:num>
  <w:num w:numId="21">
    <w:abstractNumId w:val="16"/>
  </w:num>
  <w:num w:numId="22">
    <w:abstractNumId w:val="4"/>
  </w:num>
  <w:num w:numId="23">
    <w:abstractNumId w:val="1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9B4"/>
    <w:rsid w:val="00007CC6"/>
    <w:rsid w:val="000112C0"/>
    <w:rsid w:val="00033709"/>
    <w:rsid w:val="0005327D"/>
    <w:rsid w:val="000809D8"/>
    <w:rsid w:val="00097CF3"/>
    <w:rsid w:val="000A7B4B"/>
    <w:rsid w:val="000B6DF2"/>
    <w:rsid w:val="000D41E1"/>
    <w:rsid w:val="00154745"/>
    <w:rsid w:val="0016510E"/>
    <w:rsid w:val="0019481B"/>
    <w:rsid w:val="001C37A8"/>
    <w:rsid w:val="001E4075"/>
    <w:rsid w:val="0025651C"/>
    <w:rsid w:val="002A2E30"/>
    <w:rsid w:val="002D57BB"/>
    <w:rsid w:val="00303CB2"/>
    <w:rsid w:val="0031049E"/>
    <w:rsid w:val="00315853"/>
    <w:rsid w:val="003163AF"/>
    <w:rsid w:val="003212F8"/>
    <w:rsid w:val="003308A5"/>
    <w:rsid w:val="003A73B5"/>
    <w:rsid w:val="003D4236"/>
    <w:rsid w:val="00434C3F"/>
    <w:rsid w:val="004679B4"/>
    <w:rsid w:val="004C1F77"/>
    <w:rsid w:val="004C4260"/>
    <w:rsid w:val="004D68E7"/>
    <w:rsid w:val="00512D53"/>
    <w:rsid w:val="005870F8"/>
    <w:rsid w:val="005B3908"/>
    <w:rsid w:val="005E79D0"/>
    <w:rsid w:val="005E7B05"/>
    <w:rsid w:val="00611440"/>
    <w:rsid w:val="0068211E"/>
    <w:rsid w:val="006A06AF"/>
    <w:rsid w:val="006B1CA3"/>
    <w:rsid w:val="006C32ED"/>
    <w:rsid w:val="006D150D"/>
    <w:rsid w:val="00755EF8"/>
    <w:rsid w:val="007B0FCC"/>
    <w:rsid w:val="007D2591"/>
    <w:rsid w:val="007F1C8C"/>
    <w:rsid w:val="00842261"/>
    <w:rsid w:val="008A288E"/>
    <w:rsid w:val="008F1276"/>
    <w:rsid w:val="00915BFD"/>
    <w:rsid w:val="00983AE3"/>
    <w:rsid w:val="00A126CA"/>
    <w:rsid w:val="00A75033"/>
    <w:rsid w:val="00AE03A7"/>
    <w:rsid w:val="00B0320F"/>
    <w:rsid w:val="00B5074D"/>
    <w:rsid w:val="00BC1CE7"/>
    <w:rsid w:val="00BE2CA3"/>
    <w:rsid w:val="00C53445"/>
    <w:rsid w:val="00C64F6F"/>
    <w:rsid w:val="00C876BE"/>
    <w:rsid w:val="00CC2BDF"/>
    <w:rsid w:val="00D043CD"/>
    <w:rsid w:val="00DC156A"/>
    <w:rsid w:val="00DD1856"/>
    <w:rsid w:val="00DF782C"/>
    <w:rsid w:val="00E00460"/>
    <w:rsid w:val="00E36993"/>
    <w:rsid w:val="00E52150"/>
    <w:rsid w:val="00E55DFD"/>
    <w:rsid w:val="00E67032"/>
    <w:rsid w:val="00F2595A"/>
    <w:rsid w:val="00F37113"/>
    <w:rsid w:val="00F816B1"/>
    <w:rsid w:val="00F84C02"/>
    <w:rsid w:val="00F97C2A"/>
    <w:rsid w:val="00FA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AF"/>
  </w:style>
  <w:style w:type="paragraph" w:styleId="Heading1">
    <w:name w:val="heading 1"/>
    <w:basedOn w:val="normal0"/>
    <w:next w:val="normal0"/>
    <w:rsid w:val="004679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679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679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679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679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679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79B4"/>
  </w:style>
  <w:style w:type="paragraph" w:styleId="Title">
    <w:name w:val="Title"/>
    <w:basedOn w:val="normal0"/>
    <w:next w:val="normal0"/>
    <w:rsid w:val="004679B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25351"/>
    <w:pPr>
      <w:ind w:left="720"/>
      <w:contextualSpacing/>
    </w:pPr>
  </w:style>
  <w:style w:type="table" w:styleId="TableGrid">
    <w:name w:val="Table Grid"/>
    <w:basedOn w:val="TableNormal"/>
    <w:uiPriority w:val="59"/>
    <w:rsid w:val="00861E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4679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1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D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7YCjYqBhtZLc3CdpKF7ubW2LIA==">AMUW2mUCMJ9wTJk8Kts57OpmkhvRsbwk6UlM6Ol8GN7/9WNzlEuXeeCb23vrzouDNEt+LceTsQ3vGbNb9e1dTBpN4sgvxPiNN1J5osp93ok/C5W7iKXURmM=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97</cp:revision>
  <dcterms:created xsi:type="dcterms:W3CDTF">2022-06-29T12:52:00Z</dcterms:created>
  <dcterms:modified xsi:type="dcterms:W3CDTF">2022-09-22T07:03:00Z</dcterms:modified>
</cp:coreProperties>
</file>