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Default Extension="gif" ContentType="image/gif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0E" w:rsidRPr="00D73E0E" w:rsidRDefault="00D73E0E" w:rsidP="00D73E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What are some important aspects to consider while taking this class?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3" type="#_x0000_t75" style="width:19.95pt;height:18.15pt" o:ole="">
            <v:imagedata r:id="rId4" o:title=""/>
          </v:shape>
          <w:control r:id="rId5" w:name="DefaultOcxName" w:shapeid="_x0000_i1193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The best way to learn is to do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92" type="#_x0000_t75" style="width:19.95pt;height:18.15pt" o:ole="">
            <v:imagedata r:id="rId4" o:title=""/>
          </v:shape>
          <w:control r:id="rId6" w:name="DefaultOcxName1" w:shapeid="_x0000_i1192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A bottom-up approach to learning is to start with something you know and then abstract it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91" type="#_x0000_t75" style="width:19.95pt;height:18.15pt" o:ole="">
            <v:imagedata r:id="rId4" o:title=""/>
          </v:shape>
          <w:control r:id="rId7" w:name="DefaultOcxName2" w:shapeid="_x0000_i1191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For this class to be successful, you will need to get help from your fellow students and/or give help to your fellow students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90" type="#_x0000_t75" style="width:19.95pt;height:18.15pt" o:ole="">
            <v:imagedata r:id="rId4" o:title=""/>
          </v:shape>
          <w:control r:id="rId8" w:name="DefaultOcxName3" w:shapeid="_x0000_i1190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Risk-taking while exploring design decisions builds a creative mind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89" type="#_x0000_t75" style="width:19.95pt;height:18.15pt" o:ole="">
            <v:imagedata r:id="rId4" o:title=""/>
          </v:shape>
          <w:control r:id="rId9" w:name="DefaultOcxName4" w:shapeid="_x0000_i1189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Valvano and Yerraballi want you to try until you succeed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88" type="#_x0000_t75" style="width:19.95pt;height:18.15pt" o:ole="">
            <v:imagedata r:id="rId4" o:title=""/>
          </v:shape>
          <w:control r:id="rId10" w:name="DefaultOcxName5" w:shapeid="_x0000_i1188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An effective team size is 2 or 3 students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87" type="#_x0000_t75" style="width:19.95pt;height:18.15pt" o:ole="">
            <v:imagedata r:id="rId11" o:title=""/>
          </v:shape>
          <w:control r:id="rId12" w:name="DefaultOcxName6" w:shapeid="_x0000_i1187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All of the above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Submit</w:t>
      </w:r>
    </w:p>
    <w:p w:rsidR="00D73E0E" w:rsidRPr="00D73E0E" w:rsidRDefault="00D73E0E" w:rsidP="00D73E0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000000"/>
          <w:sz w:val="17"/>
        </w:rPr>
        <w:t>Some problems have options such as save, reset, hints, or show answer. These options follow the Submit button.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Show Answer</w:t>
      </w:r>
    </w:p>
    <w:p w:rsidR="00D73E0E" w:rsidRPr="00D73E0E" w:rsidRDefault="00D73E0E" w:rsidP="00D73E0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 (1/1 point)</w:t>
      </w:r>
    </w:p>
    <w:p w:rsidR="00D73E0E" w:rsidRPr="00D73E0E" w:rsidRDefault="00D73E0E" w:rsidP="00D73E0E">
      <w:pPr>
        <w:shd w:val="clear" w:color="auto" w:fill="FFFFFF"/>
        <w:spacing w:after="182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Review</w:t>
      </w:r>
    </w:p>
    <w:p w:rsidR="00D73E0E" w:rsidRPr="00D73E0E" w:rsidRDefault="00D73E0E" w:rsidP="00D73E0E">
      <w:pPr>
        <w:shd w:val="clear" w:color="auto" w:fill="FFFFFF"/>
        <w:spacing w:after="121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D73E0E">
        <w:rPr>
          <w:rFonts w:ascii="Helvetica" w:eastAsia="Times New Roman" w:hAnsi="Helvetica" w:cs="Helvetica"/>
          <w:color w:val="474747"/>
          <w:sz w:val="26"/>
          <w:szCs w:val="26"/>
        </w:rPr>
        <w:t>Definitions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5E5E5E"/>
          <w:sz w:val="17"/>
          <w:szCs w:val="17"/>
        </w:rPr>
        <w:t>2/2 points (graded)</w:t>
      </w:r>
    </w:p>
    <w:p w:rsidR="00D73E0E" w:rsidRPr="00D73E0E" w:rsidRDefault="00D73E0E" w:rsidP="00D73E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Please match the following terms with the letter of their appropriate definitions.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7"/>
        <w:gridCol w:w="6867"/>
      </w:tblGrid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Latency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6" type="#_x0000_t75" style="width:18.15pt;height:18.15pt" o:ole="">
                  <v:imagedata r:id="rId13" o:title=""/>
                </v:shape>
                <w:control r:id="rId14" w:name="DefaultOcxName7" w:shapeid="_x0000_i1186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A. A guarantee to meet all deadlines</w:t>
            </w:r>
          </w:p>
        </w:tc>
      </w:tr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Evolution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18.15pt;height:18.15pt" o:ole="">
                  <v:imagedata r:id="rId15" o:title=""/>
                </v:shape>
                <w:control r:id="rId16" w:name="DefaultOcxName8" w:shapeid="_x0000_i1185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B. Amount of information transferred or processed per time</w:t>
            </w:r>
          </w:p>
        </w:tc>
      </w:tr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Real time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4" type="#_x0000_t75" style="width:18.15pt;height:18.15pt" o:ole="">
                  <v:imagedata r:id="rId17" o:title=""/>
                </v:shape>
                <w:control r:id="rId18" w:name="DefaultOcxName9" w:shapeid="_x0000_i1184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C. Time delay from request to service</w:t>
            </w:r>
          </w:p>
        </w:tc>
      </w:tr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Bandwidth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3" type="#_x0000_t75" style="width:18.15pt;height:18.15pt" o:ole="">
                  <v:imagedata r:id="rId19" o:title=""/>
                </v:shape>
                <w:control r:id="rId20" w:name="DefaultOcxName10" w:shapeid="_x0000_i1183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D. Incremental change to improve performance, features and reliability</w:t>
            </w:r>
          </w:p>
        </w:tc>
      </w:tr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2" type="#_x0000_t75" style="width:18.15pt;height:18.15pt" o:ole="">
                  <v:imagedata r:id="rId21" o:title=""/>
                </v:shape>
                <w:control r:id="rId22" w:name="DefaultOcxName11" w:shapeid="_x0000_i1182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E. Software layer between the application software and the hardware</w:t>
            </w:r>
          </w:p>
        </w:tc>
      </w:tr>
    </w:tbl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Submit</w:t>
      </w:r>
    </w:p>
    <w:p w:rsidR="00D73E0E" w:rsidRPr="00D73E0E" w:rsidRDefault="00D73E0E" w:rsidP="00D73E0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000000"/>
          <w:sz w:val="17"/>
        </w:rPr>
        <w:t>Some problems have options such as save, reset, hints, or show answer. These options follow the Submit button.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Show Answer</w:t>
      </w:r>
    </w:p>
    <w:p w:rsidR="00D73E0E" w:rsidRPr="00D73E0E" w:rsidRDefault="00D73E0E" w:rsidP="00D73E0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 (2/2 points)</w:t>
      </w:r>
    </w:p>
    <w:p w:rsidR="00D73E0E" w:rsidRPr="00D73E0E" w:rsidRDefault="00D73E0E" w:rsidP="00D73E0E">
      <w:pPr>
        <w:shd w:val="clear" w:color="auto" w:fill="FFFFFF"/>
        <w:spacing w:after="182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Review</w:t>
      </w:r>
    </w:p>
    <w:p w:rsidR="00D73E0E" w:rsidRPr="00D73E0E" w:rsidRDefault="00D73E0E" w:rsidP="00D73E0E">
      <w:pPr>
        <w:shd w:val="clear" w:color="auto" w:fill="FFFFFF"/>
        <w:spacing w:after="121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D73E0E">
        <w:rPr>
          <w:rFonts w:ascii="Helvetica" w:eastAsia="Times New Roman" w:hAnsi="Helvetica" w:cs="Helvetica"/>
          <w:color w:val="474747"/>
          <w:sz w:val="26"/>
          <w:szCs w:val="26"/>
        </w:rPr>
        <w:t>Regular versus Real-time OS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5E5E5E"/>
          <w:sz w:val="17"/>
          <w:szCs w:val="17"/>
        </w:rPr>
        <w:t>1/1 point (graded)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lastRenderedPageBreak/>
        <w:t>Which type of OS is simpler than the other?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81" type="#_x0000_t75" style="width:19.95pt;height:18.15pt" o:ole="">
            <v:imagedata r:id="rId4" o:title=""/>
          </v:shape>
          <w:control r:id="rId23" w:name="DefaultOcxName12" w:shapeid="_x0000_i1181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Regular OS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80" type="#_x0000_t75" style="width:19.95pt;height:18.15pt" o:ole="">
            <v:imagedata r:id="rId11" o:title=""/>
          </v:shape>
          <w:control r:id="rId24" w:name="DefaultOcxName13" w:shapeid="_x0000_i1180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RTOS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Which type of OS is fairness more important than timeliness?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9" type="#_x0000_t75" style="width:19.95pt;height:18.15pt" o:ole="">
            <v:imagedata r:id="rId11" o:title=""/>
          </v:shape>
          <w:control r:id="rId25" w:name="DefaultOcxName14" w:shapeid="_x0000_i1179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Regular OS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8" type="#_x0000_t75" style="width:19.95pt;height:18.15pt" o:ole="">
            <v:imagedata r:id="rId4" o:title=""/>
          </v:shape>
          <w:control r:id="rId26" w:name="DefaultOcxName15" w:shapeid="_x0000_i1178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RTOS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Which type of OS is average bandwidth more important than upper and low limits of bandwidth?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7" type="#_x0000_t75" style="width:19.95pt;height:18.15pt" o:ole="">
            <v:imagedata r:id="rId11" o:title=""/>
          </v:shape>
          <w:control r:id="rId27" w:name="DefaultOcxName16" w:shapeid="_x0000_i1177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Regular OS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6" type="#_x0000_t75" style="width:19.95pt;height:18.15pt" o:ole="">
            <v:imagedata r:id="rId4" o:title=""/>
          </v:shape>
          <w:control r:id="rId28" w:name="DefaultOcxName17" w:shapeid="_x0000_i1176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RTOS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Which type of OS requires one to know all the hardware components?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5" type="#_x0000_t75" style="width:19.95pt;height:18.15pt" o:ole="">
            <v:imagedata r:id="rId4" o:title=""/>
          </v:shape>
          <w:control r:id="rId29" w:name="DefaultOcxName18" w:shapeid="_x0000_i1175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Regular OS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4" type="#_x0000_t75" style="width:19.95pt;height:18.15pt" o:ole="">
            <v:imagedata r:id="rId11" o:title=""/>
          </v:shape>
          <w:control r:id="rId30" w:name="DefaultOcxName19" w:shapeid="_x0000_i1174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RTOS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Which type of OS handles plug and play? In other words a new hardware device can be added and the OS figures out how to use it.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3" type="#_x0000_t75" style="width:19.95pt;height:18.15pt" o:ole="">
            <v:imagedata r:id="rId11" o:title=""/>
          </v:shape>
          <w:control r:id="rId31" w:name="DefaultOcxName20" w:shapeid="_x0000_i1173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Regular OS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2" type="#_x0000_t75" style="width:19.95pt;height:18.15pt" o:ole="">
            <v:imagedata r:id="rId4" o:title=""/>
          </v:shape>
          <w:control r:id="rId32" w:name="DefaultOcxName21" w:shapeid="_x0000_i1172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RTOS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Submit</w:t>
      </w:r>
    </w:p>
    <w:p w:rsidR="00D73E0E" w:rsidRPr="00D73E0E" w:rsidRDefault="00D73E0E" w:rsidP="00D73E0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000000"/>
          <w:sz w:val="17"/>
        </w:rPr>
        <w:t>Some problems have options such as save, reset, hints, or show answer. These options follow the Submit button.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Show Answer</w:t>
      </w:r>
    </w:p>
    <w:p w:rsidR="00D73E0E" w:rsidRPr="00D73E0E" w:rsidRDefault="00D73E0E" w:rsidP="00D73E0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 (1/1 point)</w:t>
      </w:r>
    </w:p>
    <w:p w:rsidR="00D73E0E" w:rsidRPr="00D73E0E" w:rsidRDefault="00D73E0E" w:rsidP="00D73E0E">
      <w:pPr>
        <w:shd w:val="clear" w:color="auto" w:fill="FFFFFF"/>
        <w:spacing w:after="182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Review</w:t>
      </w:r>
    </w:p>
    <w:p w:rsidR="00D73E0E" w:rsidRPr="00D73E0E" w:rsidRDefault="00D73E0E" w:rsidP="00D73E0E">
      <w:pPr>
        <w:shd w:val="clear" w:color="auto" w:fill="FFFFFF"/>
        <w:spacing w:after="121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D73E0E">
        <w:rPr>
          <w:rFonts w:ascii="Helvetica" w:eastAsia="Times New Roman" w:hAnsi="Helvetica" w:cs="Helvetica"/>
          <w:color w:val="474747"/>
          <w:sz w:val="26"/>
          <w:szCs w:val="26"/>
        </w:rPr>
        <w:t>Flash ROM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5E5E5E"/>
          <w:sz w:val="17"/>
          <w:szCs w:val="17"/>
        </w:rPr>
        <w:t>1/1 point (graded)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How many bytes in a kibibyte?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1" type="#_x0000_t75" style="width:87.15pt;height:18.15pt" o:ole="">
            <v:imagedata r:id="rId33" o:title=""/>
          </v:shape>
          <w:control r:id="rId34" w:name="DefaultOcxName22" w:shapeid="_x0000_i1171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inherit" w:eastAsia="Times New Roman" w:hAnsi="inherit" w:cs="Helvetica"/>
          <w:color w:val="222222"/>
          <w:sz w:val="19"/>
        </w:rPr>
        <w:t>1024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>
        <w:rPr>
          <w:rFonts w:ascii="Helvetica" w:eastAsia="Times New Roman" w:hAnsi="Helvetica" w:cs="Helvetica"/>
          <w:noProof/>
          <w:color w:val="222222"/>
          <w:sz w:val="19"/>
          <w:szCs w:val="19"/>
        </w:rPr>
        <w:drawing>
          <wp:inline distT="0" distB="0" distL="0" distR="0">
            <wp:extent cx="192405" cy="192405"/>
            <wp:effectExtent l="1905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How many kibibytes of Flash ROM are in the MSP432 and TM4C123?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70" type="#_x0000_t75" style="width:87.15pt;height:18.15pt" o:ole="">
            <v:imagedata r:id="rId36" o:title=""/>
          </v:shape>
          <w:control r:id="rId37" w:name="DefaultOcxName23" w:shapeid="_x0000_i1170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inherit" w:eastAsia="Times New Roman" w:hAnsi="inherit" w:cs="Helvetica"/>
          <w:color w:val="222222"/>
          <w:sz w:val="19"/>
        </w:rPr>
        <w:t>256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>
        <w:rPr>
          <w:rFonts w:ascii="Helvetica" w:eastAsia="Times New Roman" w:hAnsi="Helvetica" w:cs="Helvetica"/>
          <w:noProof/>
          <w:color w:val="222222"/>
          <w:sz w:val="19"/>
          <w:szCs w:val="19"/>
        </w:rPr>
        <w:drawing>
          <wp:inline distT="0" distB="0" distL="0" distR="0">
            <wp:extent cx="192405" cy="192405"/>
            <wp:effectExtent l="1905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How many kibibytes of RAM are in the MSP432?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9" type="#_x0000_t75" style="width:87.15pt;height:18.15pt" o:ole="">
            <v:imagedata r:id="rId38" o:title=""/>
          </v:shape>
          <w:control r:id="rId39" w:name="DefaultOcxName24" w:shapeid="_x0000_i1169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inherit" w:eastAsia="Times New Roman" w:hAnsi="inherit" w:cs="Helvetica"/>
          <w:color w:val="222222"/>
          <w:sz w:val="19"/>
        </w:rPr>
        <w:t>64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>
        <w:rPr>
          <w:rFonts w:ascii="Helvetica" w:eastAsia="Times New Roman" w:hAnsi="Helvetica" w:cs="Helvetica"/>
          <w:noProof/>
          <w:color w:val="222222"/>
          <w:sz w:val="19"/>
          <w:szCs w:val="19"/>
        </w:rPr>
        <w:drawing>
          <wp:inline distT="0" distB="0" distL="0" distR="0">
            <wp:extent cx="192405" cy="192405"/>
            <wp:effectExtent l="19050" t="0" r="0" b="0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How many I/O pins are there on the TM4C123?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8" type="#_x0000_t75" style="width:87.15pt;height:18.15pt" o:ole="">
            <v:imagedata r:id="rId40" o:title=""/>
          </v:shape>
          <w:control r:id="rId41" w:name="DefaultOcxName25" w:shapeid="_x0000_i1168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inherit" w:eastAsia="Times New Roman" w:hAnsi="inherit" w:cs="Helvetica"/>
          <w:color w:val="222222"/>
          <w:sz w:val="19"/>
        </w:rPr>
        <w:t>43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>
        <w:rPr>
          <w:rFonts w:ascii="Helvetica" w:eastAsia="Times New Roman" w:hAnsi="Helvetica" w:cs="Helvetica"/>
          <w:noProof/>
          <w:color w:val="222222"/>
          <w:sz w:val="19"/>
          <w:szCs w:val="19"/>
        </w:rPr>
        <w:drawing>
          <wp:inline distT="0" distB="0" distL="0" distR="0">
            <wp:extent cx="192405" cy="192405"/>
            <wp:effectExtent l="1905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Submit</w:t>
      </w:r>
    </w:p>
    <w:p w:rsidR="00D73E0E" w:rsidRPr="00D73E0E" w:rsidRDefault="00D73E0E" w:rsidP="00D73E0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000000"/>
          <w:sz w:val="17"/>
        </w:rPr>
        <w:t>Some problems have options such as save, reset, hints, or show answer. These options follow the Submit button.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Show Answer</w:t>
      </w:r>
    </w:p>
    <w:p w:rsidR="00D73E0E" w:rsidRPr="00D73E0E" w:rsidRDefault="00D73E0E" w:rsidP="00D73E0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 (1/1 point)</w:t>
      </w:r>
    </w:p>
    <w:p w:rsidR="00D73E0E" w:rsidRPr="00D73E0E" w:rsidRDefault="00D73E0E" w:rsidP="00D73E0E">
      <w:pPr>
        <w:shd w:val="clear" w:color="auto" w:fill="FFFFFF"/>
        <w:spacing w:after="182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Review</w:t>
      </w:r>
    </w:p>
    <w:p w:rsidR="00D73E0E" w:rsidRPr="00D73E0E" w:rsidRDefault="00D73E0E" w:rsidP="00D73E0E">
      <w:pPr>
        <w:shd w:val="clear" w:color="auto" w:fill="FFFFFF"/>
        <w:spacing w:after="121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D73E0E">
        <w:rPr>
          <w:rFonts w:ascii="Helvetica" w:eastAsia="Times New Roman" w:hAnsi="Helvetica" w:cs="Helvetica"/>
          <w:color w:val="474747"/>
          <w:sz w:val="26"/>
          <w:szCs w:val="26"/>
        </w:rPr>
        <w:t>Push/Pop order on the stack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5E5E5E"/>
          <w:sz w:val="17"/>
          <w:szCs w:val="17"/>
        </w:rPr>
        <w:t>1/1 point (graded)</w:t>
      </w:r>
    </w:p>
    <w:p w:rsidR="00D73E0E" w:rsidRPr="00D73E0E" w:rsidRDefault="00D73E0E" w:rsidP="00D73E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lastRenderedPageBreak/>
        <w:t>Assume register R0 is initially contains 0, R1 is initially contains 1, and R2 is initially contains 2. These instructions are executed</w:t>
      </w:r>
    </w:p>
    <w:p w:rsidR="00D73E0E" w:rsidRPr="00D73E0E" w:rsidRDefault="00D73E0E" w:rsidP="00D73E0E">
      <w:pPr>
        <w:shd w:val="clear" w:color="auto" w:fill="FFFFFF"/>
        <w:spacing w:before="242"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PUSH {R0,R1,R2}</w:t>
      </w:r>
    </w:p>
    <w:p w:rsidR="00D73E0E" w:rsidRPr="00D73E0E" w:rsidRDefault="00D73E0E" w:rsidP="00D73E0E">
      <w:pPr>
        <w:shd w:val="clear" w:color="auto" w:fill="FFFFFF"/>
        <w:spacing w:before="242"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POP {R1,R2,R0}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What is in R0 after this software is executed?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7" type="#_x0000_t75" style="width:87.15pt;height:18.15pt" o:ole="">
            <v:imagedata r:id="rId42" o:title=""/>
          </v:shape>
          <w:control r:id="rId43" w:name="DefaultOcxName26" w:shapeid="_x0000_i1167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inherit" w:eastAsia="Times New Roman" w:hAnsi="inherit" w:cs="Helvetica"/>
          <w:color w:val="222222"/>
          <w:sz w:val="19"/>
        </w:rPr>
        <w:t>0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>
        <w:rPr>
          <w:rFonts w:ascii="Helvetica" w:eastAsia="Times New Roman" w:hAnsi="Helvetica" w:cs="Helvetica"/>
          <w:noProof/>
          <w:color w:val="222222"/>
          <w:sz w:val="19"/>
          <w:szCs w:val="19"/>
        </w:rPr>
        <w:drawing>
          <wp:inline distT="0" distB="0" distL="0" distR="0">
            <wp:extent cx="192405" cy="192405"/>
            <wp:effectExtent l="19050" t="0" r="0" b="0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Submit</w:t>
      </w:r>
    </w:p>
    <w:p w:rsidR="00D73E0E" w:rsidRPr="00D73E0E" w:rsidRDefault="00D73E0E" w:rsidP="00D73E0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000000"/>
          <w:sz w:val="17"/>
        </w:rPr>
        <w:t>Some problems have options such as save, reset, hints, or show answer. These options follow the Submit button.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Show Answer</w:t>
      </w:r>
    </w:p>
    <w:p w:rsidR="00D73E0E" w:rsidRPr="00D73E0E" w:rsidRDefault="00D73E0E" w:rsidP="00D73E0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 (1/1 point)</w:t>
      </w:r>
    </w:p>
    <w:p w:rsidR="00D73E0E" w:rsidRPr="00D73E0E" w:rsidRDefault="00D73E0E" w:rsidP="00D73E0E">
      <w:pPr>
        <w:shd w:val="clear" w:color="auto" w:fill="FFFFFF"/>
        <w:spacing w:after="182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Review</w:t>
      </w:r>
    </w:p>
    <w:p w:rsidR="00D73E0E" w:rsidRPr="00D73E0E" w:rsidRDefault="00D73E0E" w:rsidP="00D73E0E">
      <w:pPr>
        <w:shd w:val="clear" w:color="auto" w:fill="FFFFFF"/>
        <w:spacing w:after="121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D73E0E">
        <w:rPr>
          <w:rFonts w:ascii="Helvetica" w:eastAsia="Times New Roman" w:hAnsi="Helvetica" w:cs="Helvetica"/>
          <w:color w:val="474747"/>
          <w:sz w:val="26"/>
          <w:szCs w:val="26"/>
        </w:rPr>
        <w:t>Serial I/O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5E5E5E"/>
          <w:sz w:val="17"/>
          <w:szCs w:val="17"/>
        </w:rPr>
        <w:t>1/1 point (graded)</w:t>
      </w:r>
    </w:p>
    <w:p w:rsidR="00D73E0E" w:rsidRPr="00D73E0E" w:rsidRDefault="00D73E0E" w:rsidP="00D73E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Which of the following I/O devices is serial?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6" type="#_x0000_t75" style="width:19.95pt;height:18.15pt" o:ole="">
            <v:imagedata r:id="rId4" o:title=""/>
          </v:shape>
          <w:control r:id="rId44" w:name="DefaultOcxName27" w:shapeid="_x0000_i1166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UART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5" type="#_x0000_t75" style="width:19.95pt;height:18.15pt" o:ole="">
            <v:imagedata r:id="rId4" o:title=""/>
          </v:shape>
          <w:control r:id="rId45" w:name="DefaultOcxName28" w:shapeid="_x0000_i1165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SSI or SPI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4" type="#_x0000_t75" style="width:19.95pt;height:18.15pt" o:ole="">
            <v:imagedata r:id="rId4" o:title=""/>
          </v:shape>
          <w:control r:id="rId46" w:name="DefaultOcxName29" w:shapeid="_x0000_i1164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I2C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3" type="#_x0000_t75" style="width:19.95pt;height:18.15pt" o:ole="">
            <v:imagedata r:id="rId4" o:title=""/>
          </v:shape>
          <w:control r:id="rId47" w:name="DefaultOcxName30" w:shapeid="_x0000_i1163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CAN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2" type="#_x0000_t75" style="width:19.95pt;height:18.15pt" o:ole="">
            <v:imagedata r:id="rId4" o:title=""/>
          </v:shape>
          <w:control r:id="rId48" w:name="DefaultOcxName31" w:shapeid="_x0000_i1162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Ethernet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1" type="#_x0000_t75" style="width:19.95pt;height:18.15pt" o:ole="">
            <v:imagedata r:id="rId11" o:title=""/>
          </v:shape>
          <w:control r:id="rId49" w:name="DefaultOcxName32" w:shapeid="_x0000_i1161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All of the above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Submit</w:t>
      </w:r>
    </w:p>
    <w:p w:rsidR="00D73E0E" w:rsidRPr="00D73E0E" w:rsidRDefault="00D73E0E" w:rsidP="00D73E0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000000"/>
          <w:sz w:val="17"/>
        </w:rPr>
        <w:t>Some problems have options such as save, reset, hints, or show answer. These options follow the Submit button.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Show Answer</w:t>
      </w:r>
    </w:p>
    <w:p w:rsidR="00D73E0E" w:rsidRPr="00D73E0E" w:rsidRDefault="00D73E0E" w:rsidP="00D73E0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 (1/1 point)</w:t>
      </w:r>
    </w:p>
    <w:p w:rsidR="00D73E0E" w:rsidRPr="00D73E0E" w:rsidRDefault="00D73E0E" w:rsidP="00D73E0E">
      <w:pPr>
        <w:shd w:val="clear" w:color="auto" w:fill="FFFFFF"/>
        <w:spacing w:after="182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Review</w:t>
      </w:r>
    </w:p>
    <w:p w:rsidR="00D73E0E" w:rsidRPr="00D73E0E" w:rsidRDefault="00D73E0E" w:rsidP="00D73E0E">
      <w:pPr>
        <w:shd w:val="clear" w:color="auto" w:fill="FFFFFF"/>
        <w:spacing w:after="121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D73E0E">
        <w:rPr>
          <w:rFonts w:ascii="Helvetica" w:eastAsia="Times New Roman" w:hAnsi="Helvetica" w:cs="Helvetica"/>
          <w:color w:val="474747"/>
          <w:sz w:val="26"/>
          <w:szCs w:val="26"/>
        </w:rPr>
        <w:t>LCD interface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5E5E5E"/>
          <w:sz w:val="17"/>
          <w:szCs w:val="17"/>
        </w:rPr>
        <w:t>1/1 point (graded)</w:t>
      </w:r>
    </w:p>
    <w:p w:rsidR="00D73E0E" w:rsidRPr="00D73E0E" w:rsidRDefault="00D73E0E" w:rsidP="00D73E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Which of the following I/O devices does the LCD in this lab use?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60" type="#_x0000_t75" style="width:19.95pt;height:18.15pt" o:ole="">
            <v:imagedata r:id="rId4" o:title=""/>
          </v:shape>
          <w:control r:id="rId50" w:name="DefaultOcxName33" w:shapeid="_x0000_i1160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UART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9" type="#_x0000_t75" style="width:19.95pt;height:18.15pt" o:ole="">
            <v:imagedata r:id="rId4" o:title=""/>
          </v:shape>
          <w:control r:id="rId51" w:name="DefaultOcxName34" w:shapeid="_x0000_i1159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SSI or SPI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8" type="#_x0000_t75" style="width:19.95pt;height:18.15pt" o:ole="">
            <v:imagedata r:id="rId4" o:title=""/>
          </v:shape>
          <w:control r:id="rId52" w:name="DefaultOcxName35" w:shapeid="_x0000_i1158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I2C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7" type="#_x0000_t75" style="width:19.95pt;height:18.15pt" o:ole="">
            <v:imagedata r:id="rId4" o:title=""/>
          </v:shape>
          <w:control r:id="rId53" w:name="DefaultOcxName36" w:shapeid="_x0000_i1157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PWM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6" type="#_x0000_t75" style="width:19.95pt;height:18.15pt" o:ole="">
            <v:imagedata r:id="rId4" o:title=""/>
          </v:shape>
          <w:control r:id="rId54" w:name="DefaultOcxName37" w:shapeid="_x0000_i1156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ADC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5" type="#_x0000_t75" style="width:19.95pt;height:18.15pt" o:ole="">
            <v:imagedata r:id="rId11" o:title=""/>
          </v:shape>
          <w:control r:id="rId55" w:name="DefaultOcxName38" w:shapeid="_x0000_i1155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None of the above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lastRenderedPageBreak/>
        <w:t>Submit</w:t>
      </w:r>
    </w:p>
    <w:p w:rsidR="00D73E0E" w:rsidRPr="00D73E0E" w:rsidRDefault="00D73E0E" w:rsidP="00D73E0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000000"/>
          <w:sz w:val="17"/>
        </w:rPr>
        <w:t>Some problems have options such as save, reset, hints, or show answer. These options follow the Submit button.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Show Answer</w:t>
      </w:r>
    </w:p>
    <w:p w:rsidR="00D73E0E" w:rsidRPr="00D73E0E" w:rsidRDefault="00D73E0E" w:rsidP="00D73E0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 (1/1 point)</w:t>
      </w:r>
    </w:p>
    <w:p w:rsidR="00D73E0E" w:rsidRPr="00D73E0E" w:rsidRDefault="00D73E0E" w:rsidP="00D73E0E">
      <w:pPr>
        <w:shd w:val="clear" w:color="auto" w:fill="FFFFFF"/>
        <w:spacing w:after="182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Review</w:t>
      </w:r>
    </w:p>
    <w:p w:rsidR="00D73E0E" w:rsidRPr="00D73E0E" w:rsidRDefault="00D73E0E" w:rsidP="00D73E0E">
      <w:pPr>
        <w:shd w:val="clear" w:color="auto" w:fill="FFFFFF"/>
        <w:spacing w:after="121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D73E0E">
        <w:rPr>
          <w:rFonts w:ascii="Helvetica" w:eastAsia="Times New Roman" w:hAnsi="Helvetica" w:cs="Helvetica"/>
          <w:color w:val="474747"/>
          <w:sz w:val="26"/>
          <w:szCs w:val="26"/>
        </w:rPr>
        <w:t>Accessing memory from assembly language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5E5E5E"/>
          <w:sz w:val="17"/>
          <w:szCs w:val="17"/>
        </w:rPr>
        <w:t>1/1 point (graded)</w:t>
      </w:r>
    </w:p>
    <w:p w:rsidR="00D73E0E" w:rsidRPr="00D73E0E" w:rsidRDefault="00D73E0E" w:rsidP="00D73E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Let </w:t>
      </w:r>
      <w:r w:rsidRPr="00D73E0E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Data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be a 32-bit global variable. Consider these assembly instructions: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LDR R0,=Data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What is the effect of executing these instructions?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4" type="#_x0000_t75" style="width:19.95pt;height:18.15pt" o:ole="">
            <v:imagedata r:id="rId4" o:title=""/>
          </v:shape>
          <w:control r:id="rId56" w:name="DefaultOcxName39" w:shapeid="_x0000_i1154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R0 has the contents of the </w:t>
      </w:r>
      <w:r w:rsidRPr="00D73E0E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Data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3" type="#_x0000_t75" style="width:19.95pt;height:18.15pt" o:ole="">
            <v:imagedata r:id="rId4" o:title=""/>
          </v:shape>
          <w:control r:id="rId57" w:name="DefaultOcxName40" w:shapeid="_x0000_i1153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R0 has the address of the current instruction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2" type="#_x0000_t75" style="width:19.95pt;height:18.15pt" o:ole="">
            <v:imagedata r:id="rId11" o:title=""/>
          </v:shape>
          <w:control r:id="rId58" w:name="DefaultOcxName41" w:shapeid="_x0000_i1152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R0 has the address of the variable </w:t>
      </w:r>
      <w:r w:rsidRPr="00D73E0E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Data</w: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1" type="#_x0000_t75" style="width:19.95pt;height:18.15pt" o:ole="">
            <v:imagedata r:id="rId4" o:title=""/>
          </v:shape>
          <w:control r:id="rId59" w:name="DefaultOcxName42" w:shapeid="_x0000_i1151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None of the above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Submit</w:t>
      </w:r>
    </w:p>
    <w:p w:rsidR="00D73E0E" w:rsidRPr="00D73E0E" w:rsidRDefault="00D73E0E" w:rsidP="00D73E0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000000"/>
          <w:sz w:val="17"/>
        </w:rPr>
        <w:t>Some problems have options such as save, reset, hints, or show answer. These options follow the Submit button.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Show Answer</w:t>
      </w:r>
    </w:p>
    <w:p w:rsidR="00D73E0E" w:rsidRPr="00D73E0E" w:rsidRDefault="00D73E0E" w:rsidP="00D73E0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 (1/1 point)</w:t>
      </w:r>
    </w:p>
    <w:p w:rsidR="00D73E0E" w:rsidRPr="00D73E0E" w:rsidRDefault="00D73E0E" w:rsidP="00D73E0E">
      <w:pPr>
        <w:shd w:val="clear" w:color="auto" w:fill="FFFFFF"/>
        <w:spacing w:after="182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Review</w:t>
      </w:r>
    </w:p>
    <w:p w:rsidR="00D73E0E" w:rsidRPr="00D73E0E" w:rsidRDefault="00D73E0E" w:rsidP="00D73E0E">
      <w:pPr>
        <w:shd w:val="clear" w:color="auto" w:fill="FFFFFF"/>
        <w:spacing w:after="121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D73E0E">
        <w:rPr>
          <w:rFonts w:ascii="Helvetica" w:eastAsia="Times New Roman" w:hAnsi="Helvetica" w:cs="Helvetica"/>
          <w:color w:val="474747"/>
          <w:sz w:val="26"/>
          <w:szCs w:val="26"/>
        </w:rPr>
        <w:t>ARM Architecture Procedure Call Standard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5E5E5E"/>
          <w:sz w:val="17"/>
          <w:szCs w:val="17"/>
        </w:rPr>
        <w:t>1/1 point (graded)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Which of the following is an AAPCS rule?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50" type="#_x0000_t75" style="width:19.95pt;height:18.15pt" o:ole="">
            <v:imagedata r:id="rId4" o:title=""/>
          </v:shape>
          <w:control r:id="rId60" w:name="DefaultOcxName43" w:shapeid="_x0000_i1150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The stack must be balanced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49" type="#_x0000_t75" style="width:19.95pt;height:18.15pt" o:ole="">
            <v:imagedata r:id="rId11" o:title=""/>
          </v:shape>
          <w:control r:id="rId61" w:name="DefaultOcxName44" w:shapeid="_x0000_i1149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The first input parameter, if it exists, is passed in R0 </w:t>
      </w:r>
      <w:r w:rsidRPr="00D73E0E">
        <w:rPr>
          <w:rFonts w:ascii="Helvetica" w:eastAsia="Times New Roman" w:hAnsi="Helvetica" w:cs="Helvetica"/>
          <w:color w:val="000000"/>
          <w:sz w:val="19"/>
        </w:rPr>
        <w:t>correct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48" type="#_x0000_t75" style="width:19.95pt;height:18.15pt" o:ole="">
            <v:imagedata r:id="rId4" o:title=""/>
          </v:shape>
          <w:control r:id="rId62" w:name="DefaultOcxName45" w:shapeid="_x0000_i1148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The output parameter, if it exists, is returned in R1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47" type="#_x0000_t75" style="width:19.95pt;height:18.15pt" o:ole="">
            <v:imagedata r:id="rId4" o:title=""/>
          </v:shape>
          <w:control r:id="rId63" w:name="DefaultOcxName46" w:shapeid="_x0000_i1147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The stack must be aligned to 4 bytes (word-aligned)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object w:dxaOrig="1440" w:dyaOrig="1440">
          <v:shape id="_x0000_i1146" type="#_x0000_t75" style="width:19.95pt;height:18.15pt" o:ole="">
            <v:imagedata r:id="rId4" o:title=""/>
          </v:shape>
          <w:control r:id="rId64" w:name="DefaultOcxName47" w:shapeid="_x0000_i1146"/>
        </w:object>
      </w: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When one function calls another, the return address is pushed on the stack</w:t>
      </w:r>
    </w:p>
    <w:p w:rsidR="00D73E0E" w:rsidRPr="00D73E0E" w:rsidRDefault="00D73E0E" w:rsidP="00D73E0E">
      <w:pPr>
        <w:shd w:val="clear" w:color="auto" w:fill="FFFFFF"/>
        <w:spacing w:after="0" w:line="251" w:lineRule="atLeast"/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b/>
          <w:bCs/>
          <w:color w:val="222222"/>
          <w:sz w:val="19"/>
          <w:szCs w:val="19"/>
        </w:rPr>
        <w:t>Answer</w:t>
      </w:r>
    </w:p>
    <w:p w:rsidR="00D73E0E" w:rsidRPr="00D73E0E" w:rsidRDefault="00D73E0E" w:rsidP="00D73E0E">
      <w:pPr>
        <w:shd w:val="clear" w:color="auto" w:fill="FFFFFF"/>
        <w:spacing w:after="0" w:line="251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Correct:</w:t>
      </w:r>
    </w:p>
    <w:p w:rsidR="00D73E0E" w:rsidRPr="00D73E0E" w:rsidRDefault="00D73E0E" w:rsidP="00D73E0E">
      <w:pPr>
        <w:shd w:val="clear" w:color="auto" w:fill="FFFFFF"/>
        <w:spacing w:after="0" w:line="251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The second, third and fourth input parameters would be passed in R1, R2, R3 respectively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Submit</w:t>
      </w:r>
    </w:p>
    <w:p w:rsidR="00D73E0E" w:rsidRPr="00D73E0E" w:rsidRDefault="00D73E0E" w:rsidP="00D73E0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000000"/>
          <w:sz w:val="17"/>
        </w:rPr>
        <w:t>Some problems have options such as save, reset, hints, or show answer. These options follow the Submit button.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Show Answer</w:t>
      </w:r>
    </w:p>
    <w:p w:rsidR="00D73E0E" w:rsidRPr="00D73E0E" w:rsidRDefault="00D73E0E" w:rsidP="00D73E0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</w:rPr>
        <w:t>Correct (1/1 point)</w:t>
      </w:r>
    </w:p>
    <w:p w:rsidR="00D73E0E" w:rsidRPr="00D73E0E" w:rsidRDefault="00D73E0E" w:rsidP="00D73E0E">
      <w:pPr>
        <w:shd w:val="clear" w:color="auto" w:fill="FFFFFF"/>
        <w:spacing w:after="182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Review</w:t>
      </w:r>
    </w:p>
    <w:p w:rsidR="00D73E0E" w:rsidRPr="00D73E0E" w:rsidRDefault="00D73E0E" w:rsidP="00D73E0E">
      <w:pPr>
        <w:shd w:val="clear" w:color="auto" w:fill="FFFFFF"/>
        <w:spacing w:after="121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D73E0E">
        <w:rPr>
          <w:rFonts w:ascii="Helvetica" w:eastAsia="Times New Roman" w:hAnsi="Helvetica" w:cs="Helvetica"/>
          <w:color w:val="474747"/>
          <w:sz w:val="26"/>
          <w:szCs w:val="26"/>
        </w:rPr>
        <w:t>Debugging Terms</w:t>
      </w:r>
    </w:p>
    <w:p w:rsidR="00D73E0E" w:rsidRPr="00D73E0E" w:rsidRDefault="00D73E0E" w:rsidP="00D73E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D73E0E">
        <w:rPr>
          <w:rFonts w:ascii="Helvetica" w:eastAsia="Times New Roman" w:hAnsi="Helvetica" w:cs="Helvetica"/>
          <w:color w:val="5E5E5E"/>
          <w:sz w:val="17"/>
          <w:szCs w:val="17"/>
        </w:rPr>
        <w:t>2/2 points (graded)</w:t>
      </w:r>
    </w:p>
    <w:p w:rsidR="00D73E0E" w:rsidRPr="00D73E0E" w:rsidRDefault="00D73E0E" w:rsidP="00D73E0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D73E0E">
        <w:rPr>
          <w:rFonts w:ascii="Helvetica" w:eastAsia="Times New Roman" w:hAnsi="Helvetica" w:cs="Helvetica"/>
          <w:color w:val="222222"/>
          <w:sz w:val="19"/>
          <w:szCs w:val="19"/>
        </w:rPr>
        <w:t>Please match the following terms with the letter of their appropriate definitions.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9"/>
        <w:gridCol w:w="7791"/>
      </w:tblGrid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Black-box testing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18.15pt;height:18.15pt" o:ole="">
                  <v:imagedata r:id="rId13" o:title=""/>
                </v:shape>
                <w:control r:id="rId65" w:name="DefaultOcxName48" w:shapeid="_x0000_i1145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A. A measure of the degree of perturbation caused in program performance by the debugging instrument itself</w:t>
            </w:r>
          </w:p>
        </w:tc>
      </w:tr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Logic analyzer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18.15pt;height:18.15pt" o:ole="">
                  <v:imagedata r:id="rId15" o:title=""/>
                </v:shape>
                <w:control r:id="rId66" w:name="DefaultOcxName49" w:shapeid="_x0000_i1144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B. Measures voltage amplitude versus time</w:t>
            </w:r>
          </w:p>
        </w:tc>
      </w:tr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Intrusiveness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18.15pt;height:18.15pt" o:ole="">
                  <v:imagedata r:id="rId17" o:title=""/>
                </v:shape>
                <w:control r:id="rId67" w:name="DefaultOcxName50" w:shapeid="_x0000_i1143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C. Observe the inputs and outputs without looking inside</w:t>
            </w:r>
          </w:p>
        </w:tc>
      </w:tr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Oscilloscope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18.15pt;height:18.15pt" o:ole="">
                  <v:imagedata r:id="rId19" o:title=""/>
                </v:shape>
                <w:control r:id="rId68" w:name="DefaultOcxName51" w:shapeid="_x0000_i1142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D. Multiple channel digital storage device</w:t>
            </w:r>
          </w:p>
        </w:tc>
      </w:tr>
      <w:tr w:rsidR="00D73E0E" w:rsidRPr="00D73E0E" w:rsidTr="00D73E0E"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Dump</w:t>
            </w:r>
          </w:p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18.15pt;height:18.15pt" o:ole="">
                  <v:imagedata r:id="rId21" o:title=""/>
                </v:shape>
                <w:control r:id="rId69" w:name="DefaultOcxName52" w:shapeid="_x0000_i1141"/>
              </w:objec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D73E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73E0E" w:rsidRPr="00D73E0E" w:rsidRDefault="00D73E0E" w:rsidP="00D73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3E0E">
              <w:rPr>
                <w:rFonts w:ascii="Times New Roman" w:eastAsia="Times New Roman" w:hAnsi="Times New Roman" w:cs="Times New Roman"/>
                <w:sz w:val="24"/>
                <w:szCs w:val="24"/>
              </w:rPr>
              <w:t>E. Record strategic information into arrays</w:t>
            </w:r>
          </w:p>
        </w:tc>
      </w:tr>
    </w:tbl>
    <w:p w:rsidR="00010E1A" w:rsidRDefault="00010E1A"/>
    <w:sectPr w:rsidR="00010E1A" w:rsidSect="0001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D73E0E"/>
    <w:rsid w:val="00010E1A"/>
    <w:rsid w:val="00D7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E1A"/>
  </w:style>
  <w:style w:type="paragraph" w:styleId="Heading3">
    <w:name w:val="heading 3"/>
    <w:basedOn w:val="Normal"/>
    <w:link w:val="Heading3Char"/>
    <w:uiPriority w:val="9"/>
    <w:qFormat/>
    <w:rsid w:val="00D73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E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D73E0E"/>
  </w:style>
  <w:style w:type="character" w:customStyle="1" w:styleId="submit-label">
    <w:name w:val="submit-label"/>
    <w:basedOn w:val="DefaultParagraphFont"/>
    <w:rsid w:val="00D73E0E"/>
  </w:style>
  <w:style w:type="character" w:customStyle="1" w:styleId="show-label">
    <w:name w:val="show-label"/>
    <w:basedOn w:val="DefaultParagraphFont"/>
    <w:rsid w:val="00D73E0E"/>
  </w:style>
  <w:style w:type="character" w:customStyle="1" w:styleId="notification-message">
    <w:name w:val="notification-message"/>
    <w:basedOn w:val="DefaultParagraphFont"/>
    <w:rsid w:val="00D73E0E"/>
  </w:style>
  <w:style w:type="character" w:customStyle="1" w:styleId="mjxassistivemathml">
    <w:name w:val="mjx_assistive_mathml"/>
    <w:basedOn w:val="DefaultParagraphFont"/>
    <w:rsid w:val="00D73E0E"/>
  </w:style>
  <w:style w:type="character" w:customStyle="1" w:styleId="hint-label">
    <w:name w:val="hint-label"/>
    <w:basedOn w:val="DefaultParagraphFont"/>
    <w:rsid w:val="00D73E0E"/>
  </w:style>
  <w:style w:type="paragraph" w:styleId="BalloonText">
    <w:name w:val="Balloon Text"/>
    <w:basedOn w:val="Normal"/>
    <w:link w:val="BalloonTextChar"/>
    <w:uiPriority w:val="99"/>
    <w:semiHidden/>
    <w:unhideWhenUsed/>
    <w:rsid w:val="00D7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635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625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6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4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1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8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2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4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464432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341">
                                  <w:marLeft w:val="0"/>
                                  <w:marRight w:val="121"/>
                                  <w:marTop w:val="1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19338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single" w:sz="12" w:space="5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52898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904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3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62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35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8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1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1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45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99111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70626">
                                  <w:marLeft w:val="0"/>
                                  <w:marRight w:val="121"/>
                                  <w:marTop w:val="1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0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201153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single" w:sz="12" w:space="5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46155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327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75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8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164390">
                              <w:marLeft w:val="0"/>
                              <w:marRight w:val="0"/>
                              <w:marTop w:val="3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4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9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45736">
                              <w:marLeft w:val="0"/>
                              <w:marRight w:val="0"/>
                              <w:marTop w:val="3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6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0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94030">
                              <w:marLeft w:val="0"/>
                              <w:marRight w:val="0"/>
                              <w:marTop w:val="3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676323">
                              <w:marLeft w:val="0"/>
                              <w:marRight w:val="0"/>
                              <w:marTop w:val="3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5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535130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47844">
                                  <w:marLeft w:val="0"/>
                                  <w:marRight w:val="121"/>
                                  <w:marTop w:val="1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9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679272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single" w:sz="12" w:space="5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677095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799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03937">
                                          <w:marLeft w:val="0"/>
                                          <w:marRight w:val="0"/>
                                          <w:marTop w:val="3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582886">
                              <w:marLeft w:val="0"/>
                              <w:marRight w:val="0"/>
                              <w:marTop w:val="3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92534">
                                          <w:marLeft w:val="0"/>
                                          <w:marRight w:val="0"/>
                                          <w:marTop w:val="3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128076">
                              <w:marLeft w:val="0"/>
                              <w:marRight w:val="0"/>
                              <w:marTop w:val="3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7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84211">
                                          <w:marLeft w:val="0"/>
                                          <w:marRight w:val="0"/>
                                          <w:marTop w:val="3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809033">
                              <w:marLeft w:val="0"/>
                              <w:marRight w:val="0"/>
                              <w:marTop w:val="3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7511">
                                          <w:marLeft w:val="0"/>
                                          <w:marRight w:val="0"/>
                                          <w:marTop w:val="3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253478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19543">
                                  <w:marLeft w:val="0"/>
                                  <w:marRight w:val="121"/>
                                  <w:marTop w:val="1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252639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single" w:sz="12" w:space="5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75499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7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4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2780">
                                          <w:marLeft w:val="0"/>
                                          <w:marRight w:val="0"/>
                                          <w:marTop w:val="36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002208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01807">
                                  <w:marLeft w:val="0"/>
                                  <w:marRight w:val="121"/>
                                  <w:marTop w:val="1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3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7256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single" w:sz="12" w:space="5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79504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444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4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9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8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78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279525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3035">
                                  <w:marLeft w:val="0"/>
                                  <w:marRight w:val="121"/>
                                  <w:marTop w:val="1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8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617360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single" w:sz="12" w:space="5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249137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906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7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91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1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12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2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010807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62842">
                                  <w:marLeft w:val="0"/>
                                  <w:marRight w:val="121"/>
                                  <w:marTop w:val="1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56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640230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single" w:sz="12" w:space="5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540793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059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7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0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22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05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676576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4639">
                                  <w:marLeft w:val="0"/>
                                  <w:marRight w:val="121"/>
                                  <w:marTop w:val="1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5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56152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single" w:sz="12" w:space="5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760976">
          <w:marLeft w:val="0"/>
          <w:marRight w:val="0"/>
          <w:marTop w:val="0"/>
          <w:marBottom w:val="182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307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4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20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95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120563">
                                      <w:marLeft w:val="0"/>
                                      <w:marRight w:val="0"/>
                                      <w:marTop w:val="6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7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5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7023740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7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89723">
                                  <w:marLeft w:val="0"/>
                                  <w:marRight w:val="121"/>
                                  <w:marTop w:val="121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45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82182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single" w:sz="12" w:space="5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6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9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23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2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5.xml"/><Relationship Id="rId21" Type="http://schemas.openxmlformats.org/officeDocument/2006/relationships/image" Target="media/image7.wmf"/><Relationship Id="rId34" Type="http://schemas.openxmlformats.org/officeDocument/2006/relationships/control" Target="activeX/activeX23.xml"/><Relationship Id="rId42" Type="http://schemas.openxmlformats.org/officeDocument/2006/relationships/image" Target="media/image13.wmf"/><Relationship Id="rId47" Type="http://schemas.openxmlformats.org/officeDocument/2006/relationships/control" Target="activeX/activeX31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63" Type="http://schemas.openxmlformats.org/officeDocument/2006/relationships/control" Target="activeX/activeX47.xml"/><Relationship Id="rId68" Type="http://schemas.openxmlformats.org/officeDocument/2006/relationships/control" Target="activeX/activeX52.xml"/><Relationship Id="rId7" Type="http://schemas.openxmlformats.org/officeDocument/2006/relationships/control" Target="activeX/activeX3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1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wmf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4.xml"/><Relationship Id="rId40" Type="http://schemas.openxmlformats.org/officeDocument/2006/relationships/image" Target="media/image12.wmf"/><Relationship Id="rId45" Type="http://schemas.openxmlformats.org/officeDocument/2006/relationships/control" Target="activeX/activeX29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66" Type="http://schemas.openxmlformats.org/officeDocument/2006/relationships/control" Target="activeX/activeX50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image" Target="media/image10.wmf"/><Relationship Id="rId49" Type="http://schemas.openxmlformats.org/officeDocument/2006/relationships/control" Target="activeX/activeX33.xml"/><Relationship Id="rId57" Type="http://schemas.openxmlformats.org/officeDocument/2006/relationships/control" Target="activeX/activeX41.xml"/><Relationship Id="rId61" Type="http://schemas.openxmlformats.org/officeDocument/2006/relationships/control" Target="activeX/activeX45.xml"/><Relationship Id="rId10" Type="http://schemas.openxmlformats.org/officeDocument/2006/relationships/control" Target="activeX/activeX6.xml"/><Relationship Id="rId19" Type="http://schemas.openxmlformats.org/officeDocument/2006/relationships/image" Target="media/image6.wmf"/><Relationship Id="rId31" Type="http://schemas.openxmlformats.org/officeDocument/2006/relationships/control" Target="activeX/activeX21.xml"/><Relationship Id="rId44" Type="http://schemas.openxmlformats.org/officeDocument/2006/relationships/control" Target="activeX/activeX28.xml"/><Relationship Id="rId52" Type="http://schemas.openxmlformats.org/officeDocument/2006/relationships/control" Target="activeX/activeX36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image" Target="media/image9.gif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56" Type="http://schemas.openxmlformats.org/officeDocument/2006/relationships/control" Target="activeX/activeX40.xml"/><Relationship Id="rId64" Type="http://schemas.openxmlformats.org/officeDocument/2006/relationships/control" Target="activeX/activeX48.xml"/><Relationship Id="rId69" Type="http://schemas.openxmlformats.org/officeDocument/2006/relationships/control" Target="activeX/activeX53.xml"/><Relationship Id="rId8" Type="http://schemas.openxmlformats.org/officeDocument/2006/relationships/control" Target="activeX/activeX4.xml"/><Relationship Id="rId51" Type="http://schemas.openxmlformats.org/officeDocument/2006/relationships/control" Target="activeX/activeX35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image" Target="media/image5.wmf"/><Relationship Id="rId25" Type="http://schemas.openxmlformats.org/officeDocument/2006/relationships/control" Target="activeX/activeX15.xml"/><Relationship Id="rId33" Type="http://schemas.openxmlformats.org/officeDocument/2006/relationships/image" Target="media/image8.wmf"/><Relationship Id="rId38" Type="http://schemas.openxmlformats.org/officeDocument/2006/relationships/image" Target="media/image11.wmf"/><Relationship Id="rId46" Type="http://schemas.openxmlformats.org/officeDocument/2006/relationships/control" Target="activeX/activeX30.xml"/><Relationship Id="rId59" Type="http://schemas.openxmlformats.org/officeDocument/2006/relationships/control" Target="activeX/activeX43.xml"/><Relationship Id="rId67" Type="http://schemas.openxmlformats.org/officeDocument/2006/relationships/control" Target="activeX/activeX5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6.xml"/><Relationship Id="rId54" Type="http://schemas.openxmlformats.org/officeDocument/2006/relationships/control" Target="activeX/activeX38.xml"/><Relationship Id="rId62" Type="http://schemas.openxmlformats.org/officeDocument/2006/relationships/control" Target="activeX/activeX46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KVenkatesan</dc:creator>
  <cp:keywords/>
  <dc:description/>
  <cp:lastModifiedBy>KVenkatesan</cp:lastModifiedBy>
  <cp:revision>2</cp:revision>
  <dcterms:created xsi:type="dcterms:W3CDTF">2018-08-30T04:55:00Z</dcterms:created>
  <dcterms:modified xsi:type="dcterms:W3CDTF">2018-08-30T04:55:00Z</dcterms:modified>
</cp:coreProperties>
</file>