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olor w:val="000000"/>
          <w:sz w:val="36"/>
        </w:rPr>
      </w:pPr>
      <w:r>
        <w:rPr>
          <w:rFonts w:eastAsia="Calibri" w:cs="Calibri" w:ascii="Calibri" w:hAnsi="Calibri"/>
        </w:rPr>
        <w:t xml:space="preserve">   </w:t>
      </w:r>
    </w:p>
    <w:p>
      <w:pPr>
        <w:pStyle w:val="Normal"/>
        <w:spacing w:lineRule="auto" w:line="240" w:before="0" w:after="0"/>
        <w:jc w:val="center"/>
        <w:rPr>
          <w:rFonts w:ascii="TimesNewRomanPS" w:hAnsi="TimesNewRomanPS" w:eastAsia="TimesNewRomanPS" w:cs="TimesNewRomanPS"/>
          <w:b/>
          <w:color w:val="002060"/>
          <w:sz w:val="30"/>
          <w:szCs w:val="24"/>
        </w:rPr>
      </w:pPr>
      <w:r>
        <w:rPr>
          <w:rFonts w:eastAsia="TimesNewRomanPS" w:cs="TimesNewRomanPS" w:ascii="TimesNewRomanPS" w:hAnsi="TimesNewRomanPS"/>
          <w:b/>
          <w:color w:val="002060"/>
          <w:sz w:val="30"/>
          <w:szCs w:val="24"/>
        </w:rPr>
        <w:t xml:space="preserve">DEPARTMENT OF </w:t>
      </w:r>
      <w:r>
        <w:rPr>
          <w:rFonts w:eastAsia="TimesNewRomanPS" w:cs="TimesNewRomanPS" w:ascii="TimesNewRomanPS" w:hAnsi="TimesNewRomanPS"/>
          <w:b/>
          <w:color w:val="002060"/>
          <w:sz w:val="30"/>
          <w:szCs w:val="24"/>
        </w:rPr>
        <w:t>MICROBIOLOGY</w:t>
      </w:r>
    </w:p>
    <w:p>
      <w:pPr>
        <w:pStyle w:val="Normal"/>
        <w:spacing w:lineRule="auto" w:line="240" w:before="0" w:after="0"/>
        <w:jc w:val="center"/>
        <w:rPr>
          <w:rFonts w:ascii="TimesNewRomanPS" w:hAnsi="TimesNewRomanPS" w:eastAsia="TimesNewRomanPS" w:cs="TimesNewRomanPS"/>
          <w:b/>
          <w:sz w:val="28"/>
        </w:rPr>
      </w:pPr>
      <w:r>
        <w:rPr>
          <w:rFonts w:eastAsia="TimesNewRomanPS" w:cs="TimesNewRomanPS" w:ascii="TimesNewRomanPS" w:hAnsi="TimesNewRomanPS"/>
          <w:b/>
          <w:color w:val="002060"/>
          <w:sz w:val="30"/>
          <w:szCs w:val="24"/>
        </w:rPr>
        <w:t xml:space="preserve">CENTRAL UNIVERSITY OF TAMIL NADU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olor w:val="000000"/>
          <w:sz w:val="36"/>
        </w:rPr>
      </w:pPr>
      <w:r>
        <w:rPr>
          <w:rFonts w:eastAsia="Times New Roman" w:cs="Times New Roman" w:ascii="Times New Roman" w:hAnsi="Times New Roman"/>
          <w:b/>
          <w:color w:val="000000"/>
          <w:sz w:val="36"/>
        </w:rPr>
        <w:t xml:space="preserve">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olor w:val="002060"/>
          <w:sz w:val="28"/>
        </w:rPr>
      </w:pPr>
      <w:r>
        <w:rPr>
          <w:rFonts w:eastAsia="Times New Roman" w:cs="Times New Roman" w:ascii="Times New Roman" w:hAnsi="Times New Roman"/>
          <w:b/>
          <w:color w:val="002060"/>
          <w:sz w:val="28"/>
        </w:rPr>
        <w:t>PhD Admissions -2026-2027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</w:rPr>
        <w:t xml:space="preserve">Name of the Candidate: </w:t>
      </w:r>
      <w:r>
        <w:rPr>
          <w:rFonts w:eastAsia="Times New Roman" w:cs="Times New Roman" w:ascii="Times New Roman" w:hAnsi="Times New Roman"/>
          <w:b/>
          <w:color w:val="000000"/>
          <w:sz w:val="24"/>
        </w:rPr>
        <w:t>BHUVANA 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tbl>
      <w:tblPr>
        <w:tblW w:w="92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709"/>
        <w:gridCol w:w="2124"/>
        <w:gridCol w:w="4655"/>
        <w:gridCol w:w="1712"/>
      </w:tblGrid>
      <w:tr>
        <w:trPr>
          <w:trHeight w:val="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sz w:val="24"/>
              </w:rPr>
              <w:t>S.No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sz w:val="24"/>
              </w:rPr>
              <w:t>Faculty Name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sz w:val="24"/>
              </w:rPr>
              <w:t>Area of Research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  <w:b/>
                <w:sz w:val="24"/>
              </w:rPr>
            </w:pPr>
            <w:r>
              <w:rPr>
                <w:rFonts w:eastAsia="Calibri" w:cs="Calibri" w:ascii="Calibri" w:hAnsi="Calibri"/>
                <w:b/>
                <w:sz w:val="24"/>
              </w:rPr>
              <w:t>Preference</w:t>
            </w:r>
            <w:r>
              <w:rPr>
                <w:rFonts w:eastAsia="Calibri" w:cs="Calibri" w:ascii="Calibri" w:hAnsi="Calibri"/>
                <w:b/>
                <w:sz w:val="24"/>
                <w:vertAlign w:val="superscript"/>
              </w:rPr>
              <w:t>#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1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Dr. Suchitra Rakesh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Algal biofuel production, downstream processing, fermentation, phytoremediation, biological wastewater treatment, biosorption, microbial fuel cells, biofuels, adsorption of heavy metals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</w:t>
            </w:r>
          </w:p>
        </w:tc>
      </w:tr>
      <w:tr>
        <w:trPr>
          <w:trHeight w:val="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Dr. Kaushik Rajaram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Antimicrobial Resistance (AMR), antimicrobial nanomaterials, polymers, phage therapy, antimicrobial peptides, scaffolds for wound healing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3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Dr. Kavya Bakka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 xml:space="preserve">Mitochondrial stress-mitigating proteins, ROS-quenching proteins, molecular genetics using </w:t>
            </w:r>
            <w:r>
              <w:rPr>
                <w:rStyle w:val="Emphasis"/>
                <w:rFonts w:eastAsia="Calibri" w:cs="Calibri" w:ascii="Calibri" w:hAnsi="Calibri"/>
                <w:sz w:val="24"/>
                <w:szCs w:val="24"/>
              </w:rPr>
              <w:t>Saccharomyces cerevisiae</w:t>
            </w:r>
            <w:r>
              <w:rPr>
                <w:rFonts w:eastAsia="Calibri" w:cs="Calibri" w:ascii="Calibri" w:hAnsi="Calibri"/>
                <w:sz w:val="24"/>
                <w:szCs w:val="24"/>
              </w:rPr>
              <w:t>, PGPR, plant–PGPR interactions and plant probiotic consortia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3 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4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Dr. Amit Kumar Bajhaiya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Transcriptional engineering of microalgae, secondary metabolite production, stress-induced metabolites, transcriptional regulation, carbon sequestration, lipid/carbohydrate/protein metabolism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</w:t>
            </w:r>
          </w:p>
        </w:tc>
      </w:tr>
      <w:tr>
        <w:trPr>
          <w:trHeight w:val="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5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Dr. D. Siva Sundara Kumar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Fungal Pathogenesis, Candida Biofilms, Antifungal/Antiviral Therapeutics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</w:t>
            </w:r>
          </w:p>
        </w:tc>
      </w:tr>
      <w:tr>
        <w:trPr>
          <w:trHeight w:val="1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Calibri" w:ascii="Calibri" w:hAnsi="Calibri"/>
                <w:sz w:val="24"/>
                <w:szCs w:val="24"/>
              </w:rPr>
              <w:t>6</w:t>
            </w:r>
          </w:p>
        </w:tc>
        <w:tc>
          <w:tcPr>
            <w:tcW w:w="2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Dr. Ravanan P</w:t>
            </w:r>
          </w:p>
        </w:tc>
        <w:tc>
          <w:tcPr>
            <w:tcW w:w="4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eastAsia="Calibri" w:cs="Calibri" w:ascii="Calibri" w:hAnsi="Calibri"/>
                <w:sz w:val="24"/>
                <w:szCs w:val="24"/>
              </w:rPr>
              <w:t>Molecular Biology, Inflammation, ER Stress, Oxidative Stress, Neurodegeneration</w:t>
            </w:r>
          </w:p>
        </w:tc>
        <w:tc>
          <w:tcPr>
            <w:tcW w:w="1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Calibri" w:hAnsi="Calibri" w:eastAsia="Calibri" w:cs="Calibri"/>
          <w:b/>
          <w:color w:val="000000"/>
          <w:sz w:val="24"/>
          <w:vertAlign w:val="superscript"/>
        </w:rPr>
      </w:pPr>
      <w:r>
        <w:rPr>
          <w:rFonts w:eastAsia="Calibri" w:cs="Calibri" w:ascii="Calibri" w:hAnsi="Calibri"/>
          <w:b/>
          <w:color w:val="000000"/>
          <w:sz w:val="24"/>
          <w:vertAlign w:val="superscript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Calibri" w:cs="Calibri"/>
          <w:b/>
          <w:color w:val="000000"/>
          <w:sz w:val="24"/>
          <w:vertAlign w:val="superscript"/>
        </w:rPr>
      </w:pPr>
      <w:r>
        <w:rPr>
          <w:rFonts w:eastAsia="Calibri" w:cs="Calibri" w:ascii="Calibri" w:hAnsi="Calibri"/>
          <w:b/>
          <w:color w:val="000000"/>
          <w:sz w:val="24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b/>
          <w:color w:val="000000"/>
          <w:sz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</w:rPr>
        <w:t>Signature</w:t>
      </w:r>
    </w:p>
    <w:p>
      <w:pPr>
        <w:pStyle w:val="Normal"/>
        <w:spacing w:lineRule="auto" w:line="240" w:before="0" w:after="0"/>
        <w:jc w:val="both"/>
        <w:rPr>
          <w:rFonts w:ascii="Calibri" w:hAnsi="Calibri" w:eastAsia="Calibri" w:cs="Calibri"/>
          <w:b/>
          <w:color w:val="000000"/>
          <w:sz w:val="24"/>
          <w:vertAlign w:val="superscript"/>
        </w:rPr>
      </w:pPr>
      <w:r>
        <w:rPr>
          <w:rFonts w:eastAsia="Calibri" w:cs="Calibri" w:ascii="Calibri" w:hAnsi="Calibri"/>
          <w:b/>
          <w:color w:val="000000"/>
          <w:sz w:val="24"/>
          <w:vertAlign w:val="superscript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Calibri" w:cs="Calibri"/>
          <w:b/>
          <w:color w:val="000000"/>
          <w:sz w:val="24"/>
          <w:vertAlign w:val="superscript"/>
        </w:rPr>
      </w:pPr>
      <w:r>
        <w:rPr>
          <w:rFonts w:eastAsia="Calibri" w:cs="Calibri" w:ascii="Calibri" w:hAnsi="Calibri"/>
          <w:b/>
          <w:color w:val="000000"/>
          <w:sz w:val="24"/>
          <w:vertAlign w:val="superscript"/>
        </w:rPr>
        <w:tab/>
      </w:r>
    </w:p>
    <w:p>
      <w:pPr>
        <w:pStyle w:val="Normal"/>
        <w:spacing w:lineRule="auto" w:line="240" w:before="0" w:after="0"/>
        <w:jc w:val="both"/>
        <w:rPr>
          <w:rFonts w:ascii="Calibri" w:hAnsi="Calibri" w:eastAsia="Calibri" w:cs="Calibri"/>
          <w:sz w:val="24"/>
        </w:rPr>
      </w:pPr>
      <w:r>
        <w:rPr>
          <w:rFonts w:eastAsia="Calibri" w:cs="Calibri" w:ascii="Calibri" w:hAnsi="Calibri"/>
          <w:b/>
          <w:color w:val="000000"/>
          <w:sz w:val="24"/>
          <w:vertAlign w:val="superscript"/>
        </w:rPr>
        <w:t>---------------------------------------------------------------------------------------------------------------------------------------------------------------------------------------#</w:t>
      </w:r>
      <w:r>
        <w:rPr>
          <w:rFonts w:eastAsia="Calibri" w:cs="Calibri" w:ascii="Calibri" w:hAnsi="Calibri"/>
          <w:b/>
          <w:color w:val="000000"/>
          <w:sz w:val="24"/>
        </w:rPr>
        <w:t>Visit the CUTN website and provide the order of preference for research supervisor/research area.</w:t>
      </w:r>
      <w:r>
        <w:rPr>
          <w:rFonts w:eastAsia="Calibri" w:cs="Calibri" w:ascii="Calibri" w:hAnsi="Calibri"/>
          <w:color w:val="212529"/>
          <w:sz w:val="24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TimesNewRomanP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f663c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3c6"/>
    <w:rPr>
      <w:color w:val="605E5C"/>
      <w:shd w:fill="E1DFDD" w:val="clear"/>
    </w:rPr>
  </w:style>
  <w:style w:type="character" w:styleId="Emphasis">
    <w:name w:val="Emphasis"/>
    <w:rPr>
      <w:i/>
      <w:i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LibreOffice/26.8.0.3$Linux_X86_64 LibreOffice_project/680$Build-3</Application>
  <AppVersion>15.0000</AppVersion>
  <Pages>2</Pages>
  <Words>153</Words>
  <Characters>1297</Characters>
  <CharactersWithSpaces>1684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2026-10-08T11:22:00Z</dcterms:created>
  <dc:creator>Bhagavathi Preetha</dc:creator>
  <dc:description/>
  <dc:language>en-US</dc:language>
  <cp:lastModifiedBy/>
  <cp:lastPrinted>2026-10-08T19:01:42Z</cp:lastPrinted>
  <dcterms:modified xsi:type="dcterms:W3CDTF">2026-10-08T18:56:48Z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0293c195-3d7e-4cbb-99dc-d3879ee15b5b</vt:lpwstr>
  </property>
</Properties>
</file>