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A61F4" w14:textId="77777777" w:rsidR="00A966DE" w:rsidRPr="00A966DE" w:rsidRDefault="00A966DE" w:rsidP="00A966D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A966DE">
        <w:rPr>
          <w:rFonts w:ascii="Times New Roman" w:eastAsia="Times New Roman" w:hAnsi="Times New Roman" w:cs="Times New Roman"/>
          <w:b/>
          <w:bCs/>
          <w:kern w:val="36"/>
          <w:sz w:val="32"/>
          <w:szCs w:val="32"/>
          <w:lang w:eastAsia="en-IN"/>
          <w14:ligatures w14:val="none"/>
        </w:rPr>
        <w:t>Recommendations for Personal Loan Customer Analysis Project</w:t>
      </w:r>
    </w:p>
    <w:p w14:paraId="45BC73C7" w14:textId="77777777" w:rsidR="00A966DE" w:rsidRPr="00A966DE" w:rsidRDefault="00A966DE" w:rsidP="00A966D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 xml:space="preserve">From the analysis, we can understand that customers with income above 100K are taking more personal loans compared to other customers. </w:t>
      </w:r>
      <w:proofErr w:type="gramStart"/>
      <w:r w:rsidRPr="00A966DE">
        <w:rPr>
          <w:rFonts w:ascii="Times New Roman" w:eastAsia="Times New Roman" w:hAnsi="Times New Roman" w:cs="Times New Roman"/>
          <w:kern w:val="0"/>
          <w:sz w:val="28"/>
          <w:szCs w:val="28"/>
          <w:lang w:eastAsia="en-IN"/>
          <w14:ligatures w14:val="none"/>
        </w:rPr>
        <w:t>So</w:t>
      </w:r>
      <w:proofErr w:type="gramEnd"/>
      <w:r w:rsidRPr="00A966DE">
        <w:rPr>
          <w:rFonts w:ascii="Times New Roman" w:eastAsia="Times New Roman" w:hAnsi="Times New Roman" w:cs="Times New Roman"/>
          <w:kern w:val="0"/>
          <w:sz w:val="28"/>
          <w:szCs w:val="28"/>
          <w:lang w:eastAsia="en-IN"/>
          <w14:ligatures w14:val="none"/>
        </w:rPr>
        <w:t xml:space="preserve"> the bank can mainly focus on high-income customers because they have better repayment capacity and higher chances of accepting loans.</w:t>
      </w:r>
    </w:p>
    <w:p w14:paraId="69B28497" w14:textId="77777777" w:rsidR="00A966DE" w:rsidRPr="00A966DE" w:rsidRDefault="00A966DE" w:rsidP="00A966D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 xml:space="preserve">We can also see that professional customers and graduates are taking more loans. This shows that educated customers are more financially aware and are more interested in banking products. </w:t>
      </w:r>
      <w:proofErr w:type="gramStart"/>
      <w:r w:rsidRPr="00A966DE">
        <w:rPr>
          <w:rFonts w:ascii="Times New Roman" w:eastAsia="Times New Roman" w:hAnsi="Times New Roman" w:cs="Times New Roman"/>
          <w:kern w:val="0"/>
          <w:sz w:val="28"/>
          <w:szCs w:val="28"/>
          <w:lang w:eastAsia="en-IN"/>
          <w14:ligatures w14:val="none"/>
        </w:rPr>
        <w:t>So</w:t>
      </w:r>
      <w:proofErr w:type="gramEnd"/>
      <w:r w:rsidRPr="00A966DE">
        <w:rPr>
          <w:rFonts w:ascii="Times New Roman" w:eastAsia="Times New Roman" w:hAnsi="Times New Roman" w:cs="Times New Roman"/>
          <w:kern w:val="0"/>
          <w:sz w:val="28"/>
          <w:szCs w:val="28"/>
          <w:lang w:eastAsia="en-IN"/>
          <w14:ligatures w14:val="none"/>
        </w:rPr>
        <w:t xml:space="preserve"> the bank can create special loan offers and marketing campaigns targeting these customers.</w:t>
      </w:r>
    </w:p>
    <w:p w14:paraId="009572E5" w14:textId="77777777" w:rsidR="00A966DE" w:rsidRPr="00A966DE" w:rsidRDefault="00A966DE" w:rsidP="00A966D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Another important finding is that families with 3 and 4 members are taking more loans. These families may need financial support for education, housing, medical expenses, and other family needs. Therefore, targeting medium-sized families can help increase loan conversions.</w:t>
      </w:r>
    </w:p>
    <w:p w14:paraId="00656D19" w14:textId="77777777" w:rsidR="00A966DE" w:rsidRPr="00A966DE" w:rsidRDefault="00A966DE" w:rsidP="00A966D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The analysis also shows that customers who already use online banking, securities accounts, TD accounts, and credit cards are more likely to accept personal loans. Since these customers already have a relationship with the bank, it becomes easier to promote loan offers to them through mobile apps, emails, and SMS campaigns.</w:t>
      </w:r>
    </w:p>
    <w:p w14:paraId="4E170A82" w14:textId="77777777" w:rsidR="00A966DE" w:rsidRPr="00A966DE" w:rsidRDefault="00A966DE" w:rsidP="00A966D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Middle-aged customers are also more likely to take personal loans compared to younger and older age groups because they generally have stable income, career growth, and higher financial responsibilities. Therefore, the bank can focus more on middle-aged customers while promoting loan products.</w:t>
      </w:r>
    </w:p>
    <w:p w14:paraId="64FB0BEE" w14:textId="77777777" w:rsidR="00A966DE" w:rsidRPr="00A966DE" w:rsidRDefault="00A966DE" w:rsidP="00A966D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Finally, customers with lower mortgage values are better targets for personal loans because they already have less financial burden and better repayment capability. Focusing on these customers can reduce loan risk and improve repayment performance.</w:t>
      </w:r>
    </w:p>
    <w:p w14:paraId="0E0590B7" w14:textId="77777777" w:rsidR="00A966DE" w:rsidRPr="00A966DE" w:rsidRDefault="00A966DE" w:rsidP="00A966D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Overall, by targeting high-income customers, educated customers, medium-sized families, existing banking customers, middle-aged customers, and customers with lower mortgage values, the bank can improve personal loan acceptance rates and increase overall business growth.</w:t>
      </w:r>
    </w:p>
    <w:p w14:paraId="068D7B80" w14:textId="77777777" w:rsidR="00A966DE" w:rsidRPr="00A966DE" w:rsidRDefault="00A966DE" w:rsidP="00A966D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A966DE">
        <w:rPr>
          <w:rFonts w:ascii="Times New Roman" w:eastAsia="Times New Roman" w:hAnsi="Times New Roman" w:cs="Times New Roman"/>
          <w:b/>
          <w:bCs/>
          <w:kern w:val="36"/>
          <w:sz w:val="28"/>
          <w:szCs w:val="28"/>
          <w:lang w:eastAsia="en-IN"/>
          <w14:ligatures w14:val="none"/>
        </w:rPr>
        <w:t>Key Insights</w:t>
      </w:r>
    </w:p>
    <w:p w14:paraId="7CC787C2" w14:textId="77777777" w:rsidR="00A966DE" w:rsidRPr="00A966DE" w:rsidRDefault="00A966DE" w:rsidP="00A966D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 xml:space="preserve">Target customers with income above 100K. </w:t>
      </w:r>
    </w:p>
    <w:p w14:paraId="0DB00867" w14:textId="77777777" w:rsidR="00A966DE" w:rsidRPr="00A966DE" w:rsidRDefault="00A966DE" w:rsidP="00A966D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 xml:space="preserve">Focus on professional and graduate customers. </w:t>
      </w:r>
    </w:p>
    <w:p w14:paraId="353F12B0" w14:textId="77777777" w:rsidR="00A966DE" w:rsidRPr="00A966DE" w:rsidRDefault="00A966DE" w:rsidP="00A966D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 xml:space="preserve">Target families with 3–4 members. </w:t>
      </w:r>
    </w:p>
    <w:p w14:paraId="4FBCB76A" w14:textId="77777777" w:rsidR="00A966DE" w:rsidRPr="00A966DE" w:rsidRDefault="00A966DE" w:rsidP="00A966D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 xml:space="preserve">Promote loans to online banking users. </w:t>
      </w:r>
    </w:p>
    <w:p w14:paraId="15D5304E" w14:textId="77777777" w:rsidR="00A966DE" w:rsidRPr="00A966DE" w:rsidRDefault="00A966DE" w:rsidP="00A966D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lastRenderedPageBreak/>
        <w:t xml:space="preserve">Cross-sell loans to TD account and credit card holders. </w:t>
      </w:r>
    </w:p>
    <w:p w14:paraId="2EAAEF29" w14:textId="77777777" w:rsidR="00A966DE" w:rsidRPr="00A966DE" w:rsidRDefault="00A966DE" w:rsidP="00A966D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 xml:space="preserve">Focus on middle-aged customers. </w:t>
      </w:r>
    </w:p>
    <w:p w14:paraId="6EA5D507" w14:textId="77777777" w:rsidR="00A966DE" w:rsidRPr="00A966DE" w:rsidRDefault="00A966DE" w:rsidP="00A966D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 xml:space="preserve">Focus on customers with lower mortgage values. </w:t>
      </w:r>
    </w:p>
    <w:p w14:paraId="6AEA6547" w14:textId="77777777" w:rsidR="00A966DE" w:rsidRPr="00A966DE" w:rsidRDefault="00A966DE" w:rsidP="00A966D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 xml:space="preserve">Use personalized digital marketing campaigns. </w:t>
      </w:r>
    </w:p>
    <w:p w14:paraId="3D3C38D3" w14:textId="77777777" w:rsidR="00A966DE" w:rsidRPr="00A966DE" w:rsidRDefault="00A966DE" w:rsidP="00A966D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66DE">
        <w:rPr>
          <w:rFonts w:ascii="Times New Roman" w:eastAsia="Times New Roman" w:hAnsi="Times New Roman" w:cs="Times New Roman"/>
          <w:kern w:val="0"/>
          <w:sz w:val="28"/>
          <w:szCs w:val="28"/>
          <w:lang w:eastAsia="en-IN"/>
          <w14:ligatures w14:val="none"/>
        </w:rPr>
        <w:t>Improve loan conversion through customer segmentation.</w:t>
      </w:r>
    </w:p>
    <w:p w14:paraId="1B00E360" w14:textId="77777777" w:rsidR="00545DC3" w:rsidRPr="00A966DE" w:rsidRDefault="00545DC3" w:rsidP="00A966DE">
      <w:pPr>
        <w:rPr>
          <w:sz w:val="28"/>
          <w:szCs w:val="28"/>
        </w:rPr>
      </w:pPr>
    </w:p>
    <w:sectPr w:rsidR="00545DC3" w:rsidRPr="00A96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306CA"/>
    <w:multiLevelType w:val="multilevel"/>
    <w:tmpl w:val="285A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34253"/>
    <w:multiLevelType w:val="hybridMultilevel"/>
    <w:tmpl w:val="74EAB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14AC3"/>
    <w:multiLevelType w:val="hybridMultilevel"/>
    <w:tmpl w:val="C6A2EA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B920FB"/>
    <w:multiLevelType w:val="hybridMultilevel"/>
    <w:tmpl w:val="E72044D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E4433EE"/>
    <w:multiLevelType w:val="hybridMultilevel"/>
    <w:tmpl w:val="FB569A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424D6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4"/>
  </w:num>
  <w:num w:numId="3">
    <w:abstractNumId w:val="3"/>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6C7"/>
    <w:rsid w:val="00545DC3"/>
    <w:rsid w:val="00A966DE"/>
    <w:rsid w:val="00B16763"/>
    <w:rsid w:val="00ED06C7"/>
    <w:rsid w:val="00FE4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7D31F"/>
  <w15:chartTrackingRefBased/>
  <w15:docId w15:val="{9C99E702-0633-4A03-A249-AAFFB7EE5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66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06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A966DE"/>
    <w:rPr>
      <w:rFonts w:ascii="Times New Roman" w:eastAsia="Times New Roman" w:hAnsi="Times New Roman" w:cs="Times New Roman"/>
      <w:b/>
      <w:bCs/>
      <w:kern w:val="36"/>
      <w:sz w:val="48"/>
      <w:szCs w:val="48"/>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94876">
      <w:bodyDiv w:val="1"/>
      <w:marLeft w:val="0"/>
      <w:marRight w:val="0"/>
      <w:marTop w:val="0"/>
      <w:marBottom w:val="0"/>
      <w:divBdr>
        <w:top w:val="none" w:sz="0" w:space="0" w:color="auto"/>
        <w:left w:val="none" w:sz="0" w:space="0" w:color="auto"/>
        <w:bottom w:val="none" w:sz="0" w:space="0" w:color="auto"/>
        <w:right w:val="none" w:sz="0" w:space="0" w:color="auto"/>
      </w:divBdr>
      <w:divsChild>
        <w:div w:id="239410188">
          <w:marLeft w:val="0"/>
          <w:marRight w:val="0"/>
          <w:marTop w:val="0"/>
          <w:marBottom w:val="0"/>
          <w:divBdr>
            <w:top w:val="none" w:sz="0" w:space="0" w:color="auto"/>
            <w:left w:val="none" w:sz="0" w:space="0" w:color="auto"/>
            <w:bottom w:val="none" w:sz="0" w:space="0" w:color="auto"/>
            <w:right w:val="none" w:sz="0" w:space="0" w:color="auto"/>
          </w:divBdr>
          <w:divsChild>
            <w:div w:id="275210938">
              <w:marLeft w:val="0"/>
              <w:marRight w:val="0"/>
              <w:marTop w:val="0"/>
              <w:marBottom w:val="0"/>
              <w:divBdr>
                <w:top w:val="none" w:sz="0" w:space="0" w:color="auto"/>
                <w:left w:val="none" w:sz="0" w:space="0" w:color="auto"/>
                <w:bottom w:val="none" w:sz="0" w:space="0" w:color="auto"/>
                <w:right w:val="none" w:sz="0" w:space="0" w:color="auto"/>
              </w:divBdr>
              <w:divsChild>
                <w:div w:id="1314528905">
                  <w:marLeft w:val="0"/>
                  <w:marRight w:val="0"/>
                  <w:marTop w:val="0"/>
                  <w:marBottom w:val="0"/>
                  <w:divBdr>
                    <w:top w:val="none" w:sz="0" w:space="0" w:color="auto"/>
                    <w:left w:val="none" w:sz="0" w:space="0" w:color="auto"/>
                    <w:bottom w:val="none" w:sz="0" w:space="0" w:color="auto"/>
                    <w:right w:val="none" w:sz="0" w:space="0" w:color="auto"/>
                  </w:divBdr>
                  <w:divsChild>
                    <w:div w:id="728917985">
                      <w:marLeft w:val="0"/>
                      <w:marRight w:val="0"/>
                      <w:marTop w:val="0"/>
                      <w:marBottom w:val="0"/>
                      <w:divBdr>
                        <w:top w:val="none" w:sz="0" w:space="0" w:color="auto"/>
                        <w:left w:val="none" w:sz="0" w:space="0" w:color="auto"/>
                        <w:bottom w:val="none" w:sz="0" w:space="0" w:color="auto"/>
                        <w:right w:val="none" w:sz="0" w:space="0" w:color="auto"/>
                      </w:divBdr>
                      <w:divsChild>
                        <w:div w:id="1143081379">
                          <w:marLeft w:val="0"/>
                          <w:marRight w:val="0"/>
                          <w:marTop w:val="0"/>
                          <w:marBottom w:val="0"/>
                          <w:divBdr>
                            <w:top w:val="none" w:sz="0" w:space="0" w:color="auto"/>
                            <w:left w:val="none" w:sz="0" w:space="0" w:color="auto"/>
                            <w:bottom w:val="none" w:sz="0" w:space="0" w:color="auto"/>
                            <w:right w:val="none" w:sz="0" w:space="0" w:color="auto"/>
                          </w:divBdr>
                          <w:divsChild>
                            <w:div w:id="1391464894">
                              <w:marLeft w:val="0"/>
                              <w:marRight w:val="0"/>
                              <w:marTop w:val="0"/>
                              <w:marBottom w:val="0"/>
                              <w:divBdr>
                                <w:top w:val="none" w:sz="0" w:space="0" w:color="auto"/>
                                <w:left w:val="none" w:sz="0" w:space="0" w:color="auto"/>
                                <w:bottom w:val="none" w:sz="0" w:space="0" w:color="auto"/>
                                <w:right w:val="none" w:sz="0" w:space="0" w:color="auto"/>
                              </w:divBdr>
                              <w:divsChild>
                                <w:div w:id="2043045981">
                                  <w:marLeft w:val="0"/>
                                  <w:marRight w:val="0"/>
                                  <w:marTop w:val="0"/>
                                  <w:marBottom w:val="0"/>
                                  <w:divBdr>
                                    <w:top w:val="none" w:sz="0" w:space="0" w:color="auto"/>
                                    <w:left w:val="none" w:sz="0" w:space="0" w:color="auto"/>
                                    <w:bottom w:val="none" w:sz="0" w:space="0" w:color="auto"/>
                                    <w:right w:val="none" w:sz="0" w:space="0" w:color="auto"/>
                                  </w:divBdr>
                                  <w:divsChild>
                                    <w:div w:id="110756240">
                                      <w:marLeft w:val="0"/>
                                      <w:marRight w:val="0"/>
                                      <w:marTop w:val="0"/>
                                      <w:marBottom w:val="0"/>
                                      <w:divBdr>
                                        <w:top w:val="none" w:sz="0" w:space="0" w:color="auto"/>
                                        <w:left w:val="none" w:sz="0" w:space="0" w:color="auto"/>
                                        <w:bottom w:val="none" w:sz="0" w:space="0" w:color="auto"/>
                                        <w:right w:val="none" w:sz="0" w:space="0" w:color="auto"/>
                                      </w:divBdr>
                                      <w:divsChild>
                                        <w:div w:id="164843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1448096">
      <w:bodyDiv w:val="1"/>
      <w:marLeft w:val="0"/>
      <w:marRight w:val="0"/>
      <w:marTop w:val="0"/>
      <w:marBottom w:val="0"/>
      <w:divBdr>
        <w:top w:val="none" w:sz="0" w:space="0" w:color="auto"/>
        <w:left w:val="none" w:sz="0" w:space="0" w:color="auto"/>
        <w:bottom w:val="none" w:sz="0" w:space="0" w:color="auto"/>
        <w:right w:val="none" w:sz="0" w:space="0" w:color="auto"/>
      </w:divBdr>
    </w:div>
    <w:div w:id="184381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kasi</dc:creator>
  <cp:keywords/>
  <dc:description/>
  <cp:lastModifiedBy>partha kasi</cp:lastModifiedBy>
  <cp:revision>3</cp:revision>
  <dcterms:created xsi:type="dcterms:W3CDTF">2026-05-14T17:18:00Z</dcterms:created>
  <dcterms:modified xsi:type="dcterms:W3CDTF">2026-05-17T14:40:00Z</dcterms:modified>
</cp:coreProperties>
</file>