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6C57365" w14:textId="1FE8C88E" w:rsidR="00ED06C7" w:rsidRPr="00B16763" w:rsidRDefault="00ED06C7" w:rsidP="00B16763">
      <w:pPr>
        <w:pStyle w:val="NormalWeb"/>
        <w:ind w:left="360"/>
        <w:jc w:val="center"/>
        <w:rPr>
          <w:b/>
          <w:bCs/>
          <w:sz w:val="30"/>
          <w:szCs w:val="30"/>
        </w:rPr>
      </w:pPr>
      <w:r w:rsidRPr="00B16763">
        <w:rPr>
          <w:b/>
          <w:bCs/>
          <w:sz w:val="30"/>
          <w:szCs w:val="30"/>
        </w:rPr>
        <w:t>Recommendations for Personal Loan Customer Analysis Project</w:t>
      </w:r>
    </w:p>
    <w:p w14:paraId="4DA2DB33" w14:textId="6D10D3D1" w:rsidR="00ED06C7" w:rsidRPr="00ED06C7" w:rsidRDefault="00ED06C7" w:rsidP="00B16763">
      <w:pPr>
        <w:pStyle w:val="NormalWeb"/>
        <w:ind w:left="360"/>
        <w:jc w:val="both"/>
        <w:rPr>
          <w:sz w:val="26"/>
          <w:szCs w:val="26"/>
        </w:rPr>
      </w:pPr>
      <w:r w:rsidRPr="00ED06C7">
        <w:rPr>
          <w:sz w:val="26"/>
          <w:szCs w:val="26"/>
        </w:rPr>
        <w:t xml:space="preserve">From the analysis, we can understand that customers with income above 100K are taking more personal loans compared to other customers. </w:t>
      </w:r>
      <w:proofErr w:type="gramStart"/>
      <w:r w:rsidRPr="00ED06C7">
        <w:rPr>
          <w:sz w:val="26"/>
          <w:szCs w:val="26"/>
        </w:rPr>
        <w:t>So</w:t>
      </w:r>
      <w:proofErr w:type="gramEnd"/>
      <w:r w:rsidRPr="00ED06C7">
        <w:rPr>
          <w:sz w:val="26"/>
          <w:szCs w:val="26"/>
        </w:rPr>
        <w:t xml:space="preserve"> the bank can mainly focus on high-income customers because they have better repayment capacity and higher chances of accepting loans.</w:t>
      </w:r>
    </w:p>
    <w:p w14:paraId="071BF4E1" w14:textId="757FD8FA" w:rsidR="00ED06C7" w:rsidRPr="00ED06C7" w:rsidRDefault="00ED06C7" w:rsidP="00B16763">
      <w:pPr>
        <w:pStyle w:val="NormalWeb"/>
        <w:ind w:left="360"/>
        <w:jc w:val="both"/>
        <w:rPr>
          <w:sz w:val="26"/>
          <w:szCs w:val="26"/>
        </w:rPr>
      </w:pPr>
      <w:r w:rsidRPr="00ED06C7">
        <w:rPr>
          <w:sz w:val="26"/>
          <w:szCs w:val="26"/>
        </w:rPr>
        <w:t xml:space="preserve">We can also see that professional customers and graduates are taking more loans. This shows that educated customers are more financially aware and are more interested in banking products. </w:t>
      </w:r>
      <w:proofErr w:type="gramStart"/>
      <w:r w:rsidRPr="00ED06C7">
        <w:rPr>
          <w:sz w:val="26"/>
          <w:szCs w:val="26"/>
        </w:rPr>
        <w:t>So</w:t>
      </w:r>
      <w:proofErr w:type="gramEnd"/>
      <w:r w:rsidRPr="00ED06C7">
        <w:rPr>
          <w:sz w:val="26"/>
          <w:szCs w:val="26"/>
        </w:rPr>
        <w:t xml:space="preserve"> the bank can create special loan offers and marketing campaigns targeting these customers.</w:t>
      </w:r>
    </w:p>
    <w:p w14:paraId="7E6A212B" w14:textId="5F16C1F6" w:rsidR="00ED06C7" w:rsidRPr="00ED06C7" w:rsidRDefault="00ED06C7" w:rsidP="00B16763">
      <w:pPr>
        <w:pStyle w:val="NormalWeb"/>
        <w:ind w:left="360"/>
        <w:jc w:val="both"/>
        <w:rPr>
          <w:sz w:val="26"/>
          <w:szCs w:val="26"/>
        </w:rPr>
      </w:pPr>
      <w:r w:rsidRPr="00ED06C7">
        <w:rPr>
          <w:sz w:val="26"/>
          <w:szCs w:val="26"/>
        </w:rPr>
        <w:t>Another important finding is that families with 3 and 4 members are taking more loans. These families may need financial support for education, housing, medical expenses, and other family needs. Therefore, targeting medium-sized families can help increase loan conversions.</w:t>
      </w:r>
    </w:p>
    <w:p w14:paraId="48875B0B" w14:textId="77777777" w:rsidR="00ED06C7" w:rsidRPr="00ED06C7" w:rsidRDefault="00ED06C7" w:rsidP="00B16763">
      <w:pPr>
        <w:pStyle w:val="NormalWeb"/>
        <w:ind w:left="360"/>
        <w:jc w:val="both"/>
        <w:rPr>
          <w:sz w:val="26"/>
          <w:szCs w:val="26"/>
        </w:rPr>
      </w:pPr>
      <w:r w:rsidRPr="00ED06C7">
        <w:rPr>
          <w:sz w:val="26"/>
          <w:szCs w:val="26"/>
        </w:rPr>
        <w:t>The analysis also shows that customers who already use online banking, securities accounts, TD accounts, and credit cards are more likely to accept personal loans. Since these customers already have a relationship with the bank, it becomes easier to promote loan offers to them through mobile apps, emails, and SMS campaigns.</w:t>
      </w:r>
    </w:p>
    <w:p w14:paraId="0BBC888B" w14:textId="77777777" w:rsidR="00ED06C7" w:rsidRPr="00ED06C7" w:rsidRDefault="00ED06C7" w:rsidP="00B16763">
      <w:pPr>
        <w:pStyle w:val="NormalWeb"/>
        <w:ind w:left="360"/>
        <w:jc w:val="both"/>
        <w:rPr>
          <w:sz w:val="26"/>
          <w:szCs w:val="26"/>
        </w:rPr>
      </w:pPr>
      <w:r w:rsidRPr="00ED06C7">
        <w:rPr>
          <w:sz w:val="26"/>
          <w:szCs w:val="26"/>
        </w:rPr>
        <w:t>Finally, customers with lower mortgage values are better targets for personal loans because they already have less financial burden and better repayment capability. Focusing on these customers can reduce loan risk and improve repayment performance.</w:t>
      </w:r>
    </w:p>
    <w:p w14:paraId="5ACF0447" w14:textId="408C7CBF" w:rsidR="00ED06C7" w:rsidRDefault="00ED06C7" w:rsidP="00B16763">
      <w:pPr>
        <w:pStyle w:val="NormalWeb"/>
        <w:ind w:left="360"/>
        <w:jc w:val="both"/>
        <w:rPr>
          <w:sz w:val="26"/>
          <w:szCs w:val="26"/>
        </w:rPr>
      </w:pPr>
      <w:r w:rsidRPr="00ED06C7">
        <w:rPr>
          <w:sz w:val="26"/>
          <w:szCs w:val="26"/>
        </w:rPr>
        <w:t>Overall, by targeting high-income customers, educated customers, medium-sized families, existing banking customers, and customers with lower mortgage values, the bank can improve personal loan acceptance rates and increase overall business growth.</w:t>
      </w:r>
    </w:p>
    <w:p w14:paraId="588A3392" w14:textId="3DCD8F94" w:rsidR="00FE4E4A" w:rsidRDefault="00FE4E4A" w:rsidP="00B16763">
      <w:pPr>
        <w:pStyle w:val="NormalWeb"/>
        <w:ind w:left="360"/>
        <w:jc w:val="both"/>
        <w:rPr>
          <w:b/>
          <w:bCs/>
          <w:sz w:val="32"/>
          <w:szCs w:val="32"/>
        </w:rPr>
      </w:pPr>
      <w:r w:rsidRPr="00FE4E4A">
        <w:rPr>
          <w:b/>
          <w:bCs/>
          <w:sz w:val="32"/>
          <w:szCs w:val="32"/>
        </w:rPr>
        <w:t>Key insights:</w:t>
      </w:r>
    </w:p>
    <w:p w14:paraId="501C7388" w14:textId="414DB9E0" w:rsidR="00FE4E4A" w:rsidRPr="00FE4E4A" w:rsidRDefault="00FE4E4A" w:rsidP="00FE4E4A">
      <w:pPr>
        <w:spacing w:after="0" w:line="240" w:lineRule="auto"/>
        <w:jc w:val="both"/>
        <w:rPr>
          <w:rFonts w:ascii="Times New Roman" w:eastAsia="Times New Roman" w:hAnsi="Times New Roman" w:cs="Times New Roman"/>
          <w:kern w:val="0"/>
          <w:sz w:val="28"/>
          <w:szCs w:val="28"/>
          <w:lang w:eastAsia="en-IN"/>
          <w14:ligatures w14:val="none"/>
        </w:rPr>
      </w:pPr>
      <w:proofErr w:type="gramStart"/>
      <w:r w:rsidRPr="00FE4E4A">
        <w:rPr>
          <w:rFonts w:ascii="Times New Roman" w:eastAsia="Times New Roman" w:hAnsi="Symbol" w:cs="Times New Roman"/>
          <w:kern w:val="0"/>
          <w:sz w:val="28"/>
          <w:szCs w:val="28"/>
          <w:lang w:eastAsia="en-IN"/>
          <w14:ligatures w14:val="none"/>
        </w:rPr>
        <w:t></w:t>
      </w:r>
      <w:r w:rsidRPr="00FE4E4A">
        <w:rPr>
          <w:rFonts w:ascii="Times New Roman" w:eastAsia="Times New Roman" w:hAnsi="Times New Roman" w:cs="Times New Roman"/>
          <w:kern w:val="0"/>
          <w:sz w:val="28"/>
          <w:szCs w:val="28"/>
          <w:lang w:eastAsia="en-IN"/>
          <w14:ligatures w14:val="none"/>
        </w:rPr>
        <w:t xml:space="preserve">  Target</w:t>
      </w:r>
      <w:proofErr w:type="gramEnd"/>
      <w:r w:rsidRPr="00FE4E4A">
        <w:rPr>
          <w:rFonts w:ascii="Times New Roman" w:eastAsia="Times New Roman" w:hAnsi="Times New Roman" w:cs="Times New Roman"/>
          <w:kern w:val="0"/>
          <w:sz w:val="28"/>
          <w:szCs w:val="28"/>
          <w:lang w:eastAsia="en-IN"/>
          <w14:ligatures w14:val="none"/>
        </w:rPr>
        <w:t xml:space="preserve"> customers with income above 100K.</w:t>
      </w:r>
    </w:p>
    <w:p w14:paraId="6E89004B" w14:textId="5DE09D37" w:rsidR="00FE4E4A" w:rsidRPr="00FE4E4A" w:rsidRDefault="00FE4E4A" w:rsidP="00FE4E4A">
      <w:pPr>
        <w:spacing w:after="0" w:line="240" w:lineRule="auto"/>
        <w:jc w:val="both"/>
        <w:rPr>
          <w:rFonts w:ascii="Times New Roman" w:eastAsia="Times New Roman" w:hAnsi="Times New Roman" w:cs="Times New Roman"/>
          <w:kern w:val="0"/>
          <w:sz w:val="28"/>
          <w:szCs w:val="28"/>
          <w:lang w:eastAsia="en-IN"/>
          <w14:ligatures w14:val="none"/>
        </w:rPr>
      </w:pPr>
      <w:proofErr w:type="gramStart"/>
      <w:r w:rsidRPr="00FE4E4A">
        <w:rPr>
          <w:rFonts w:ascii="Times New Roman" w:eastAsia="Times New Roman" w:hAnsi="Symbol" w:cs="Times New Roman"/>
          <w:kern w:val="0"/>
          <w:sz w:val="28"/>
          <w:szCs w:val="28"/>
          <w:lang w:eastAsia="en-IN"/>
          <w14:ligatures w14:val="none"/>
        </w:rPr>
        <w:t></w:t>
      </w:r>
      <w:r w:rsidRPr="00FE4E4A">
        <w:rPr>
          <w:rFonts w:ascii="Times New Roman" w:eastAsia="Times New Roman" w:hAnsi="Times New Roman" w:cs="Times New Roman"/>
          <w:kern w:val="0"/>
          <w:sz w:val="28"/>
          <w:szCs w:val="28"/>
          <w:lang w:eastAsia="en-IN"/>
          <w14:ligatures w14:val="none"/>
        </w:rPr>
        <w:t xml:space="preserve">  Focus</w:t>
      </w:r>
      <w:proofErr w:type="gramEnd"/>
      <w:r w:rsidRPr="00FE4E4A">
        <w:rPr>
          <w:rFonts w:ascii="Times New Roman" w:eastAsia="Times New Roman" w:hAnsi="Times New Roman" w:cs="Times New Roman"/>
          <w:kern w:val="0"/>
          <w:sz w:val="28"/>
          <w:szCs w:val="28"/>
          <w:lang w:eastAsia="en-IN"/>
          <w14:ligatures w14:val="none"/>
        </w:rPr>
        <w:t xml:space="preserve"> on professional and graduate customers.</w:t>
      </w:r>
    </w:p>
    <w:p w14:paraId="18DD3FEC" w14:textId="0CFC34D4" w:rsidR="00FE4E4A" w:rsidRPr="00FE4E4A" w:rsidRDefault="00FE4E4A" w:rsidP="00FE4E4A">
      <w:pPr>
        <w:spacing w:after="0" w:line="240" w:lineRule="auto"/>
        <w:jc w:val="both"/>
        <w:rPr>
          <w:rFonts w:ascii="Times New Roman" w:eastAsia="Times New Roman" w:hAnsi="Times New Roman" w:cs="Times New Roman"/>
          <w:kern w:val="0"/>
          <w:sz w:val="28"/>
          <w:szCs w:val="28"/>
          <w:lang w:eastAsia="en-IN"/>
          <w14:ligatures w14:val="none"/>
        </w:rPr>
      </w:pPr>
      <w:proofErr w:type="gramStart"/>
      <w:r w:rsidRPr="00FE4E4A">
        <w:rPr>
          <w:rFonts w:ascii="Times New Roman" w:eastAsia="Times New Roman" w:hAnsi="Symbol" w:cs="Times New Roman"/>
          <w:kern w:val="0"/>
          <w:sz w:val="28"/>
          <w:szCs w:val="28"/>
          <w:lang w:eastAsia="en-IN"/>
          <w14:ligatures w14:val="none"/>
        </w:rPr>
        <w:t></w:t>
      </w:r>
      <w:r w:rsidRPr="00FE4E4A">
        <w:rPr>
          <w:rFonts w:ascii="Times New Roman" w:eastAsia="Times New Roman" w:hAnsi="Times New Roman" w:cs="Times New Roman"/>
          <w:kern w:val="0"/>
          <w:sz w:val="28"/>
          <w:szCs w:val="28"/>
          <w:lang w:eastAsia="en-IN"/>
          <w14:ligatures w14:val="none"/>
        </w:rPr>
        <w:t xml:space="preserve">  Target</w:t>
      </w:r>
      <w:proofErr w:type="gramEnd"/>
      <w:r w:rsidRPr="00FE4E4A">
        <w:rPr>
          <w:rFonts w:ascii="Times New Roman" w:eastAsia="Times New Roman" w:hAnsi="Times New Roman" w:cs="Times New Roman"/>
          <w:kern w:val="0"/>
          <w:sz w:val="28"/>
          <w:szCs w:val="28"/>
          <w:lang w:eastAsia="en-IN"/>
          <w14:ligatures w14:val="none"/>
        </w:rPr>
        <w:t xml:space="preserve"> families with 3–4 members.</w:t>
      </w:r>
    </w:p>
    <w:p w14:paraId="7AEA122E" w14:textId="4283676E" w:rsidR="00FE4E4A" w:rsidRPr="00FE4E4A" w:rsidRDefault="00FE4E4A" w:rsidP="00FE4E4A">
      <w:pPr>
        <w:spacing w:after="0" w:line="240" w:lineRule="auto"/>
        <w:jc w:val="both"/>
        <w:rPr>
          <w:rFonts w:ascii="Times New Roman" w:eastAsia="Times New Roman" w:hAnsi="Times New Roman" w:cs="Times New Roman"/>
          <w:kern w:val="0"/>
          <w:sz w:val="28"/>
          <w:szCs w:val="28"/>
          <w:lang w:eastAsia="en-IN"/>
          <w14:ligatures w14:val="none"/>
        </w:rPr>
      </w:pPr>
      <w:proofErr w:type="gramStart"/>
      <w:r w:rsidRPr="00FE4E4A">
        <w:rPr>
          <w:rFonts w:ascii="Times New Roman" w:eastAsia="Times New Roman" w:hAnsi="Symbol" w:cs="Times New Roman"/>
          <w:kern w:val="0"/>
          <w:sz w:val="28"/>
          <w:szCs w:val="28"/>
          <w:lang w:eastAsia="en-IN"/>
          <w14:ligatures w14:val="none"/>
        </w:rPr>
        <w:t></w:t>
      </w:r>
      <w:r w:rsidRPr="00FE4E4A">
        <w:rPr>
          <w:rFonts w:ascii="Times New Roman" w:eastAsia="Times New Roman" w:hAnsi="Times New Roman" w:cs="Times New Roman"/>
          <w:kern w:val="0"/>
          <w:sz w:val="28"/>
          <w:szCs w:val="28"/>
          <w:lang w:eastAsia="en-IN"/>
          <w14:ligatures w14:val="none"/>
        </w:rPr>
        <w:t xml:space="preserve">  Promote</w:t>
      </w:r>
      <w:proofErr w:type="gramEnd"/>
      <w:r w:rsidRPr="00FE4E4A">
        <w:rPr>
          <w:rFonts w:ascii="Times New Roman" w:eastAsia="Times New Roman" w:hAnsi="Times New Roman" w:cs="Times New Roman"/>
          <w:kern w:val="0"/>
          <w:sz w:val="28"/>
          <w:szCs w:val="28"/>
          <w:lang w:eastAsia="en-IN"/>
          <w14:ligatures w14:val="none"/>
        </w:rPr>
        <w:t xml:space="preserve"> loans to online banking users.</w:t>
      </w:r>
    </w:p>
    <w:p w14:paraId="00C85990" w14:textId="4623CC90" w:rsidR="00FE4E4A" w:rsidRPr="00FE4E4A" w:rsidRDefault="00FE4E4A" w:rsidP="00FE4E4A">
      <w:pPr>
        <w:spacing w:after="0" w:line="240" w:lineRule="auto"/>
        <w:jc w:val="both"/>
        <w:rPr>
          <w:rFonts w:ascii="Times New Roman" w:eastAsia="Times New Roman" w:hAnsi="Times New Roman" w:cs="Times New Roman"/>
          <w:kern w:val="0"/>
          <w:sz w:val="28"/>
          <w:szCs w:val="28"/>
          <w:lang w:eastAsia="en-IN"/>
          <w14:ligatures w14:val="none"/>
        </w:rPr>
      </w:pPr>
      <w:proofErr w:type="gramStart"/>
      <w:r w:rsidRPr="00FE4E4A">
        <w:rPr>
          <w:rFonts w:ascii="Times New Roman" w:eastAsia="Times New Roman" w:hAnsi="Symbol" w:cs="Times New Roman"/>
          <w:kern w:val="0"/>
          <w:sz w:val="28"/>
          <w:szCs w:val="28"/>
          <w:lang w:eastAsia="en-IN"/>
          <w14:ligatures w14:val="none"/>
        </w:rPr>
        <w:t></w:t>
      </w:r>
      <w:r w:rsidRPr="00FE4E4A">
        <w:rPr>
          <w:rFonts w:ascii="Times New Roman" w:eastAsia="Times New Roman" w:hAnsi="Times New Roman" w:cs="Times New Roman"/>
          <w:kern w:val="0"/>
          <w:sz w:val="28"/>
          <w:szCs w:val="28"/>
          <w:lang w:eastAsia="en-IN"/>
          <w14:ligatures w14:val="none"/>
        </w:rPr>
        <w:t xml:space="preserve">  Cross</w:t>
      </w:r>
      <w:proofErr w:type="gramEnd"/>
      <w:r w:rsidRPr="00FE4E4A">
        <w:rPr>
          <w:rFonts w:ascii="Times New Roman" w:eastAsia="Times New Roman" w:hAnsi="Times New Roman" w:cs="Times New Roman"/>
          <w:kern w:val="0"/>
          <w:sz w:val="28"/>
          <w:szCs w:val="28"/>
          <w:lang w:eastAsia="en-IN"/>
          <w14:ligatures w14:val="none"/>
        </w:rPr>
        <w:t>-sell loans to TD account and credit card holders.</w:t>
      </w:r>
    </w:p>
    <w:p w14:paraId="21209DB1" w14:textId="666B95D7" w:rsidR="00FE4E4A" w:rsidRPr="00FE4E4A" w:rsidRDefault="00FE4E4A" w:rsidP="00FE4E4A">
      <w:pPr>
        <w:spacing w:after="0" w:line="240" w:lineRule="auto"/>
        <w:jc w:val="both"/>
        <w:rPr>
          <w:rFonts w:ascii="Times New Roman" w:eastAsia="Times New Roman" w:hAnsi="Times New Roman" w:cs="Times New Roman"/>
          <w:kern w:val="0"/>
          <w:sz w:val="28"/>
          <w:szCs w:val="28"/>
          <w:lang w:eastAsia="en-IN"/>
          <w14:ligatures w14:val="none"/>
        </w:rPr>
      </w:pPr>
      <w:proofErr w:type="gramStart"/>
      <w:r w:rsidRPr="00FE4E4A">
        <w:rPr>
          <w:rFonts w:ascii="Times New Roman" w:eastAsia="Times New Roman" w:hAnsi="Symbol" w:cs="Times New Roman"/>
          <w:kern w:val="0"/>
          <w:sz w:val="28"/>
          <w:szCs w:val="28"/>
          <w:lang w:eastAsia="en-IN"/>
          <w14:ligatures w14:val="none"/>
        </w:rPr>
        <w:t></w:t>
      </w:r>
      <w:r w:rsidRPr="00FE4E4A">
        <w:rPr>
          <w:rFonts w:ascii="Times New Roman" w:eastAsia="Times New Roman" w:hAnsi="Times New Roman" w:cs="Times New Roman"/>
          <w:kern w:val="0"/>
          <w:sz w:val="28"/>
          <w:szCs w:val="28"/>
          <w:lang w:eastAsia="en-IN"/>
          <w14:ligatures w14:val="none"/>
        </w:rPr>
        <w:t xml:space="preserve">  Focus</w:t>
      </w:r>
      <w:proofErr w:type="gramEnd"/>
      <w:r w:rsidRPr="00FE4E4A">
        <w:rPr>
          <w:rFonts w:ascii="Times New Roman" w:eastAsia="Times New Roman" w:hAnsi="Times New Roman" w:cs="Times New Roman"/>
          <w:kern w:val="0"/>
          <w:sz w:val="28"/>
          <w:szCs w:val="28"/>
          <w:lang w:eastAsia="en-IN"/>
          <w14:ligatures w14:val="none"/>
        </w:rPr>
        <w:t xml:space="preserve"> on customers with lower mortgage values.</w:t>
      </w:r>
    </w:p>
    <w:p w14:paraId="1B744CDA" w14:textId="486037AA" w:rsidR="00FE4E4A" w:rsidRPr="00FE4E4A" w:rsidRDefault="00FE4E4A" w:rsidP="00FE4E4A">
      <w:pPr>
        <w:spacing w:after="0" w:line="240" w:lineRule="auto"/>
        <w:jc w:val="both"/>
        <w:rPr>
          <w:rFonts w:ascii="Times New Roman" w:eastAsia="Times New Roman" w:hAnsi="Times New Roman" w:cs="Times New Roman"/>
          <w:kern w:val="0"/>
          <w:sz w:val="28"/>
          <w:szCs w:val="28"/>
          <w:lang w:eastAsia="en-IN"/>
          <w14:ligatures w14:val="none"/>
        </w:rPr>
      </w:pPr>
      <w:proofErr w:type="gramStart"/>
      <w:r w:rsidRPr="00FE4E4A">
        <w:rPr>
          <w:rFonts w:ascii="Times New Roman" w:eastAsia="Times New Roman" w:hAnsi="Symbol" w:cs="Times New Roman"/>
          <w:kern w:val="0"/>
          <w:sz w:val="28"/>
          <w:szCs w:val="28"/>
          <w:lang w:eastAsia="en-IN"/>
          <w14:ligatures w14:val="none"/>
        </w:rPr>
        <w:t></w:t>
      </w:r>
      <w:r w:rsidRPr="00FE4E4A">
        <w:rPr>
          <w:rFonts w:ascii="Times New Roman" w:eastAsia="Times New Roman" w:hAnsi="Times New Roman" w:cs="Times New Roman"/>
          <w:kern w:val="0"/>
          <w:sz w:val="28"/>
          <w:szCs w:val="28"/>
          <w:lang w:eastAsia="en-IN"/>
          <w14:ligatures w14:val="none"/>
        </w:rPr>
        <w:t xml:space="preserve">  Use</w:t>
      </w:r>
      <w:proofErr w:type="gramEnd"/>
      <w:r w:rsidRPr="00FE4E4A">
        <w:rPr>
          <w:rFonts w:ascii="Times New Roman" w:eastAsia="Times New Roman" w:hAnsi="Times New Roman" w:cs="Times New Roman"/>
          <w:kern w:val="0"/>
          <w:sz w:val="28"/>
          <w:szCs w:val="28"/>
          <w:lang w:eastAsia="en-IN"/>
          <w14:ligatures w14:val="none"/>
        </w:rPr>
        <w:t xml:space="preserve"> personalized digital marketing campaigns.</w:t>
      </w:r>
    </w:p>
    <w:p w14:paraId="1209FEF4" w14:textId="28107C10" w:rsidR="00FE4E4A" w:rsidRPr="00FE4E4A" w:rsidRDefault="00FE4E4A" w:rsidP="00FE4E4A">
      <w:pPr>
        <w:spacing w:after="0" w:line="240" w:lineRule="auto"/>
        <w:jc w:val="both"/>
        <w:rPr>
          <w:rFonts w:ascii="Times New Roman" w:eastAsia="Times New Roman" w:hAnsi="Times New Roman" w:cs="Times New Roman"/>
          <w:kern w:val="0"/>
          <w:sz w:val="28"/>
          <w:szCs w:val="28"/>
          <w:lang w:eastAsia="en-IN"/>
          <w14:ligatures w14:val="none"/>
        </w:rPr>
      </w:pPr>
      <w:proofErr w:type="gramStart"/>
      <w:r w:rsidRPr="00FE4E4A">
        <w:rPr>
          <w:rFonts w:hAnsi="Symbol"/>
          <w:sz w:val="28"/>
          <w:szCs w:val="28"/>
        </w:rPr>
        <w:t></w:t>
      </w:r>
      <w:r w:rsidRPr="00FE4E4A">
        <w:rPr>
          <w:sz w:val="28"/>
          <w:szCs w:val="28"/>
        </w:rPr>
        <w:t xml:space="preserve">  Improve</w:t>
      </w:r>
      <w:proofErr w:type="gramEnd"/>
      <w:r w:rsidRPr="00FE4E4A">
        <w:rPr>
          <w:sz w:val="28"/>
          <w:szCs w:val="28"/>
        </w:rPr>
        <w:t xml:space="preserve"> loan conversion through customer segmentation.</w:t>
      </w:r>
    </w:p>
    <w:p w14:paraId="1B00E360" w14:textId="77777777" w:rsidR="00545DC3" w:rsidRPr="00ED06C7" w:rsidRDefault="00545DC3" w:rsidP="00B16763">
      <w:pPr>
        <w:rPr>
          <w:sz w:val="26"/>
          <w:szCs w:val="26"/>
        </w:rPr>
      </w:pPr>
    </w:p>
    <w:sectPr w:rsidR="00545DC3" w:rsidRPr="00ED06C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5834253"/>
    <w:multiLevelType w:val="hybridMultilevel"/>
    <w:tmpl w:val="74EAB36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35814AC3"/>
    <w:multiLevelType w:val="hybridMultilevel"/>
    <w:tmpl w:val="C6A2EA2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41B920FB"/>
    <w:multiLevelType w:val="hybridMultilevel"/>
    <w:tmpl w:val="E72044D6"/>
    <w:lvl w:ilvl="0" w:tplc="40090001">
      <w:start w:val="1"/>
      <w:numFmt w:val="bullet"/>
      <w:lvlText w:val=""/>
      <w:lvlJc w:val="left"/>
      <w:pPr>
        <w:ind w:left="720" w:hanging="360"/>
      </w:pPr>
      <w:rPr>
        <w:rFonts w:ascii="Symbol" w:hAnsi="Symbol"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5E4433EE"/>
    <w:multiLevelType w:val="hybridMultilevel"/>
    <w:tmpl w:val="FB569A0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7C424D65"/>
    <w:multiLevelType w:val="multilevel"/>
    <w:tmpl w:val="4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num w:numId="1">
    <w:abstractNumId w:val="0"/>
  </w:num>
  <w:num w:numId="2">
    <w:abstractNumId w:val="3"/>
  </w:num>
  <w:num w:numId="3">
    <w:abstractNumId w:val="2"/>
  </w:num>
  <w:num w:numId="4">
    <w:abstractNumId w:val="4"/>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06C7"/>
    <w:rsid w:val="00545DC3"/>
    <w:rsid w:val="00B16763"/>
    <w:rsid w:val="00ED06C7"/>
    <w:rsid w:val="00FE4E4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07D31F"/>
  <w15:chartTrackingRefBased/>
  <w15:docId w15:val="{9C99E702-0633-4A03-A249-AAFFB7EE55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ED06C7"/>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2694876">
      <w:bodyDiv w:val="1"/>
      <w:marLeft w:val="0"/>
      <w:marRight w:val="0"/>
      <w:marTop w:val="0"/>
      <w:marBottom w:val="0"/>
      <w:divBdr>
        <w:top w:val="none" w:sz="0" w:space="0" w:color="auto"/>
        <w:left w:val="none" w:sz="0" w:space="0" w:color="auto"/>
        <w:bottom w:val="none" w:sz="0" w:space="0" w:color="auto"/>
        <w:right w:val="none" w:sz="0" w:space="0" w:color="auto"/>
      </w:divBdr>
      <w:divsChild>
        <w:div w:id="239410188">
          <w:marLeft w:val="0"/>
          <w:marRight w:val="0"/>
          <w:marTop w:val="0"/>
          <w:marBottom w:val="0"/>
          <w:divBdr>
            <w:top w:val="none" w:sz="0" w:space="0" w:color="auto"/>
            <w:left w:val="none" w:sz="0" w:space="0" w:color="auto"/>
            <w:bottom w:val="none" w:sz="0" w:space="0" w:color="auto"/>
            <w:right w:val="none" w:sz="0" w:space="0" w:color="auto"/>
          </w:divBdr>
          <w:divsChild>
            <w:div w:id="275210938">
              <w:marLeft w:val="0"/>
              <w:marRight w:val="0"/>
              <w:marTop w:val="0"/>
              <w:marBottom w:val="0"/>
              <w:divBdr>
                <w:top w:val="none" w:sz="0" w:space="0" w:color="auto"/>
                <w:left w:val="none" w:sz="0" w:space="0" w:color="auto"/>
                <w:bottom w:val="none" w:sz="0" w:space="0" w:color="auto"/>
                <w:right w:val="none" w:sz="0" w:space="0" w:color="auto"/>
              </w:divBdr>
              <w:divsChild>
                <w:div w:id="1314528905">
                  <w:marLeft w:val="0"/>
                  <w:marRight w:val="0"/>
                  <w:marTop w:val="0"/>
                  <w:marBottom w:val="0"/>
                  <w:divBdr>
                    <w:top w:val="none" w:sz="0" w:space="0" w:color="auto"/>
                    <w:left w:val="none" w:sz="0" w:space="0" w:color="auto"/>
                    <w:bottom w:val="none" w:sz="0" w:space="0" w:color="auto"/>
                    <w:right w:val="none" w:sz="0" w:space="0" w:color="auto"/>
                  </w:divBdr>
                  <w:divsChild>
                    <w:div w:id="728917985">
                      <w:marLeft w:val="0"/>
                      <w:marRight w:val="0"/>
                      <w:marTop w:val="0"/>
                      <w:marBottom w:val="0"/>
                      <w:divBdr>
                        <w:top w:val="none" w:sz="0" w:space="0" w:color="auto"/>
                        <w:left w:val="none" w:sz="0" w:space="0" w:color="auto"/>
                        <w:bottom w:val="none" w:sz="0" w:space="0" w:color="auto"/>
                        <w:right w:val="none" w:sz="0" w:space="0" w:color="auto"/>
                      </w:divBdr>
                      <w:divsChild>
                        <w:div w:id="1143081379">
                          <w:marLeft w:val="0"/>
                          <w:marRight w:val="0"/>
                          <w:marTop w:val="0"/>
                          <w:marBottom w:val="0"/>
                          <w:divBdr>
                            <w:top w:val="none" w:sz="0" w:space="0" w:color="auto"/>
                            <w:left w:val="none" w:sz="0" w:space="0" w:color="auto"/>
                            <w:bottom w:val="none" w:sz="0" w:space="0" w:color="auto"/>
                            <w:right w:val="none" w:sz="0" w:space="0" w:color="auto"/>
                          </w:divBdr>
                          <w:divsChild>
                            <w:div w:id="1391464894">
                              <w:marLeft w:val="0"/>
                              <w:marRight w:val="0"/>
                              <w:marTop w:val="0"/>
                              <w:marBottom w:val="0"/>
                              <w:divBdr>
                                <w:top w:val="none" w:sz="0" w:space="0" w:color="auto"/>
                                <w:left w:val="none" w:sz="0" w:space="0" w:color="auto"/>
                                <w:bottom w:val="none" w:sz="0" w:space="0" w:color="auto"/>
                                <w:right w:val="none" w:sz="0" w:space="0" w:color="auto"/>
                              </w:divBdr>
                              <w:divsChild>
                                <w:div w:id="2043045981">
                                  <w:marLeft w:val="0"/>
                                  <w:marRight w:val="0"/>
                                  <w:marTop w:val="0"/>
                                  <w:marBottom w:val="0"/>
                                  <w:divBdr>
                                    <w:top w:val="none" w:sz="0" w:space="0" w:color="auto"/>
                                    <w:left w:val="none" w:sz="0" w:space="0" w:color="auto"/>
                                    <w:bottom w:val="none" w:sz="0" w:space="0" w:color="auto"/>
                                    <w:right w:val="none" w:sz="0" w:space="0" w:color="auto"/>
                                  </w:divBdr>
                                  <w:divsChild>
                                    <w:div w:id="110756240">
                                      <w:marLeft w:val="0"/>
                                      <w:marRight w:val="0"/>
                                      <w:marTop w:val="0"/>
                                      <w:marBottom w:val="0"/>
                                      <w:divBdr>
                                        <w:top w:val="none" w:sz="0" w:space="0" w:color="auto"/>
                                        <w:left w:val="none" w:sz="0" w:space="0" w:color="auto"/>
                                        <w:bottom w:val="none" w:sz="0" w:space="0" w:color="auto"/>
                                        <w:right w:val="none" w:sz="0" w:space="0" w:color="auto"/>
                                      </w:divBdr>
                                      <w:divsChild>
                                        <w:div w:id="1648435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214480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58</TotalTime>
  <Pages>1</Pages>
  <Words>315</Words>
  <Characters>1799</Characters>
  <Application>Microsoft Office Word</Application>
  <DocSecurity>0</DocSecurity>
  <Lines>14</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partha kasi</dc:creator>
  <cp:keywords/>
  <dc:description/>
  <cp:lastModifiedBy>partha kasi</cp:lastModifiedBy>
  <cp:revision>2</cp:revision>
  <dcterms:created xsi:type="dcterms:W3CDTF">2026-05-14T17:18:00Z</dcterms:created>
  <dcterms:modified xsi:type="dcterms:W3CDTF">2026-05-16T16:56:00Z</dcterms:modified>
</cp:coreProperties>
</file>