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5f7" w:val="clear"/>
        <w:spacing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Question 1</w:t>
      </w:r>
    </w:p>
    <w:p w:rsidR="00000000" w:rsidDel="00000000" w:rsidP="00000000" w:rsidRDefault="00000000" w:rsidRPr="00000000" w14:paraId="00000002">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What is the optimal value of alpha for ridge and lasso regression? What will be the changes in the model if you choose double the value of alpha for both ridge and lasso? What will be the most important predictor variables after the change is implemented?</w:t>
      </w:r>
    </w:p>
    <w:p w:rsidR="00000000" w:rsidDel="00000000" w:rsidP="00000000" w:rsidRDefault="00000000" w:rsidRPr="00000000" w14:paraId="00000003">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is the optimal value of alpha for ridge and lasso regression?</w:t>
      </w:r>
    </w:p>
    <w:p w:rsidR="00000000" w:rsidDel="00000000" w:rsidP="00000000" w:rsidRDefault="00000000" w:rsidRPr="00000000" w14:paraId="00000007">
      <w:pPr>
        <w:rPr/>
      </w:pPr>
      <w:r w:rsidDel="00000000" w:rsidR="00000000" w:rsidRPr="00000000">
        <w:rPr>
          <w:rtl w:val="0"/>
        </w:rPr>
        <w:t xml:space="preserve">Ridge: 100 </w:t>
      </w:r>
    </w:p>
    <w:p w:rsidR="00000000" w:rsidDel="00000000" w:rsidP="00000000" w:rsidRDefault="00000000" w:rsidRPr="00000000" w14:paraId="00000008">
      <w:pPr>
        <w:rPr/>
      </w:pPr>
      <w:r w:rsidDel="00000000" w:rsidR="00000000" w:rsidRPr="00000000">
        <w:rPr>
          <w:rtl w:val="0"/>
        </w:rPr>
        <w:t xml:space="preserve">Ridge after RFE: 20 </w:t>
      </w:r>
    </w:p>
    <w:p w:rsidR="00000000" w:rsidDel="00000000" w:rsidP="00000000" w:rsidRDefault="00000000" w:rsidRPr="00000000" w14:paraId="00000009">
      <w:pPr>
        <w:rPr/>
      </w:pPr>
      <w:r w:rsidDel="00000000" w:rsidR="00000000" w:rsidRPr="00000000">
        <w:rPr>
          <w:rtl w:val="0"/>
        </w:rPr>
        <w:t xml:space="preserve">Lasso: 0.001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will be the most important predictor variables after the change is implemented?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all the models, the training score has decreased slightly and the testing score has increased slightly. The change is most noticeable for Ridge after RFE. Here, the changes were the largest, so that the gap between train and test data is the smallest.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will be the most important predictor variables after the change is implemented?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'GrLivArea', 'OverallQual', 'TotalBsmtSF', 'OverallCond', 'YearBuilt' are the most important predictor variables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Important predictors Lasso: Double Alpha after removing most important predictor variables: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GrLivArea   :0.136554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MSZoning_RL 0.082801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TotalBsmtSF 0.073171</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MSZoning_RM 0.069009</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GarageCars0.042671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shd w:fill="f4f5f7" w:val="clear"/>
        <w:spacing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Question 2</w:t>
      </w:r>
    </w:p>
    <w:p w:rsidR="00000000" w:rsidDel="00000000" w:rsidP="00000000" w:rsidRDefault="00000000" w:rsidRPr="00000000" w14:paraId="00000029">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determined the optimal value of lambda for ridge and lasso regression during the assignment. Now, which one will you choose to apply and why?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r2 score is slightly higher for Lasso and the gap between training and testing is slightly lower. Hence, I would choose lasso. Lasso helps in reducing the features in the model, helping to create a simpler final model. This is important for creating a robust and generalisable model, as discussed in question 4. It also has the lowest residual sum of squares of all of the created models.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4f5f7" w:val="clear"/>
        <w:spacing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Question 3</w:t>
      </w:r>
    </w:p>
    <w:p w:rsidR="00000000" w:rsidDel="00000000" w:rsidP="00000000" w:rsidRDefault="00000000" w:rsidRPr="00000000" w14:paraId="00000030">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The top predictor variables are: 'GrLivArea', 'OverallQual', 'TotalBsmtSF', 'OverallCond', 'YearBuilt'</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GrLivArea</w:t>
        <w:tab/>
        <w:t xml:space="preserve">0.128699</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OverallQual</w:t>
        <w:tab/>
        <w:t xml:space="preserve">0.065720</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TotalBsmtSF</w:t>
        <w:tab/>
        <w:t xml:space="preserve">0.048404</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YearBuilt</w:t>
        <w:tab/>
        <w:t xml:space="preserve">0.043924</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OverallCond</w:t>
        <w:tab/>
        <w:t xml:space="preserve">0.043844</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After removing them, the predictor variables are:</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BsmtFinSF1</w:t>
        <w:tab/>
        <w:t xml:space="preserve">0.141907</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BsmtUnfSF</w:t>
        <w:tab/>
        <w:t xml:space="preserve">0.119401</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MSZoning_RL</w:t>
        <w:tab/>
        <w:t xml:space="preserve">0.085257</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2ndFlrSF</w:t>
        <w:tab/>
        <w:t xml:space="preserve">0.085078</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MSZoning_RM</w:t>
        <w:tab/>
        <w:t xml:space="preserve">0.071878</w:t>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rPr>
          <w:sz w:val="21"/>
          <w:szCs w:val="21"/>
          <w:highlight w:val="white"/>
        </w:rPr>
      </w:pPr>
      <w:r w:rsidDel="00000000" w:rsidR="00000000" w:rsidRPr="00000000">
        <w:rPr>
          <w:rtl w:val="0"/>
        </w:rPr>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The predictor variables remain the same, with a slightly different order for Lasso applied to the RFE created variables. </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GrLivArea</w:t>
        <w:tab/>
        <w:t xml:space="preserve">0.136554</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MSZoning_RL</w:t>
        <w:tab/>
        <w:t xml:space="preserve">0.082801</w:t>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TotalBsmtSF</w:t>
        <w:tab/>
        <w:t xml:space="preserve">0.073171</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MSZoning_RM</w:t>
        <w:tab/>
        <w:t xml:space="preserve">0.069009</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GarageCars</w:t>
        <w:tab/>
        <w:t xml:space="preserve">0.042671</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It is noticeable that the top predictor variables are rather in line with the variables that I would intuitively consider important for prediction of Sales Price. Without them, the intuition I had does not carry to the new variables.</w:t>
      </w:r>
    </w:p>
    <w:p w:rsidR="00000000" w:rsidDel="00000000" w:rsidP="00000000" w:rsidRDefault="00000000" w:rsidRPr="00000000" w14:paraId="0000004D">
      <w:pPr>
        <w:rPr>
          <w:sz w:val="21"/>
          <w:szCs w:val="21"/>
          <w:highlight w:val="white"/>
        </w:rPr>
      </w:pPr>
      <w:r w:rsidDel="00000000" w:rsidR="00000000" w:rsidRPr="00000000">
        <w:rPr>
          <w:rtl w:val="0"/>
        </w:rPr>
      </w:r>
    </w:p>
    <w:p w:rsidR="00000000" w:rsidDel="00000000" w:rsidP="00000000" w:rsidRDefault="00000000" w:rsidRPr="00000000" w14:paraId="0000004E">
      <w:pPr>
        <w:shd w:fill="f4f5f7" w:val="clear"/>
        <w:spacing w:line="480" w:lineRule="auto"/>
        <w:rPr>
          <w:rFonts w:ascii="Times New Roman" w:cs="Times New Roman" w:eastAsia="Times New Roman" w:hAnsi="Times New Roman"/>
          <w:b w:val="1"/>
          <w:color w:val="091e42"/>
          <w:sz w:val="27"/>
          <w:szCs w:val="27"/>
          <w:highlight w:val="white"/>
        </w:rPr>
      </w:pPr>
      <w:r w:rsidDel="00000000" w:rsidR="00000000" w:rsidRPr="00000000">
        <w:rPr>
          <w:rFonts w:ascii="Times New Roman" w:cs="Times New Roman" w:eastAsia="Times New Roman" w:hAnsi="Times New Roman"/>
          <w:b w:val="1"/>
          <w:color w:val="091e42"/>
          <w:sz w:val="27"/>
          <w:szCs w:val="27"/>
          <w:highlight w:val="white"/>
          <w:rtl w:val="0"/>
        </w:rPr>
        <w:t xml:space="preserve">Question 4</w:t>
      </w:r>
    </w:p>
    <w:p w:rsidR="00000000" w:rsidDel="00000000" w:rsidP="00000000" w:rsidRDefault="00000000" w:rsidRPr="00000000" w14:paraId="0000004F">
      <w:pPr>
        <w:shd w:fill="f4f5f7" w:val="clear"/>
        <w:spacing w:line="480" w:lineRule="auto"/>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How can you make sure that a model is robust and generalisable? What are the implications of the same for the accuracy of the model and why?</w:t>
      </w:r>
    </w:p>
    <w:p w:rsidR="00000000" w:rsidDel="00000000" w:rsidP="00000000" w:rsidRDefault="00000000" w:rsidRPr="00000000" w14:paraId="00000050">
      <w:pPr>
        <w:shd w:fill="f4f5f7" w:val="clear"/>
        <w:spacing w:line="480" w:lineRule="auto"/>
        <w:rPr>
          <w:rFonts w:ascii="Times New Roman" w:cs="Times New Roman" w:eastAsia="Times New Roman" w:hAnsi="Times New Roman"/>
          <w:color w:val="091e42"/>
          <w:sz w:val="27"/>
          <w:szCs w:val="27"/>
          <w:highlight w:val="white"/>
        </w:rPr>
      </w:pPr>
      <w:r w:rsidDel="00000000" w:rsidR="00000000" w:rsidRPr="00000000">
        <w:rPr>
          <w:rFonts w:ascii="Times New Roman" w:cs="Times New Roman" w:eastAsia="Times New Roman" w:hAnsi="Times New Roman"/>
          <w:color w:val="091e42"/>
          <w:sz w:val="27"/>
          <w:szCs w:val="27"/>
          <w:highlight w:val="white"/>
          <w:rtl w:val="0"/>
        </w:rPr>
        <w:t xml:space="preserve"> </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Generalisation is important and test accuracy needs to be higher than the training score. </w:t>
      </w:r>
    </w:p>
    <w:p w:rsidR="00000000" w:rsidDel="00000000" w:rsidP="00000000" w:rsidRDefault="00000000" w:rsidRPr="00000000" w14:paraId="00000052">
      <w:pPr>
        <w:jc w:val="both"/>
        <w:rPr>
          <w:sz w:val="21"/>
          <w:szCs w:val="21"/>
          <w:highlight w:val="white"/>
        </w:rPr>
      </w:pPr>
      <w:r w:rsidDel="00000000" w:rsidR="00000000" w:rsidRPr="00000000">
        <w:rPr>
          <w:sz w:val="21"/>
          <w:szCs w:val="21"/>
          <w:highlight w:val="white"/>
          <w:rtl w:val="0"/>
        </w:rPr>
        <w:t xml:space="preserve">However, the difference should not be exceedingly high. The model should generalise during </w:t>
      </w:r>
    </w:p>
    <w:p w:rsidR="00000000" w:rsidDel="00000000" w:rsidP="00000000" w:rsidRDefault="00000000" w:rsidRPr="00000000" w14:paraId="00000053">
      <w:pPr>
        <w:jc w:val="both"/>
        <w:rPr>
          <w:sz w:val="21"/>
          <w:szCs w:val="21"/>
          <w:highlight w:val="white"/>
        </w:rPr>
      </w:pPr>
      <w:r w:rsidDel="00000000" w:rsidR="00000000" w:rsidRPr="00000000">
        <w:rPr>
          <w:sz w:val="21"/>
          <w:szCs w:val="21"/>
          <w:highlight w:val="white"/>
          <w:rtl w:val="0"/>
        </w:rPr>
        <w:t xml:space="preserve">training, but if the score is very high in training, and lower in testing, it means that the model </w:t>
      </w:r>
    </w:p>
    <w:p w:rsidR="00000000" w:rsidDel="00000000" w:rsidP="00000000" w:rsidRDefault="00000000" w:rsidRPr="00000000" w14:paraId="00000054">
      <w:pPr>
        <w:jc w:val="both"/>
        <w:rPr>
          <w:sz w:val="21"/>
          <w:szCs w:val="21"/>
          <w:highlight w:val="white"/>
        </w:rPr>
      </w:pPr>
      <w:r w:rsidDel="00000000" w:rsidR="00000000" w:rsidRPr="00000000">
        <w:rPr>
          <w:sz w:val="21"/>
          <w:szCs w:val="21"/>
          <w:highlight w:val="white"/>
          <w:rtl w:val="0"/>
        </w:rPr>
        <w:t xml:space="preserve">has memorised the data, meaning that it is overfitting. Overall, there should not be large </w:t>
      </w:r>
    </w:p>
    <w:p w:rsidR="00000000" w:rsidDel="00000000" w:rsidP="00000000" w:rsidRDefault="00000000" w:rsidRPr="00000000" w14:paraId="00000055">
      <w:pPr>
        <w:jc w:val="both"/>
        <w:rPr>
          <w:sz w:val="21"/>
          <w:szCs w:val="21"/>
          <w:highlight w:val="white"/>
        </w:rPr>
      </w:pPr>
      <w:r w:rsidDel="00000000" w:rsidR="00000000" w:rsidRPr="00000000">
        <w:rPr>
          <w:sz w:val="21"/>
          <w:szCs w:val="21"/>
          <w:highlight w:val="white"/>
          <w:rtl w:val="0"/>
        </w:rPr>
        <w:t xml:space="preserve">differences between the results. Low test scores could result from splitting the data set too </w:t>
      </w:r>
    </w:p>
    <w:p w:rsidR="00000000" w:rsidDel="00000000" w:rsidP="00000000" w:rsidRDefault="00000000" w:rsidRPr="00000000" w14:paraId="00000056">
      <w:pPr>
        <w:jc w:val="both"/>
        <w:rPr>
          <w:sz w:val="21"/>
          <w:szCs w:val="21"/>
          <w:highlight w:val="white"/>
        </w:rPr>
      </w:pPr>
      <w:r w:rsidDel="00000000" w:rsidR="00000000" w:rsidRPr="00000000">
        <w:rPr>
          <w:sz w:val="21"/>
          <w:szCs w:val="21"/>
          <w:highlight w:val="white"/>
          <w:rtl w:val="0"/>
        </w:rPr>
        <w:t xml:space="preserve">early in the preprocessing step, so that some steps may be missed on the test data.</w:t>
      </w:r>
    </w:p>
    <w:p w:rsidR="00000000" w:rsidDel="00000000" w:rsidP="00000000" w:rsidRDefault="00000000" w:rsidRPr="00000000" w14:paraId="00000057">
      <w:pPr>
        <w:jc w:val="both"/>
        <w:rPr>
          <w:sz w:val="21"/>
          <w:szCs w:val="21"/>
          <w:highlight w:val="white"/>
        </w:rPr>
      </w:pPr>
      <w:r w:rsidDel="00000000" w:rsidR="00000000" w:rsidRPr="00000000">
        <w:rPr>
          <w:sz w:val="21"/>
          <w:szCs w:val="21"/>
          <w:highlight w:val="white"/>
          <w:rtl w:val="0"/>
        </w:rPr>
        <w:t xml:space="preserve">Robustness of a model is generally not solely based on high test scores, but also depends </w:t>
      </w:r>
    </w:p>
    <w:p w:rsidR="00000000" w:rsidDel="00000000" w:rsidP="00000000" w:rsidRDefault="00000000" w:rsidRPr="00000000" w14:paraId="00000058">
      <w:pPr>
        <w:jc w:val="both"/>
        <w:rPr>
          <w:sz w:val="21"/>
          <w:szCs w:val="21"/>
          <w:highlight w:val="white"/>
        </w:rPr>
      </w:pPr>
      <w:r w:rsidDel="00000000" w:rsidR="00000000" w:rsidRPr="00000000">
        <w:rPr>
          <w:sz w:val="21"/>
          <w:szCs w:val="21"/>
          <w:highlight w:val="white"/>
          <w:rtl w:val="0"/>
        </w:rPr>
        <w:t xml:space="preserve">on the assumption that the train scores are higher than the test scores. Both scores have to </w:t>
      </w:r>
    </w:p>
    <w:p w:rsidR="00000000" w:rsidDel="00000000" w:rsidP="00000000" w:rsidRDefault="00000000" w:rsidRPr="00000000" w14:paraId="00000059">
      <w:pPr>
        <w:jc w:val="both"/>
        <w:rPr>
          <w:sz w:val="21"/>
          <w:szCs w:val="21"/>
          <w:highlight w:val="white"/>
        </w:rPr>
      </w:pPr>
      <w:r w:rsidDel="00000000" w:rsidR="00000000" w:rsidRPr="00000000">
        <w:rPr>
          <w:sz w:val="21"/>
          <w:szCs w:val="21"/>
          <w:highlight w:val="white"/>
          <w:rtl w:val="0"/>
        </w:rPr>
        <w:t xml:space="preserve">be high enough to be acceptable for the specific business case and expectations of the </w:t>
      </w:r>
    </w:p>
    <w:p w:rsidR="00000000" w:rsidDel="00000000" w:rsidP="00000000" w:rsidRDefault="00000000" w:rsidRPr="00000000" w14:paraId="0000005A">
      <w:pPr>
        <w:jc w:val="both"/>
        <w:rPr>
          <w:sz w:val="21"/>
          <w:szCs w:val="21"/>
          <w:highlight w:val="white"/>
        </w:rPr>
      </w:pPr>
      <w:r w:rsidDel="00000000" w:rsidR="00000000" w:rsidRPr="00000000">
        <w:rPr>
          <w:sz w:val="21"/>
          <w:szCs w:val="21"/>
          <w:highlight w:val="white"/>
          <w:rtl w:val="0"/>
        </w:rPr>
        <w:t xml:space="preserve">model.</w:t>
      </w:r>
    </w:p>
    <w:p w:rsidR="00000000" w:rsidDel="00000000" w:rsidP="00000000" w:rsidRDefault="00000000" w:rsidRPr="00000000" w14:paraId="0000005B">
      <w:pPr>
        <w:jc w:val="both"/>
        <w:rPr>
          <w:sz w:val="21"/>
          <w:szCs w:val="21"/>
          <w:highlight w:val="white"/>
        </w:rPr>
      </w:pPr>
      <w:r w:rsidDel="00000000" w:rsidR="00000000" w:rsidRPr="00000000">
        <w:rPr>
          <w:sz w:val="21"/>
          <w:szCs w:val="21"/>
          <w:highlight w:val="white"/>
          <w:rtl w:val="0"/>
        </w:rPr>
        <w:t xml:space="preserve">It is also important to consider the values obtained for train and test, so that the model will </w:t>
      </w:r>
    </w:p>
    <w:p w:rsidR="00000000" w:rsidDel="00000000" w:rsidP="00000000" w:rsidRDefault="00000000" w:rsidRPr="00000000" w14:paraId="0000005C">
      <w:pPr>
        <w:jc w:val="both"/>
        <w:rPr>
          <w:sz w:val="21"/>
          <w:szCs w:val="21"/>
          <w:highlight w:val="white"/>
        </w:rPr>
      </w:pPr>
      <w:r w:rsidDel="00000000" w:rsidR="00000000" w:rsidRPr="00000000">
        <w:rPr>
          <w:sz w:val="21"/>
          <w:szCs w:val="21"/>
          <w:highlight w:val="white"/>
          <w:rtl w:val="0"/>
        </w:rPr>
        <w:t xml:space="preserve">perform well on unseen data. This means that the data should retain some outliers to help </w:t>
      </w:r>
    </w:p>
    <w:p w:rsidR="00000000" w:rsidDel="00000000" w:rsidP="00000000" w:rsidRDefault="00000000" w:rsidRPr="00000000" w14:paraId="0000005D">
      <w:pPr>
        <w:jc w:val="both"/>
        <w:rPr>
          <w:sz w:val="21"/>
          <w:szCs w:val="21"/>
          <w:highlight w:val="white"/>
        </w:rPr>
      </w:pPr>
      <w:r w:rsidDel="00000000" w:rsidR="00000000" w:rsidRPr="00000000">
        <w:rPr>
          <w:sz w:val="21"/>
          <w:szCs w:val="21"/>
          <w:highlight w:val="white"/>
          <w:rtl w:val="0"/>
        </w:rPr>
        <w:t xml:space="preserve">with predictions. As demonstrated in the assignment, accuracy of the model will vary, </w:t>
      </w:r>
    </w:p>
    <w:p w:rsidR="00000000" w:rsidDel="00000000" w:rsidP="00000000" w:rsidRDefault="00000000" w:rsidRPr="00000000" w14:paraId="0000005E">
      <w:pPr>
        <w:jc w:val="both"/>
        <w:rPr>
          <w:sz w:val="21"/>
          <w:szCs w:val="21"/>
          <w:highlight w:val="white"/>
        </w:rPr>
      </w:pPr>
      <w:r w:rsidDel="00000000" w:rsidR="00000000" w:rsidRPr="00000000">
        <w:rPr>
          <w:sz w:val="21"/>
          <w:szCs w:val="21"/>
          <w:highlight w:val="white"/>
          <w:rtl w:val="0"/>
        </w:rPr>
        <w:t xml:space="preserve">depending on the way data is processed and how features are selected. There may be no </w:t>
      </w:r>
    </w:p>
    <w:p w:rsidR="00000000" w:rsidDel="00000000" w:rsidP="00000000" w:rsidRDefault="00000000" w:rsidRPr="00000000" w14:paraId="0000005F">
      <w:pPr>
        <w:jc w:val="both"/>
        <w:rPr>
          <w:sz w:val="21"/>
          <w:szCs w:val="21"/>
          <w:highlight w:val="white"/>
        </w:rPr>
      </w:pPr>
      <w:r w:rsidDel="00000000" w:rsidR="00000000" w:rsidRPr="00000000">
        <w:rPr>
          <w:sz w:val="21"/>
          <w:szCs w:val="21"/>
          <w:highlight w:val="white"/>
          <w:rtl w:val="0"/>
        </w:rPr>
        <w:t xml:space="preserve">perfect model, but different steps are available to ensure that the model developed is fit for </w:t>
      </w:r>
    </w:p>
    <w:p w:rsidR="00000000" w:rsidDel="00000000" w:rsidP="00000000" w:rsidRDefault="00000000" w:rsidRPr="00000000" w14:paraId="00000060">
      <w:pPr>
        <w:jc w:val="both"/>
        <w:rPr>
          <w:sz w:val="21"/>
          <w:szCs w:val="21"/>
          <w:highlight w:val="white"/>
        </w:rPr>
      </w:pPr>
      <w:r w:rsidDel="00000000" w:rsidR="00000000" w:rsidRPr="00000000">
        <w:rPr>
          <w:sz w:val="21"/>
          <w:szCs w:val="21"/>
          <w:highlight w:val="white"/>
          <w:rtl w:val="0"/>
        </w:rPr>
        <w:t xml:space="preserve">purpose for the specific context and the uniqueness of the business case.</w:t>
      </w:r>
    </w:p>
    <w:p w:rsidR="00000000" w:rsidDel="00000000" w:rsidP="00000000" w:rsidRDefault="00000000" w:rsidRPr="00000000" w14:paraId="00000061">
      <w:pPr>
        <w:jc w:val="both"/>
        <w:rPr>
          <w:sz w:val="21"/>
          <w:szCs w:val="21"/>
          <w:highlight w:val="white"/>
        </w:rPr>
      </w:pPr>
      <w:r w:rsidDel="00000000" w:rsidR="00000000" w:rsidRPr="00000000">
        <w:rPr>
          <w:sz w:val="21"/>
          <w:szCs w:val="21"/>
          <w:highlight w:val="white"/>
          <w:rtl w:val="0"/>
        </w:rPr>
        <w:t xml:space="preserve">This is in line with Occam’s razor, that is, the model to be chosen should not be more </w:t>
      </w:r>
    </w:p>
    <w:p w:rsidR="00000000" w:rsidDel="00000000" w:rsidP="00000000" w:rsidRDefault="00000000" w:rsidRPr="00000000" w14:paraId="00000062">
      <w:pPr>
        <w:jc w:val="both"/>
        <w:rPr>
          <w:sz w:val="21"/>
          <w:szCs w:val="21"/>
          <w:highlight w:val="white"/>
        </w:rPr>
      </w:pPr>
      <w:r w:rsidDel="00000000" w:rsidR="00000000" w:rsidRPr="00000000">
        <w:rPr>
          <w:sz w:val="21"/>
          <w:szCs w:val="21"/>
          <w:highlight w:val="white"/>
          <w:rtl w:val="0"/>
        </w:rPr>
        <w:t xml:space="preserve">more complex than it needs to be.</w:t>
      </w:r>
    </w:p>
    <w:p w:rsidR="00000000" w:rsidDel="00000000" w:rsidP="00000000" w:rsidRDefault="00000000" w:rsidRPr="00000000" w14:paraId="00000063">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