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4 — Replies, Retweets and Likes Comparison</w:t>
      </w:r>
    </w:p>
    <w:p>
      <w:pPr>
        <w:jc w:val="center"/>
      </w:pPr>
      <w:r>
        <w:rPr>
          <w:i/>
        </w:rPr>
        <w:t>Power BI Analytics Project — README</w:t>
      </w:r>
    </w:p>
    <w:p>
      <w:pPr>
        <w:pStyle w:val="Heading1"/>
      </w:pPr>
      <w:r>
        <w:t>1. Problem Statement</w:t>
      </w:r>
    </w:p>
    <w:p>
      <w:r>
        <w:t>The objective of this analysis was to understand how audiences interacted with tweets between June and August 2020. The analysis focused on Replies, Retweets and Likes to determine which interaction type dominated each month, identify tweet-level interaction behaviour, and understand how engagement changed across the three months.</w:t>
      </w:r>
    </w:p>
    <w:p>
      <w:pPr>
        <w:pStyle w:val="Heading1"/>
      </w:pPr>
      <w:r>
        <w:t>2. Business Questions</w:t>
      </w:r>
    </w:p>
    <w:p>
      <w:pPr>
        <w:pStyle w:val="ListBullet"/>
      </w:pPr>
      <w:r>
        <w:t>How did Replies, Retweets and Likes change across June, July and August?</w:t>
      </w:r>
    </w:p>
    <w:p>
      <w:pPr>
        <w:pStyle w:val="ListBullet"/>
      </w:pPr>
      <w:r>
        <w:t>Which interaction type contributed most to audience engagement?</w:t>
      </w:r>
    </w:p>
    <w:p>
      <w:pPr>
        <w:pStyle w:val="ListBullet"/>
      </w:pPr>
      <w:r>
        <w:t>Which tweets were Conversation Driven, Virality Driven, Popularity Driven or Balanced?</w:t>
      </w:r>
    </w:p>
    <w:p>
      <w:pPr>
        <w:pStyle w:val="ListBullet"/>
      </w:pPr>
      <w:r>
        <w:t>Which tweets received interaction levels below the dataset median?</w:t>
      </w:r>
    </w:p>
    <w:p>
      <w:pPr>
        <w:pStyle w:val="ListBullet"/>
      </w:pPr>
      <w:r>
        <w:t>How did audience interaction behaviour change across the three months?</w:t>
      </w:r>
    </w:p>
    <w:p>
      <w:pPr>
        <w:pStyle w:val="Heading1"/>
      </w:pPr>
      <w:r>
        <w:t>3. Data Preparation</w:t>
      </w:r>
    </w:p>
    <w:p>
      <w:pPr>
        <w:pStyle w:val="ListBullet"/>
      </w:pPr>
      <w:r>
        <w:t>Analysis was restricted to tweets published between June and August 2020.</w:t>
      </w:r>
    </w:p>
    <w:p>
      <w:pPr>
        <w:pStyle w:val="ListBullet"/>
      </w:pPr>
      <w:r>
        <w:t>Tweets with zero Total Interactions were excluded.</w:t>
      </w:r>
    </w:p>
    <w:p>
      <w:pPr>
        <w:pStyle w:val="ListBullet"/>
      </w:pPr>
      <w:r>
        <w:t>Month was sorted using Month Number to maintain chronological order.</w:t>
      </w:r>
    </w:p>
    <w:p>
      <w:pPr>
        <w:pStyle w:val="ListBullet"/>
      </w:pPr>
      <w:r>
        <w:t>The classification visual uses Distinct Count of Tweet.</w:t>
      </w:r>
    </w:p>
    <w:p>
      <w:pPr>
        <w:pStyle w:val="ListBullet"/>
      </w:pPr>
      <w:r>
        <w:t>A dataset-level median of Total Interactions was calculated using tweets with at least one interaction.</w:t>
      </w:r>
    </w:p>
    <w:p>
      <w:pPr>
        <w:pStyle w:val="Heading1"/>
      </w:pPr>
      <w:r>
        <w:t>4. Interaction Classification Logic</w:t>
      </w:r>
    </w:p>
    <w:p>
      <w:pPr>
        <w:pStyle w:val="ListBullet"/>
      </w:pPr>
      <w:r>
        <w:t>Conversation Driven — Replies represented the largest share of interactions.</w:t>
      </w:r>
    </w:p>
    <w:p>
      <w:pPr>
        <w:pStyle w:val="ListBullet"/>
      </w:pPr>
      <w:r>
        <w:t>Virality Driven — Retweets represented the largest share of interactions.</w:t>
      </w:r>
    </w:p>
    <w:p>
      <w:pPr>
        <w:pStyle w:val="ListBullet"/>
      </w:pPr>
      <w:r>
        <w:t>Popularity Driven — Likes represented the largest share of interactions.</w:t>
      </w:r>
    </w:p>
    <w:p>
      <w:pPr>
        <w:pStyle w:val="ListBullet"/>
      </w:pPr>
      <w:r>
        <w:t>Balanced Interaction — the difference between the highest and lowest interaction contribution was no more than 10 percentage points.</w:t>
      </w:r>
    </w:p>
    <w:p>
      <w:pPr>
        <w:pStyle w:val="ListBullet"/>
      </w:pPr>
      <w:r>
        <w:t>Low Interaction — Total Interactions were below the dataset median.</w:t>
      </w:r>
    </w:p>
    <w:p>
      <w:r>
        <w:t>The classification distinguishes not only how much engagement a tweet received, but also what type of audience behaviour generated that engagement.</w:t>
      </w:r>
    </w:p>
    <w:p>
      <w:pPr>
        <w:pStyle w:val="Heading1"/>
      </w:pPr>
      <w:r>
        <w:t>5. Dashboard Visualizations</w:t>
      </w:r>
    </w:p>
    <w:p>
      <w:r>
        <w:rPr>
          <w:b/>
        </w:rPr>
        <w:t>Monthly Interaction Comparison</w:t>
      </w:r>
    </w:p>
    <w:p>
      <w:r>
        <w:t>A clustered column chart compares Total Replies, Total Retweets and Total Likes across June, July and August.</w:t>
      </w:r>
    </w:p>
    <w:p>
      <w:r>
        <w:rPr>
          <w:b/>
        </w:rPr>
        <w:t>Tweet Interaction Classification</w:t>
      </w:r>
    </w:p>
    <w:p>
      <w:r>
        <w:t>A supporting donut chart displays the number and percentage of tweets in each interaction classification. Distinct Tweet Count ensures each tweet is counted once.</w:t>
      </w:r>
    </w:p>
    <w:p>
      <w:pPr>
        <w:pStyle w:val="Heading1"/>
      </w:pPr>
      <w:r>
        <w:t>6. Key Findings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Month</w:t>
            </w:r>
          </w:p>
        </w:tc>
        <w:tc>
          <w:tcPr>
            <w:tcW w:type="dxa" w:w="2016"/>
          </w:tcPr>
          <w:p>
            <w:r>
              <w:t>Replies</w:t>
            </w:r>
          </w:p>
        </w:tc>
        <w:tc>
          <w:tcPr>
            <w:tcW w:type="dxa" w:w="2016"/>
          </w:tcPr>
          <w:p>
            <w:r>
              <w:t>Retweets</w:t>
            </w:r>
          </w:p>
        </w:tc>
        <w:tc>
          <w:tcPr>
            <w:tcW w:type="dxa" w:w="2016"/>
          </w:tcPr>
          <w:p>
            <w:r>
              <w:t>Likes</w:t>
            </w:r>
          </w:p>
        </w:tc>
        <w:tc>
          <w:tcPr>
            <w:tcW w:type="dxa" w:w="2016"/>
          </w:tcPr>
          <w:p>
            <w:r>
              <w:t>Total Interactions</w:t>
            </w:r>
          </w:p>
        </w:tc>
      </w:tr>
      <w:tr>
        <w:tc>
          <w:tcPr>
            <w:tcW w:type="dxa" w:w="2016"/>
          </w:tcPr>
          <w:p>
            <w:r>
              <w:t>June</w:t>
            </w:r>
          </w:p>
        </w:tc>
        <w:tc>
          <w:tcPr>
            <w:tcW w:type="dxa" w:w="2016"/>
          </w:tcPr>
          <w:p>
            <w:r>
              <w:t>135</w:t>
            </w:r>
          </w:p>
        </w:tc>
        <w:tc>
          <w:tcPr>
            <w:tcW w:type="dxa" w:w="2016"/>
          </w:tcPr>
          <w:p>
            <w:r>
              <w:t>71</w:t>
            </w:r>
          </w:p>
        </w:tc>
        <w:tc>
          <w:tcPr>
            <w:tcW w:type="dxa" w:w="2016"/>
          </w:tcPr>
          <w:p>
            <w:r>
              <w:t>793</w:t>
            </w:r>
          </w:p>
        </w:tc>
        <w:tc>
          <w:tcPr>
            <w:tcW w:type="dxa" w:w="2016"/>
          </w:tcPr>
          <w:p>
            <w:r>
              <w:t>999</w:t>
            </w:r>
          </w:p>
        </w:tc>
      </w:tr>
      <w:tr>
        <w:tc>
          <w:tcPr>
            <w:tcW w:type="dxa" w:w="2016"/>
          </w:tcPr>
          <w:p>
            <w:r>
              <w:t>July</w:t>
            </w:r>
          </w:p>
        </w:tc>
        <w:tc>
          <w:tcPr>
            <w:tcW w:type="dxa" w:w="2016"/>
          </w:tcPr>
          <w:p>
            <w:r>
              <w:t>313</w:t>
            </w:r>
          </w:p>
        </w:tc>
        <w:tc>
          <w:tcPr>
            <w:tcW w:type="dxa" w:w="2016"/>
          </w:tcPr>
          <w:p>
            <w:r>
              <w:t>235</w:t>
            </w:r>
          </w:p>
        </w:tc>
        <w:tc>
          <w:tcPr>
            <w:tcW w:type="dxa" w:w="2016"/>
          </w:tcPr>
          <w:p>
            <w:r>
              <w:t>3,851</w:t>
            </w:r>
          </w:p>
        </w:tc>
        <w:tc>
          <w:tcPr>
            <w:tcW w:type="dxa" w:w="2016"/>
          </w:tcPr>
          <w:p>
            <w:r>
              <w:t>4,399</w:t>
            </w:r>
          </w:p>
        </w:tc>
      </w:tr>
      <w:tr>
        <w:tc>
          <w:tcPr>
            <w:tcW w:type="dxa" w:w="2016"/>
          </w:tcPr>
          <w:p>
            <w:r>
              <w:t>August</w:t>
            </w:r>
          </w:p>
        </w:tc>
        <w:tc>
          <w:tcPr>
            <w:tcW w:type="dxa" w:w="2016"/>
          </w:tcPr>
          <w:p>
            <w:r>
              <w:t>217</w:t>
            </w:r>
          </w:p>
        </w:tc>
        <w:tc>
          <w:tcPr>
            <w:tcW w:type="dxa" w:w="2016"/>
          </w:tcPr>
          <w:p>
            <w:r>
              <w:t>69</w:t>
            </w:r>
          </w:p>
        </w:tc>
        <w:tc>
          <w:tcPr>
            <w:tcW w:type="dxa" w:w="2016"/>
          </w:tcPr>
          <w:p>
            <w:r>
              <w:t>1,102</w:t>
            </w:r>
          </w:p>
        </w:tc>
        <w:tc>
          <w:tcPr>
            <w:tcW w:type="dxa" w:w="2016"/>
          </w:tcPr>
          <w:p>
            <w:r>
              <w:t>1,388</w:t>
            </w:r>
          </w:p>
        </w:tc>
      </w:tr>
    </w:tbl>
    <w:p>
      <w:r>
        <w:t>July recorded the strongest overall interaction volume, with 4,399 total interactions, compared with 999 in June and 1,388 in August. Likes were consistently the largest interaction type, with 793 in June, 3,851 in July and 1,102 in August.</w:t>
      </w:r>
    </w:p>
    <w:p>
      <w:pPr>
        <w:pStyle w:val="Heading1"/>
      </w:pPr>
      <w:r>
        <w:t>7. Audience Behaviour Analysis</w:t>
      </w:r>
    </w:p>
    <w:p>
      <w:r>
        <w:t>June represented a relatively lower level of interaction, with Likes already accounting for the majority of engagement.</w:t>
      </w:r>
    </w:p>
    <w:p>
      <w:r>
        <w:t>July experienced a significant engagement surge. Replies, Retweets and Likes all increased, with Likes showing the most substantial growth, indicating particularly strong audience interest and positive response.</w:t>
      </w:r>
    </w:p>
    <w:p>
      <w:r>
        <w:t>August saw interaction levels decline from the July peak. However, engagement remained higher than June, and Likes continued to dominate the interaction mix.</w:t>
      </w:r>
    </w:p>
    <w:p>
      <w:r>
        <w:t>Overall, the audience showed a strong preference for quick positive engagement through Likes, while conversational engagement through Replies and content amplification through Retweets were comparatively smaller.</w:t>
      </w:r>
    </w:p>
    <w:p>
      <w:pPr>
        <w:pStyle w:val="Heading1"/>
      </w:pPr>
      <w:r>
        <w:t>8. Final Conclusion</w:t>
      </w:r>
    </w:p>
    <w:p>
      <w:r>
        <w:t>The analysis indicates that audience engagement peaked in July, reaching 4,399 total interactions compared with 999 in June and 1,388 in August. Likes were consistently the dominant form of interaction, suggesting that audience behaviour was primarily popularity-driven, while Replies and Retweets played a comparatively smaller role.</w:t>
      </w:r>
    </w:p>
    <w:p>
      <w:pPr>
        <w:pStyle w:val="Heading1"/>
      </w:pPr>
      <w:r>
        <w:t>9. Business Implication</w:t>
      </w:r>
    </w:p>
    <w:p>
      <w:r>
        <w:t>The July engagement peak suggests that the content published during this period was particularly effective at generating audience interest. Future content strategies could investigate the topics, formats and characteristics of July's high-performing tweets and determine whether those patterns can be replicated to improve engagement.</w:t>
      </w:r>
    </w:p>
    <w:p>
      <w:pPr>
        <w:pStyle w:val="Heading1"/>
      </w:pPr>
      <w:r>
        <w:t>10. Tools Used</w:t>
      </w:r>
    </w:p>
    <w:p>
      <w:pPr>
        <w:pStyle w:val="ListBullet"/>
      </w:pPr>
      <w:r>
        <w:t>Microsoft Power BI</w:t>
      </w:r>
    </w:p>
    <w:p>
      <w:pPr>
        <w:pStyle w:val="ListBullet"/>
      </w:pPr>
      <w:r>
        <w:t>Power Query for data preparation</w:t>
      </w:r>
    </w:p>
    <w:p>
      <w:pPr>
        <w:pStyle w:val="ListBullet"/>
      </w:pPr>
      <w:r>
        <w:t>DAX for interaction metrics and classification</w:t>
      </w:r>
    </w:p>
    <w:p>
      <w:pPr>
        <w:pStyle w:val="ListBullet"/>
      </w:pPr>
      <w:r>
        <w:t>Clustered Column Chart</w:t>
      </w:r>
    </w:p>
    <w:p>
      <w:pPr>
        <w:pStyle w:val="ListBullet"/>
      </w:pPr>
      <w:r>
        <w:t>Donut Chart</w:t>
      </w:r>
    </w:p>
    <w:p>
      <w:pPr>
        <w:pStyle w:val="Heading1"/>
      </w:pPr>
      <w:r>
        <w:t>11. Final Outcome</w:t>
      </w:r>
    </w:p>
    <w:p>
      <w:r>
        <w:t>The completed dashboard provides a concise view of monthly interaction trends and tweet-level audience behaviour, helping stakeholders identify when engagement was strongest, which interaction type dominated, and how audience behaviour changed from June through August.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