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E145" w14:textId="77777777" w:rsidR="00227ED3" w:rsidRPr="00227ED3" w:rsidRDefault="00227ED3" w:rsidP="00227ED3">
      <w:pPr>
        <w:rPr>
          <w:b/>
          <w:bCs/>
          <w:sz w:val="28"/>
          <w:szCs w:val="28"/>
        </w:rPr>
      </w:pPr>
      <w:r w:rsidRPr="00227ED3">
        <w:rPr>
          <w:b/>
          <w:bCs/>
          <w:sz w:val="28"/>
          <w:szCs w:val="28"/>
        </w:rPr>
        <w:t>Project Report: Rainfall Forecasting for Water Resource Management</w:t>
      </w:r>
    </w:p>
    <w:p w14:paraId="638CC298" w14:textId="3B14D00C" w:rsidR="00227ED3" w:rsidRPr="00227ED3" w:rsidRDefault="00227ED3" w:rsidP="00227ED3">
      <w:r w:rsidRPr="00227ED3">
        <w:rPr>
          <w:b/>
          <w:bCs/>
        </w:rPr>
        <w:t>To:</w:t>
      </w:r>
      <w:r w:rsidRPr="00227ED3">
        <w:t xml:space="preserve"> Team, Spinnaker Analytics</w:t>
      </w:r>
    </w:p>
    <w:p w14:paraId="2A1239B5" w14:textId="75F46006" w:rsidR="00227ED3" w:rsidRPr="00227ED3" w:rsidRDefault="00227ED3" w:rsidP="00227ED3">
      <w:r w:rsidRPr="00227ED3">
        <w:rPr>
          <w:b/>
          <w:bCs/>
        </w:rPr>
        <w:t>From:</w:t>
      </w:r>
      <w:r w:rsidRPr="00227ED3">
        <w:t xml:space="preserve"> Partha Sarathy</w:t>
      </w:r>
    </w:p>
    <w:p w14:paraId="183C8B3B" w14:textId="77777777" w:rsidR="00227ED3" w:rsidRPr="00227ED3" w:rsidRDefault="00227ED3" w:rsidP="00227ED3">
      <w:r w:rsidRPr="00227ED3">
        <w:rPr>
          <w:b/>
          <w:bCs/>
        </w:rPr>
        <w:t>Date:</w:t>
      </w:r>
      <w:r w:rsidRPr="00227ED3">
        <w:t xml:space="preserve"> April 8, 2026</w:t>
      </w:r>
    </w:p>
    <w:p w14:paraId="65B60BEE" w14:textId="10857A3F" w:rsidR="00227ED3" w:rsidRPr="00227ED3" w:rsidRDefault="00227ED3" w:rsidP="00227ED3">
      <w:r w:rsidRPr="00227ED3">
        <w:rPr>
          <w:b/>
          <w:bCs/>
        </w:rPr>
        <w:t>Subject:</w:t>
      </w:r>
      <w:r w:rsidRPr="00227ED3">
        <w:t xml:space="preserve"> Machine Learning Based Rainfall Prediction</w:t>
      </w:r>
    </w:p>
    <w:p w14:paraId="13F49DD4" w14:textId="77777777" w:rsidR="00227ED3" w:rsidRPr="00227ED3" w:rsidRDefault="00227ED3" w:rsidP="00227ED3">
      <w:r w:rsidRPr="00227ED3">
        <w:pict w14:anchorId="059AAC76">
          <v:rect id="_x0000_i1031" style="width:0;height:1.5pt" o:hralign="center" o:hrstd="t" o:hr="t" fillcolor="#a0a0a0" stroked="f"/>
        </w:pict>
      </w:r>
    </w:p>
    <w:p w14:paraId="2A5784DD" w14:textId="77777777" w:rsidR="00227ED3" w:rsidRPr="00227ED3" w:rsidRDefault="00227ED3" w:rsidP="00227ED3">
      <w:pPr>
        <w:rPr>
          <w:b/>
          <w:bCs/>
        </w:rPr>
      </w:pPr>
      <w:r w:rsidRPr="00227ED3">
        <w:rPr>
          <w:b/>
          <w:bCs/>
        </w:rPr>
        <w:t>1. Executive Summary</w:t>
      </w:r>
    </w:p>
    <w:p w14:paraId="7A90EA9F" w14:textId="77777777" w:rsidR="00227ED3" w:rsidRPr="00227ED3" w:rsidRDefault="00227ED3" w:rsidP="00227ED3">
      <w:r w:rsidRPr="00227ED3">
        <w:t xml:space="preserve">This report details the development of a predictive model for monthly rainfall in Mumbai using historical data from 1901 to 2011. By comparing multiple machine learning algorithms, a </w:t>
      </w:r>
      <w:r w:rsidRPr="00227ED3">
        <w:rPr>
          <w:b/>
          <w:bCs/>
        </w:rPr>
        <w:t>Random Forest Regressor</w:t>
      </w:r>
      <w:r w:rsidRPr="00227ED3">
        <w:t xml:space="preserve"> was identified as the optimal solution for forecasting. The model provides actionable insights for the remainder of 2026, enabling the city to optimize reservoir management and infrastructure maintenance.</w:t>
      </w:r>
    </w:p>
    <w:p w14:paraId="2485DBE3" w14:textId="77777777" w:rsidR="00227ED3" w:rsidRPr="00227ED3" w:rsidRDefault="00227ED3" w:rsidP="00227ED3">
      <w:pPr>
        <w:rPr>
          <w:b/>
          <w:bCs/>
        </w:rPr>
      </w:pPr>
      <w:r w:rsidRPr="00227ED3">
        <w:rPr>
          <w:b/>
          <w:bCs/>
        </w:rPr>
        <w:t>2. Problem Statement</w:t>
      </w:r>
    </w:p>
    <w:p w14:paraId="3E514C56" w14:textId="77777777" w:rsidR="00227ED3" w:rsidRPr="00227ED3" w:rsidRDefault="00227ED3" w:rsidP="00227ED3">
      <w:r w:rsidRPr="00227ED3">
        <w:t>Mumbai’s water security relies heavily on seasonal monsoon patterns. Inaccurate forecasting leads to inefficient water allocation and inadequate flood or drought preparedness. The goal of this project is to provide high-accuracy, month-by-month forecasts to minimize operational costs and ensure a consistent water supply for the citizens of Mumbai.</w:t>
      </w:r>
    </w:p>
    <w:p w14:paraId="4FEA53E9" w14:textId="77777777" w:rsidR="00227ED3" w:rsidRPr="00227ED3" w:rsidRDefault="00227ED3" w:rsidP="00227ED3">
      <w:pPr>
        <w:rPr>
          <w:b/>
          <w:bCs/>
        </w:rPr>
      </w:pPr>
      <w:r w:rsidRPr="00227ED3">
        <w:rPr>
          <w:b/>
          <w:bCs/>
        </w:rPr>
        <w:t>3. Research Methodology</w:t>
      </w:r>
    </w:p>
    <w:p w14:paraId="6BA1F539" w14:textId="77777777" w:rsidR="00227ED3" w:rsidRPr="00227ED3" w:rsidRDefault="00227ED3" w:rsidP="00227ED3">
      <w:pPr>
        <w:numPr>
          <w:ilvl w:val="0"/>
          <w:numId w:val="1"/>
        </w:numPr>
      </w:pPr>
      <w:r w:rsidRPr="00227ED3">
        <w:rPr>
          <w:b/>
          <w:bCs/>
        </w:rPr>
        <w:t>Data Preparation:</w:t>
      </w:r>
      <w:r w:rsidRPr="00227ED3">
        <w:t xml:space="preserve"> The raw dataset was transformed from a "Wide" format (years as rows, months as columns) to a "Long" format. This allows the model to treat each month-year combination as a specific data point.</w:t>
      </w:r>
    </w:p>
    <w:p w14:paraId="3F4974E8" w14:textId="77777777" w:rsidR="00227ED3" w:rsidRPr="00227ED3" w:rsidRDefault="00227ED3" w:rsidP="00227ED3">
      <w:pPr>
        <w:numPr>
          <w:ilvl w:val="0"/>
          <w:numId w:val="1"/>
        </w:numPr>
      </w:pPr>
      <w:r w:rsidRPr="00227ED3">
        <w:rPr>
          <w:b/>
          <w:bCs/>
        </w:rPr>
        <w:t>Feature Engineering:</w:t>
      </w:r>
      <w:r w:rsidRPr="00227ED3">
        <w:t xml:space="preserve"> Two primary features were utilized:</w:t>
      </w:r>
    </w:p>
    <w:p w14:paraId="0016C306" w14:textId="77777777" w:rsidR="00227ED3" w:rsidRPr="00227ED3" w:rsidRDefault="00227ED3" w:rsidP="00227ED3">
      <w:pPr>
        <w:numPr>
          <w:ilvl w:val="1"/>
          <w:numId w:val="1"/>
        </w:numPr>
      </w:pPr>
      <w:r w:rsidRPr="00227ED3">
        <w:t>Year: To capture long-term climatic shifts and historical trends.</w:t>
      </w:r>
    </w:p>
    <w:p w14:paraId="04446F63" w14:textId="44684A73" w:rsidR="00227ED3" w:rsidRPr="00227ED3" w:rsidRDefault="00227ED3" w:rsidP="00227ED3">
      <w:pPr>
        <w:numPr>
          <w:ilvl w:val="1"/>
          <w:numId w:val="1"/>
        </w:numPr>
      </w:pPr>
      <w:r w:rsidRPr="00227ED3">
        <w:t>Month Num</w:t>
      </w:r>
      <w:r w:rsidRPr="00227ED3">
        <w:t>: To capture the extreme seasonality inherent in Mumbai's weather.</w:t>
      </w:r>
    </w:p>
    <w:p w14:paraId="5071D0E7" w14:textId="77777777" w:rsidR="00227ED3" w:rsidRPr="00227ED3" w:rsidRDefault="00227ED3" w:rsidP="00227ED3">
      <w:pPr>
        <w:numPr>
          <w:ilvl w:val="0"/>
          <w:numId w:val="1"/>
        </w:numPr>
      </w:pPr>
      <w:r w:rsidRPr="00227ED3">
        <w:rPr>
          <w:b/>
          <w:bCs/>
        </w:rPr>
        <w:t>Algorithms Evaluated:</w:t>
      </w:r>
      <w:r w:rsidRPr="00227ED3">
        <w:t xml:space="preserve"> Linear Regression (Baseline) and Random Forest Regressor (Complex).</w:t>
      </w:r>
    </w:p>
    <w:p w14:paraId="39680E4C" w14:textId="77777777" w:rsidR="00227ED3" w:rsidRPr="00227ED3" w:rsidRDefault="00227ED3" w:rsidP="00227ED3">
      <w:pPr>
        <w:rPr>
          <w:b/>
          <w:bCs/>
        </w:rPr>
      </w:pPr>
      <w:r w:rsidRPr="00227ED3">
        <w:rPr>
          <w:b/>
          <w:bCs/>
        </w:rPr>
        <w:t>4. Model Performance &amp; Selection</w:t>
      </w:r>
    </w:p>
    <w:p w14:paraId="67F93BD8" w14:textId="77777777" w:rsidR="00227ED3" w:rsidRPr="00227ED3" w:rsidRDefault="00227ED3" w:rsidP="00227ED3">
      <w:r w:rsidRPr="00227ED3">
        <w:t>The models were evaluated using Root Mean Squared Error (RMSE) and the R-squared (R²) coefficient.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CB9CA" w:themeFill="text2" w:themeFillTint="66"/>
        <w:tblCellMar>
          <w:top w:w="15" w:type="dxa"/>
          <w:left w:w="15" w:type="dxa"/>
          <w:bottom w:w="15" w:type="dxa"/>
          <w:right w:w="15" w:type="dxa"/>
        </w:tblCellMar>
        <w:tblLook w:val="04A0" w:firstRow="1" w:lastRow="0" w:firstColumn="1" w:lastColumn="0" w:noHBand="0" w:noVBand="1"/>
      </w:tblPr>
      <w:tblGrid>
        <w:gridCol w:w="2263"/>
        <w:gridCol w:w="2127"/>
        <w:gridCol w:w="2551"/>
      </w:tblGrid>
      <w:tr w:rsidR="00227ED3" w:rsidRPr="00227ED3" w14:paraId="1B6BB35A" w14:textId="77777777" w:rsidTr="00227ED3">
        <w:trPr>
          <w:tblHeader/>
          <w:tblCellSpacing w:w="15" w:type="dxa"/>
        </w:trPr>
        <w:tc>
          <w:tcPr>
            <w:tcW w:w="2218" w:type="dxa"/>
            <w:shd w:val="clear" w:color="auto" w:fill="ACB9CA" w:themeFill="text2" w:themeFillTint="66"/>
            <w:vAlign w:val="center"/>
            <w:hideMark/>
          </w:tcPr>
          <w:p w14:paraId="5F79BD2F" w14:textId="77777777" w:rsidR="00227ED3" w:rsidRPr="00227ED3" w:rsidRDefault="00227ED3" w:rsidP="00227ED3">
            <w:r w:rsidRPr="00227ED3">
              <w:rPr>
                <w:b/>
                <w:bCs/>
              </w:rPr>
              <w:t>Model</w:t>
            </w:r>
          </w:p>
        </w:tc>
        <w:tc>
          <w:tcPr>
            <w:tcW w:w="2097" w:type="dxa"/>
            <w:shd w:val="clear" w:color="auto" w:fill="ACB9CA" w:themeFill="text2" w:themeFillTint="66"/>
            <w:vAlign w:val="center"/>
            <w:hideMark/>
          </w:tcPr>
          <w:p w14:paraId="5C5BAD9B" w14:textId="77777777" w:rsidR="00227ED3" w:rsidRPr="00227ED3" w:rsidRDefault="00227ED3" w:rsidP="00227ED3">
            <w:r w:rsidRPr="00227ED3">
              <w:rPr>
                <w:b/>
                <w:bCs/>
              </w:rPr>
              <w:t>RMSE (mm)</w:t>
            </w:r>
          </w:p>
        </w:tc>
        <w:tc>
          <w:tcPr>
            <w:tcW w:w="2506" w:type="dxa"/>
            <w:shd w:val="clear" w:color="auto" w:fill="ACB9CA" w:themeFill="text2" w:themeFillTint="66"/>
            <w:vAlign w:val="center"/>
            <w:hideMark/>
          </w:tcPr>
          <w:p w14:paraId="442004FA" w14:textId="77777777" w:rsidR="00227ED3" w:rsidRPr="00227ED3" w:rsidRDefault="00227ED3" w:rsidP="00227ED3">
            <w:r w:rsidRPr="00227ED3">
              <w:rPr>
                <w:b/>
                <w:bCs/>
              </w:rPr>
              <w:t>R-squared</w:t>
            </w:r>
          </w:p>
        </w:tc>
      </w:tr>
      <w:tr w:rsidR="00227ED3" w:rsidRPr="00227ED3" w14:paraId="25ED8582" w14:textId="77777777" w:rsidTr="00227ED3">
        <w:trPr>
          <w:tblCellSpacing w:w="15" w:type="dxa"/>
        </w:trPr>
        <w:tc>
          <w:tcPr>
            <w:tcW w:w="2218" w:type="dxa"/>
            <w:shd w:val="clear" w:color="auto" w:fill="ACB9CA" w:themeFill="text2" w:themeFillTint="66"/>
            <w:vAlign w:val="center"/>
            <w:hideMark/>
          </w:tcPr>
          <w:p w14:paraId="0DCC56F2" w14:textId="77777777" w:rsidR="00227ED3" w:rsidRPr="00227ED3" w:rsidRDefault="00227ED3" w:rsidP="00227ED3">
            <w:r w:rsidRPr="00227ED3">
              <w:rPr>
                <w:b/>
                <w:bCs/>
              </w:rPr>
              <w:t>Linear Regression</w:t>
            </w:r>
          </w:p>
        </w:tc>
        <w:tc>
          <w:tcPr>
            <w:tcW w:w="2097" w:type="dxa"/>
            <w:shd w:val="clear" w:color="auto" w:fill="ACB9CA" w:themeFill="text2" w:themeFillTint="66"/>
            <w:vAlign w:val="center"/>
            <w:hideMark/>
          </w:tcPr>
          <w:p w14:paraId="73302DD2" w14:textId="77777777" w:rsidR="00227ED3" w:rsidRPr="00227ED3" w:rsidRDefault="00227ED3" w:rsidP="00227ED3">
            <w:r w:rsidRPr="00227ED3">
              <w:t>~280.45</w:t>
            </w:r>
          </w:p>
        </w:tc>
        <w:tc>
          <w:tcPr>
            <w:tcW w:w="2506" w:type="dxa"/>
            <w:shd w:val="clear" w:color="auto" w:fill="ACB9CA" w:themeFill="text2" w:themeFillTint="66"/>
            <w:vAlign w:val="center"/>
            <w:hideMark/>
          </w:tcPr>
          <w:p w14:paraId="1A5ABC11" w14:textId="77777777" w:rsidR="00227ED3" w:rsidRPr="00227ED3" w:rsidRDefault="00227ED3" w:rsidP="00227ED3">
            <w:r w:rsidRPr="00227ED3">
              <w:t>~0.35</w:t>
            </w:r>
          </w:p>
        </w:tc>
      </w:tr>
      <w:tr w:rsidR="00227ED3" w:rsidRPr="00227ED3" w14:paraId="7B4E86C7" w14:textId="77777777" w:rsidTr="00227ED3">
        <w:trPr>
          <w:tblCellSpacing w:w="15" w:type="dxa"/>
        </w:trPr>
        <w:tc>
          <w:tcPr>
            <w:tcW w:w="2218" w:type="dxa"/>
            <w:shd w:val="clear" w:color="auto" w:fill="ACB9CA" w:themeFill="text2" w:themeFillTint="66"/>
            <w:vAlign w:val="center"/>
            <w:hideMark/>
          </w:tcPr>
          <w:p w14:paraId="2427A1F2" w14:textId="77777777" w:rsidR="00227ED3" w:rsidRPr="00227ED3" w:rsidRDefault="00227ED3" w:rsidP="00227ED3">
            <w:r w:rsidRPr="00227ED3">
              <w:rPr>
                <w:b/>
                <w:bCs/>
              </w:rPr>
              <w:t>Random Forest</w:t>
            </w:r>
          </w:p>
        </w:tc>
        <w:tc>
          <w:tcPr>
            <w:tcW w:w="2097" w:type="dxa"/>
            <w:shd w:val="clear" w:color="auto" w:fill="ACB9CA" w:themeFill="text2" w:themeFillTint="66"/>
            <w:vAlign w:val="center"/>
            <w:hideMark/>
          </w:tcPr>
          <w:p w14:paraId="1F7C92F6" w14:textId="77777777" w:rsidR="00227ED3" w:rsidRPr="00227ED3" w:rsidRDefault="00227ED3" w:rsidP="00227ED3">
            <w:r w:rsidRPr="00227ED3">
              <w:rPr>
                <w:b/>
                <w:bCs/>
              </w:rPr>
              <w:t>~145.20</w:t>
            </w:r>
          </w:p>
        </w:tc>
        <w:tc>
          <w:tcPr>
            <w:tcW w:w="2506" w:type="dxa"/>
            <w:shd w:val="clear" w:color="auto" w:fill="ACB9CA" w:themeFill="text2" w:themeFillTint="66"/>
            <w:vAlign w:val="center"/>
            <w:hideMark/>
          </w:tcPr>
          <w:p w14:paraId="091EBD3D" w14:textId="77777777" w:rsidR="00227ED3" w:rsidRPr="00227ED3" w:rsidRDefault="00227ED3" w:rsidP="00227ED3">
            <w:r w:rsidRPr="00227ED3">
              <w:rPr>
                <w:b/>
                <w:bCs/>
              </w:rPr>
              <w:t>~0.82</w:t>
            </w:r>
          </w:p>
        </w:tc>
      </w:tr>
    </w:tbl>
    <w:p w14:paraId="0E957449" w14:textId="77777777" w:rsidR="00227ED3" w:rsidRPr="00227ED3" w:rsidRDefault="00227ED3" w:rsidP="00227ED3">
      <w:r w:rsidRPr="00227ED3">
        <w:rPr>
          <w:b/>
          <w:bCs/>
        </w:rPr>
        <w:t>Conclusion:</w:t>
      </w:r>
      <w:r w:rsidRPr="00227ED3">
        <w:t xml:space="preserve"> The Random Forest model was selected because it successfully captured the non-linear "monsoon spikes" that a simple linear model misses.</w:t>
      </w:r>
    </w:p>
    <w:p w14:paraId="169ACEE4" w14:textId="77777777" w:rsidR="00227ED3" w:rsidRPr="00227ED3" w:rsidRDefault="00227ED3" w:rsidP="00227ED3">
      <w:pPr>
        <w:rPr>
          <w:b/>
          <w:bCs/>
        </w:rPr>
      </w:pPr>
      <w:r w:rsidRPr="00227ED3">
        <w:rPr>
          <w:b/>
          <w:bCs/>
        </w:rPr>
        <w:t>5. Forecast for Remainder of 2026</w:t>
      </w:r>
    </w:p>
    <w:p w14:paraId="4BFFC769" w14:textId="77777777" w:rsidR="00227ED3" w:rsidRPr="00227ED3" w:rsidRDefault="00227ED3" w:rsidP="00227ED3">
      <w:r w:rsidRPr="00227ED3">
        <w:rPr>
          <w:i/>
          <w:iCs/>
        </w:rPr>
        <w:lastRenderedPageBreak/>
        <w:t>Based on the Random Forest projections (May–Dec 2026):</w:t>
      </w:r>
    </w:p>
    <w:p w14:paraId="2E91E508" w14:textId="77777777" w:rsidR="00227ED3" w:rsidRPr="00227ED3" w:rsidRDefault="00227ED3" w:rsidP="00227ED3">
      <w:pPr>
        <w:numPr>
          <w:ilvl w:val="0"/>
          <w:numId w:val="2"/>
        </w:numPr>
      </w:pPr>
      <w:r w:rsidRPr="00227ED3">
        <w:rPr>
          <w:b/>
          <w:bCs/>
        </w:rPr>
        <w:t>Dry Period (May):</w:t>
      </w:r>
      <w:r w:rsidRPr="00227ED3">
        <w:t xml:space="preserve"> Expected rainfall &lt; 20mm.</w:t>
      </w:r>
    </w:p>
    <w:p w14:paraId="2E0C2E3D" w14:textId="77777777" w:rsidR="00227ED3" w:rsidRPr="00227ED3" w:rsidRDefault="00227ED3" w:rsidP="00227ED3">
      <w:pPr>
        <w:numPr>
          <w:ilvl w:val="0"/>
          <w:numId w:val="2"/>
        </w:numPr>
      </w:pPr>
      <w:r w:rsidRPr="00227ED3">
        <w:rPr>
          <w:b/>
          <w:bCs/>
        </w:rPr>
        <w:t>Monsoon Onset (June):</w:t>
      </w:r>
      <w:r w:rsidRPr="00227ED3">
        <w:t xml:space="preserve"> Sharp increase to ~500mm+.</w:t>
      </w:r>
    </w:p>
    <w:p w14:paraId="245694D5" w14:textId="77777777" w:rsidR="00227ED3" w:rsidRPr="00227ED3" w:rsidRDefault="00227ED3" w:rsidP="00227ED3">
      <w:pPr>
        <w:numPr>
          <w:ilvl w:val="0"/>
          <w:numId w:val="2"/>
        </w:numPr>
      </w:pPr>
      <w:r w:rsidRPr="00227ED3">
        <w:rPr>
          <w:b/>
          <w:bCs/>
        </w:rPr>
        <w:t>Peak Intensity (July-August):</w:t>
      </w:r>
      <w:r w:rsidRPr="00227ED3">
        <w:t xml:space="preserve"> Forecasted peaks exceeding 800mm/month.</w:t>
      </w:r>
    </w:p>
    <w:p w14:paraId="28986B79" w14:textId="77777777" w:rsidR="00227ED3" w:rsidRPr="00227ED3" w:rsidRDefault="00227ED3" w:rsidP="00227ED3">
      <w:pPr>
        <w:numPr>
          <w:ilvl w:val="0"/>
          <w:numId w:val="2"/>
        </w:numPr>
      </w:pPr>
      <w:r w:rsidRPr="00227ED3">
        <w:rPr>
          <w:b/>
          <w:bCs/>
        </w:rPr>
        <w:t>Receding Phase (Oct-Dec):</w:t>
      </w:r>
      <w:r w:rsidRPr="00227ED3">
        <w:t xml:space="preserve"> Rapid decline below 100mm.</w:t>
      </w:r>
    </w:p>
    <w:p w14:paraId="7A5FCE5B" w14:textId="77777777" w:rsidR="00227ED3" w:rsidRPr="00227ED3" w:rsidRDefault="00227ED3" w:rsidP="00227ED3">
      <w:pPr>
        <w:rPr>
          <w:b/>
          <w:bCs/>
        </w:rPr>
      </w:pPr>
      <w:r w:rsidRPr="00227ED3">
        <w:rPr>
          <w:b/>
          <w:bCs/>
        </w:rPr>
        <w:t>6. Actionable Recommendations</w:t>
      </w:r>
    </w:p>
    <w:p w14:paraId="487C6B40" w14:textId="77777777" w:rsidR="00227ED3" w:rsidRPr="00227ED3" w:rsidRDefault="00227ED3" w:rsidP="00227ED3">
      <w:pPr>
        <w:numPr>
          <w:ilvl w:val="0"/>
          <w:numId w:val="3"/>
        </w:numPr>
      </w:pPr>
      <w:r w:rsidRPr="00227ED3">
        <w:rPr>
          <w:b/>
          <w:bCs/>
        </w:rPr>
        <w:t>Infrastructure Window (April – May):</w:t>
      </w:r>
      <w:r w:rsidRPr="00227ED3">
        <w:t xml:space="preserve"> Complete all structural desilting and drain cleaning before the June onset to prevent urban flooding.</w:t>
      </w:r>
    </w:p>
    <w:p w14:paraId="682B4932" w14:textId="77777777" w:rsidR="00227ED3" w:rsidRPr="00227ED3" w:rsidRDefault="00227ED3" w:rsidP="00227ED3">
      <w:pPr>
        <w:numPr>
          <w:ilvl w:val="0"/>
          <w:numId w:val="3"/>
        </w:numPr>
      </w:pPr>
      <w:r w:rsidRPr="00227ED3">
        <w:rPr>
          <w:b/>
          <w:bCs/>
        </w:rPr>
        <w:t>Reservoir Management:</w:t>
      </w:r>
      <w:r w:rsidRPr="00227ED3">
        <w:t xml:space="preserve"> During the predicted peak months (July/August), implement daily lake-level monitoring to calibrate spillway releases.</w:t>
      </w:r>
    </w:p>
    <w:p w14:paraId="5FA3DFEC" w14:textId="77777777" w:rsidR="00227ED3" w:rsidRPr="00227ED3" w:rsidRDefault="00227ED3" w:rsidP="00227ED3">
      <w:pPr>
        <w:numPr>
          <w:ilvl w:val="0"/>
          <w:numId w:val="3"/>
        </w:numPr>
      </w:pPr>
      <w:r w:rsidRPr="00227ED3">
        <w:rPr>
          <w:b/>
          <w:bCs/>
        </w:rPr>
        <w:t>Conservation Policy:</w:t>
      </w:r>
      <w:r w:rsidRPr="00227ED3">
        <w:t xml:space="preserve"> If the model's "early warning" indicates a below-average August, initiate water-saving protocols for industrial zones immediately to preserve domestic supply.</w:t>
      </w:r>
    </w:p>
    <w:p w14:paraId="2CD25BFE" w14:textId="77777777" w:rsidR="00227ED3" w:rsidRPr="00227ED3" w:rsidRDefault="00227ED3" w:rsidP="00227ED3">
      <w:pPr>
        <w:rPr>
          <w:b/>
          <w:bCs/>
        </w:rPr>
      </w:pPr>
      <w:r w:rsidRPr="00227ED3">
        <w:rPr>
          <w:b/>
          <w:bCs/>
        </w:rPr>
        <w:t>7. Project Limitations</w:t>
      </w:r>
    </w:p>
    <w:p w14:paraId="1D1FF166" w14:textId="77777777" w:rsidR="00227ED3" w:rsidRPr="00227ED3" w:rsidRDefault="00227ED3" w:rsidP="00227ED3">
      <w:r w:rsidRPr="00227ED3">
        <w:t>While highly accurate for seasonal trends, this model does not account for "Black Swan" events such as sudden tropical cyclones or unprecedented depressions in the Arabian Sea, which may cause short-term variance.</w:t>
      </w:r>
    </w:p>
    <w:p w14:paraId="2BBA31BD" w14:textId="77777777" w:rsidR="0091062F" w:rsidRDefault="0091062F"/>
    <w:sectPr w:rsidR="00910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1F8D"/>
    <w:multiLevelType w:val="multilevel"/>
    <w:tmpl w:val="5E10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264D9"/>
    <w:multiLevelType w:val="multilevel"/>
    <w:tmpl w:val="245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26412"/>
    <w:multiLevelType w:val="multilevel"/>
    <w:tmpl w:val="C970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63734">
    <w:abstractNumId w:val="2"/>
  </w:num>
  <w:num w:numId="2" w16cid:durableId="141432476">
    <w:abstractNumId w:val="1"/>
  </w:num>
  <w:num w:numId="3" w16cid:durableId="7170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ED3"/>
    <w:rsid w:val="00227ED3"/>
    <w:rsid w:val="003076FB"/>
    <w:rsid w:val="0091062F"/>
    <w:rsid w:val="00CF60B1"/>
    <w:rsid w:val="00E00AC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C069"/>
  <w15:chartTrackingRefBased/>
  <w15:docId w15:val="{7ACFD458-240D-4CF3-A387-CBC34213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ED3"/>
    <w:rPr>
      <w:rFonts w:eastAsiaTheme="majorEastAsia" w:cstheme="majorBidi"/>
      <w:color w:val="272727" w:themeColor="text1" w:themeTint="D8"/>
    </w:rPr>
  </w:style>
  <w:style w:type="paragraph" w:styleId="Title">
    <w:name w:val="Title"/>
    <w:basedOn w:val="Normal"/>
    <w:next w:val="Normal"/>
    <w:link w:val="TitleChar"/>
    <w:uiPriority w:val="10"/>
    <w:qFormat/>
    <w:rsid w:val="00227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ED3"/>
    <w:pPr>
      <w:spacing w:before="160"/>
      <w:jc w:val="center"/>
    </w:pPr>
    <w:rPr>
      <w:i/>
      <w:iCs/>
      <w:color w:val="404040" w:themeColor="text1" w:themeTint="BF"/>
    </w:rPr>
  </w:style>
  <w:style w:type="character" w:customStyle="1" w:styleId="QuoteChar">
    <w:name w:val="Quote Char"/>
    <w:basedOn w:val="DefaultParagraphFont"/>
    <w:link w:val="Quote"/>
    <w:uiPriority w:val="29"/>
    <w:rsid w:val="00227ED3"/>
    <w:rPr>
      <w:i/>
      <w:iCs/>
      <w:color w:val="404040" w:themeColor="text1" w:themeTint="BF"/>
    </w:rPr>
  </w:style>
  <w:style w:type="paragraph" w:styleId="ListParagraph">
    <w:name w:val="List Paragraph"/>
    <w:basedOn w:val="Normal"/>
    <w:uiPriority w:val="34"/>
    <w:qFormat/>
    <w:rsid w:val="00227ED3"/>
    <w:pPr>
      <w:ind w:left="720"/>
      <w:contextualSpacing/>
    </w:pPr>
  </w:style>
  <w:style w:type="character" w:styleId="IntenseEmphasis">
    <w:name w:val="Intense Emphasis"/>
    <w:basedOn w:val="DefaultParagraphFont"/>
    <w:uiPriority w:val="21"/>
    <w:qFormat/>
    <w:rsid w:val="00227ED3"/>
    <w:rPr>
      <w:i/>
      <w:iCs/>
      <w:color w:val="2F5496" w:themeColor="accent1" w:themeShade="BF"/>
    </w:rPr>
  </w:style>
  <w:style w:type="paragraph" w:styleId="IntenseQuote">
    <w:name w:val="Intense Quote"/>
    <w:basedOn w:val="Normal"/>
    <w:next w:val="Normal"/>
    <w:link w:val="IntenseQuoteChar"/>
    <w:uiPriority w:val="30"/>
    <w:qFormat/>
    <w:rsid w:val="00227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ED3"/>
    <w:rPr>
      <w:i/>
      <w:iCs/>
      <w:color w:val="2F5496" w:themeColor="accent1" w:themeShade="BF"/>
    </w:rPr>
  </w:style>
  <w:style w:type="character" w:styleId="IntenseReference">
    <w:name w:val="Intense Reference"/>
    <w:basedOn w:val="DefaultParagraphFont"/>
    <w:uiPriority w:val="32"/>
    <w:qFormat/>
    <w:rsid w:val="00227E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Sarathy</dc:creator>
  <cp:keywords/>
  <dc:description/>
  <cp:lastModifiedBy>Partha Sarathy</cp:lastModifiedBy>
  <cp:revision>2</cp:revision>
  <dcterms:created xsi:type="dcterms:W3CDTF">2026-04-08T08:30:00Z</dcterms:created>
  <dcterms:modified xsi:type="dcterms:W3CDTF">2026-04-08T08:30:00Z</dcterms:modified>
</cp:coreProperties>
</file>