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C42" w:rsidRPr="00AB6C42" w:rsidRDefault="00AB6C42" w:rsidP="00AB6C42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 w:bidi="hi-IN"/>
          <w14:ligatures w14:val="none"/>
        </w:rPr>
        <w:t>THERMO-FLEX Self-Regulating Heating Cable</w:t>
      </w:r>
    </w:p>
    <w:p w:rsidR="00AB6C42" w:rsidRPr="00AB6C42" w:rsidRDefault="00AB6C42" w:rsidP="00AB6C4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  <w:t>Product Description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THERMO-FLEX Self-Regulating Heating Cable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is an advanced electric heating solution designed to provide reliable and energy-efficient temperature maintenance and frost protection.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The heating cable consists of a </w:t>
      </w: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self-regulating semiconductor heating element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positioned between two parallel bus wires, with multiple layers of protective insulation. Its Positive Temperature Coefficient (</w:t>
      </w: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PTC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) technology enables the cable to automatically adjust its heat output according to the surrounding temperature.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As the temperature decreases, the cable increases its power output to provide additional heat. As the temperature rises, its resistance increases and the heat output automatically decreases. This continuous self-regulating action helps maintain the required temperature while reducing unnecessary energy consumption.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THERMO-FLEX heating cable can be </w:t>
      </w: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cut to the required length on site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, within the specified maximum circuit length, making installation flexible and minimizing cable wastage. Its self-regulating characteristics also help prevent overheating and burnout when properly installed and operated.</w:t>
      </w:r>
    </w:p>
    <w:p w:rsidR="00AB6C42" w:rsidRPr="00AB6C42" w:rsidRDefault="00AB6C42" w:rsidP="00AB6C4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  <w:t>Working Principle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THERMO-FLEX Self-Regulating Heating Cable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automatically responds to changes in temperature.</w:t>
      </w:r>
    </w:p>
    <w:p w:rsidR="00AB6C42" w:rsidRPr="00AB6C42" w:rsidRDefault="00AB6C42" w:rsidP="00AB6C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When temperature decreases: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Electrical resistance decreases, allowing greater current flow and increasing heat output. </w:t>
      </w:r>
    </w:p>
    <w:p w:rsidR="00AB6C42" w:rsidRPr="00AB6C42" w:rsidRDefault="00AB6C42" w:rsidP="00AB6C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When temperature increases: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Electrical resistance increases, reducing current flow and lowering heat output. </w:t>
      </w:r>
    </w:p>
    <w:p w:rsidR="00AB6C42" w:rsidRPr="00AB6C42" w:rsidRDefault="00AB6C42" w:rsidP="00AB6C4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As temperature changes: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The cable continuously adjusts its power output to provide the required level of heating. </w:t>
      </w:r>
    </w:p>
    <w:p w:rsidR="00AB6C42" w:rsidRPr="00AB6C42" w:rsidRDefault="00AB6C42" w:rsidP="00AB6C4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This automatic regulation provides efficient and consistent temperature control without requiring complex external temperature regulation for many applications.</w:t>
      </w:r>
    </w:p>
    <w:p w:rsidR="00AB6C42" w:rsidRPr="00AB6C42" w:rsidRDefault="00AB6C42" w:rsidP="00AB6C4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  <w:t>Key Features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Energy Efficient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Automatically adjusts power output in response to changes in pipe or surface temperature, helping reduce unnecessary energy consumption. 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Flexible Installation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Can be cut to the required length on site, subject to the specified maximum circuit length, reducing installation waste. 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Self-Regulating Technology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Automatically increases or decreases heat output according to temperature changes. 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Overheat Protection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The self-regulating design helps minimize the risk of overheating and cable burnout under normal operating conditions. 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Versatile Applications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Suitable for a wide range of ordinary, hazardous and corrosive environments when the appropriate cable construction and installation requirements are met. </w:t>
      </w:r>
    </w:p>
    <w:p w:rsidR="00AB6C42" w:rsidRPr="00AB6C42" w:rsidRDefault="00AB6C42" w:rsidP="00AB6C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Reliable Temperature Maintenance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br/>
        <w:t xml:space="preserve">Available in different temperature and wattage ranges to meet various heating and frost-protection requirements. </w:t>
      </w:r>
    </w:p>
    <w:p w:rsidR="00AB6C42" w:rsidRPr="00AB6C42" w:rsidRDefault="00AB6C42" w:rsidP="00AB6C42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  <w:t>Applications</w:t>
      </w:r>
    </w:p>
    <w:p w:rsidR="00AB6C42" w:rsidRPr="00AB6C42" w:rsidRDefault="00AB6C42" w:rsidP="00AB6C42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THERMO-FLEX Self-Regulating Heating Cable</w:t>
      </w: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can be used for a wide variety of industrial, commercial and agricultural heating applications, including: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Frost protection of pipes, tanks and equipment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Ice melting and snow melting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Anti-condensation heating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Temperature maintenance of process piping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Agricultural and food-processing applications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Fermentation and incubation processes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Breeding and livestock-related applications </w:t>
      </w:r>
    </w:p>
    <w:p w:rsidR="00AB6C42" w:rsidRP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Freeze protection of water and process lines </w:t>
      </w:r>
    </w:p>
    <w:p w:rsidR="00AB6C42" w:rsidRDefault="00AB6C42" w:rsidP="00AB6C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AB6C42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Applications in ordinary, hazardous and corrosive environments, where the appropriate product specification and installation practices are used</w:t>
      </w:r>
    </w:p>
    <w:p w:rsidR="00AB6C42" w:rsidRPr="00AB6C42" w:rsidRDefault="00AB6C42" w:rsidP="00AB6C42">
      <w:pPr>
        <w:pStyle w:val="Heading3"/>
        <w:rPr>
          <w:rFonts w:ascii="Calibri" w:hAnsi="Calibri" w:cs="Calibri"/>
        </w:rPr>
      </w:pPr>
      <w:r w:rsidRPr="00AB6C42">
        <w:rPr>
          <w:rFonts w:ascii="Calibri" w:hAnsi="Calibri" w:cs="Calibri"/>
        </w:rPr>
        <w:t>Available Temperature Classes</w:t>
      </w:r>
    </w:p>
    <w:p w:rsidR="00AB6C42" w:rsidRPr="00AB6C42" w:rsidRDefault="00AB6C42" w:rsidP="00AB6C42">
      <w:pPr>
        <w:pStyle w:val="NormalWeb"/>
        <w:jc w:val="both"/>
        <w:rPr>
          <w:rFonts w:ascii="Calibri" w:hAnsi="Calibri" w:cs="Calibri"/>
        </w:rPr>
      </w:pPr>
      <w:r w:rsidRPr="00AB6C42">
        <w:rPr>
          <w:rFonts w:ascii="Calibri" w:hAnsi="Calibri" w:cs="Calibri"/>
          <w:b/>
          <w:bCs/>
        </w:rPr>
        <w:t>THERMO-FLEX</w:t>
      </w:r>
      <w:r w:rsidRPr="00AB6C42">
        <w:rPr>
          <w:rFonts w:ascii="Calibri" w:hAnsi="Calibri" w:cs="Calibri"/>
        </w:rPr>
        <w:t xml:space="preserve"> self-regulating heating cables are available in </w:t>
      </w:r>
      <w:r w:rsidRPr="00AB6C42">
        <w:rPr>
          <w:rStyle w:val="Strong"/>
          <w:rFonts w:ascii="Calibri" w:hAnsi="Calibri" w:cs="Calibri"/>
        </w:rPr>
        <w:t>Low, Medium and High Temperature</w:t>
      </w:r>
      <w:r w:rsidRPr="00AB6C42">
        <w:rPr>
          <w:rFonts w:ascii="Calibri" w:hAnsi="Calibri" w:cs="Calibri"/>
        </w:rPr>
        <w:t xml:space="preserve"> versions, with different power outputs to suit the application.</w:t>
      </w:r>
    </w:p>
    <w:tbl>
      <w:tblPr>
        <w:tblW w:w="9100" w:type="dxa"/>
        <w:tblLook w:val="04A0" w:firstRow="1" w:lastRow="0" w:firstColumn="1" w:lastColumn="0" w:noHBand="0" w:noVBand="1"/>
      </w:tblPr>
      <w:tblGrid>
        <w:gridCol w:w="1641"/>
        <w:gridCol w:w="1758"/>
        <w:gridCol w:w="1414"/>
        <w:gridCol w:w="1438"/>
        <w:gridCol w:w="1414"/>
        <w:gridCol w:w="1435"/>
      </w:tblGrid>
      <w:tr w:rsidR="00AB6C42" w:rsidRPr="00AB6C42" w:rsidTr="00AB6C42">
        <w:trPr>
          <w:trHeight w:val="1800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Temperature Type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Power (W/m at 10°C)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Maximum Tolerance Temperature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Maximum Maintain Temperature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Minimum Installation Temperature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Maximum Usage Length (110V / 220V)</w:t>
            </w:r>
          </w:p>
        </w:tc>
      </w:tr>
      <w:tr w:rsidR="00AB6C42" w:rsidRPr="00AB6C42" w:rsidTr="00AB6C42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Low Temperature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10 / 15 / 25 / 35 W/m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105°C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65°C ± 5°C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-40°C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m / 100 m</w:t>
            </w:r>
          </w:p>
        </w:tc>
      </w:tr>
      <w:tr w:rsidR="00AB6C42" w:rsidRPr="00AB6C42" w:rsidTr="00AB6C42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Medium Temperature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35 / 45 / 50 / 60 W/m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135°C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105°C ± 5°C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-40°C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m / 100 m</w:t>
            </w:r>
          </w:p>
        </w:tc>
      </w:tr>
      <w:tr w:rsidR="00AB6C42" w:rsidRPr="00AB6C42" w:rsidTr="00AB6C42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High Temperature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/ 60 W/m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200°C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125°C ± 5°C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-40°C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B6C42" w:rsidRPr="00AB6C42" w:rsidRDefault="00AB6C42" w:rsidP="00AB6C4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AB6C42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m / 100 m</w:t>
            </w:r>
          </w:p>
        </w:tc>
      </w:tr>
    </w:tbl>
    <w:p w:rsidR="00AB6C42" w:rsidRPr="00AB6C42" w:rsidRDefault="00AB6C42" w:rsidP="00AB6C42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</w:p>
    <w:p w:rsidR="00AB6C42" w:rsidRPr="00AB6C42" w:rsidRDefault="00AB6C42" w:rsidP="00AB6C42">
      <w:pPr>
        <w:rPr>
          <w:rFonts w:ascii="Calibri" w:hAnsi="Calibri" w:cs="Calibri"/>
        </w:rPr>
      </w:pPr>
      <w:bookmarkStart w:id="0" w:name="_GoBack"/>
      <w:bookmarkEnd w:id="0"/>
    </w:p>
    <w:sectPr w:rsidR="00AB6C42" w:rsidRPr="00AB6C42" w:rsidSect="00AB6C42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B7BBF"/>
    <w:multiLevelType w:val="multilevel"/>
    <w:tmpl w:val="2A041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90064"/>
    <w:multiLevelType w:val="multilevel"/>
    <w:tmpl w:val="5B34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A04AF"/>
    <w:multiLevelType w:val="multilevel"/>
    <w:tmpl w:val="A56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C42"/>
    <w:rsid w:val="0055563A"/>
    <w:rsid w:val="007A1A33"/>
    <w:rsid w:val="008850A4"/>
    <w:rsid w:val="00AB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2C88"/>
  <w15:chartTrackingRefBased/>
  <w15:docId w15:val="{89E21487-801F-4334-8127-02F875AD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6C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B6C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6C42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B6C42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6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AB6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1</cp:revision>
  <dcterms:created xsi:type="dcterms:W3CDTF">2026-08-13T06:20:00Z</dcterms:created>
  <dcterms:modified xsi:type="dcterms:W3CDTF">2026-08-13T06:27:00Z</dcterms:modified>
</cp:coreProperties>
</file>