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0803" w:rsidRPr="00520803" w:rsidRDefault="00520803" w:rsidP="00520803">
      <w:pPr>
        <w:spacing w:before="100" w:beforeAutospacing="1" w:after="100" w:afterAutospacing="1" w:line="240" w:lineRule="auto"/>
        <w:outlineLvl w:val="0"/>
        <w:rPr>
          <w:rFonts w:ascii="Calibri" w:eastAsia="Times New Roman" w:hAnsi="Calibri" w:cs="Calibri"/>
          <w:b/>
          <w:bCs/>
          <w:kern w:val="36"/>
          <w:sz w:val="48"/>
          <w:szCs w:val="48"/>
          <w:lang w:eastAsia="en-IN" w:bidi="hi-IN"/>
          <w14:ligatures w14:val="none"/>
        </w:rPr>
      </w:pPr>
      <w:r w:rsidRPr="00520803">
        <w:rPr>
          <w:rFonts w:ascii="Calibri" w:eastAsia="Times New Roman" w:hAnsi="Calibri" w:cs="Calibri"/>
          <w:b/>
          <w:bCs/>
          <w:color w:val="C00000"/>
          <w:kern w:val="36"/>
          <w:sz w:val="48"/>
          <w:szCs w:val="48"/>
          <w:lang w:eastAsia="en-IN" w:bidi="hi-IN"/>
          <w14:ligatures w14:val="none"/>
        </w:rPr>
        <w:t xml:space="preserve">THERMO–FLEX® </w:t>
      </w:r>
      <w:r w:rsidRPr="00520803">
        <w:rPr>
          <w:rFonts w:ascii="Calibri" w:eastAsia="Times New Roman" w:hAnsi="Calibri" w:cs="Calibri"/>
          <w:b/>
          <w:bCs/>
          <w:kern w:val="36"/>
          <w:sz w:val="48"/>
          <w:szCs w:val="48"/>
          <w:lang w:eastAsia="en-IN" w:bidi="hi-IN"/>
          <w14:ligatures w14:val="none"/>
        </w:rPr>
        <w:t>Hopper Heating Pads</w:t>
      </w:r>
    </w:p>
    <w:p w:rsidR="00520803" w:rsidRPr="00520803" w:rsidRDefault="00520803" w:rsidP="00520803">
      <w:pPr>
        <w:spacing w:before="100" w:beforeAutospacing="1" w:after="100" w:afterAutospacing="1" w:line="240" w:lineRule="auto"/>
        <w:jc w:val="both"/>
        <w:rPr>
          <w:rFonts w:ascii="Calibri" w:eastAsia="Times New Roman" w:hAnsi="Calibri" w:cs="Calibri"/>
          <w:kern w:val="0"/>
          <w:sz w:val="24"/>
          <w:szCs w:val="24"/>
          <w:lang w:eastAsia="en-IN" w:bidi="hi-IN"/>
          <w14:ligatures w14:val="none"/>
        </w:rPr>
      </w:pPr>
      <w:r w:rsidRPr="00520803">
        <w:rPr>
          <w:rFonts w:ascii="Calibri" w:eastAsia="Times New Roman" w:hAnsi="Calibri" w:cs="Calibri"/>
          <w:b/>
          <w:bCs/>
          <w:color w:val="C00000"/>
          <w:kern w:val="0"/>
          <w:sz w:val="24"/>
          <w:szCs w:val="24"/>
          <w:lang w:eastAsia="en-IN" w:bidi="hi-IN"/>
          <w14:ligatures w14:val="none"/>
        </w:rPr>
        <w:t xml:space="preserve">THERMO–FLEX® </w:t>
      </w:r>
      <w:r w:rsidRPr="00520803">
        <w:rPr>
          <w:rFonts w:ascii="Calibri" w:eastAsia="Times New Roman" w:hAnsi="Calibri" w:cs="Calibri"/>
          <w:b/>
          <w:bCs/>
          <w:kern w:val="0"/>
          <w:sz w:val="24"/>
          <w:szCs w:val="24"/>
          <w:lang w:eastAsia="en-IN" w:bidi="hi-IN"/>
          <w14:ligatures w14:val="none"/>
        </w:rPr>
        <w:t>Electrical Heating Pads</w:t>
      </w:r>
      <w:r w:rsidRPr="00520803">
        <w:rPr>
          <w:rFonts w:ascii="Calibri" w:eastAsia="Times New Roman" w:hAnsi="Calibri" w:cs="Calibri"/>
          <w:kern w:val="0"/>
          <w:sz w:val="24"/>
          <w:szCs w:val="24"/>
          <w:lang w:eastAsia="en-IN" w:bidi="hi-IN"/>
          <w14:ligatures w14:val="none"/>
        </w:rPr>
        <w:t xml:space="preserve"> are specially engineered for efficient, uniform, and controlled heating of industrial hoppers. Designed to closely conform to the hopper surface, these flexible heating pads provide maximum surface contact and consistent heat transfer, making them an ideal solution for applications where reliable temperature control and prevention of material </w:t>
      </w:r>
      <w:proofErr w:type="spellStart"/>
      <w:r w:rsidRPr="00520803">
        <w:rPr>
          <w:rFonts w:ascii="Calibri" w:eastAsia="Times New Roman" w:hAnsi="Calibri" w:cs="Calibri"/>
          <w:kern w:val="0"/>
          <w:sz w:val="24"/>
          <w:szCs w:val="24"/>
          <w:lang w:eastAsia="en-IN" w:bidi="hi-IN"/>
          <w14:ligatures w14:val="none"/>
        </w:rPr>
        <w:t>buildup</w:t>
      </w:r>
      <w:proofErr w:type="spellEnd"/>
      <w:r w:rsidRPr="00520803">
        <w:rPr>
          <w:rFonts w:ascii="Calibri" w:eastAsia="Times New Roman" w:hAnsi="Calibri" w:cs="Calibri"/>
          <w:kern w:val="0"/>
          <w:sz w:val="24"/>
          <w:szCs w:val="24"/>
          <w:lang w:eastAsia="en-IN" w:bidi="hi-IN"/>
          <w14:ligatures w14:val="none"/>
        </w:rPr>
        <w:t>, carbonization, or degradation are critical.</w:t>
      </w:r>
    </w:p>
    <w:p w:rsidR="00520803" w:rsidRPr="00520803" w:rsidRDefault="00520803" w:rsidP="00520803">
      <w:pPr>
        <w:spacing w:before="100" w:beforeAutospacing="1" w:after="100" w:afterAutospacing="1" w:line="240" w:lineRule="auto"/>
        <w:jc w:val="both"/>
        <w:rPr>
          <w:rFonts w:ascii="Calibri" w:eastAsia="Times New Roman" w:hAnsi="Calibri" w:cs="Calibri"/>
          <w:kern w:val="0"/>
          <w:sz w:val="24"/>
          <w:szCs w:val="24"/>
          <w:lang w:eastAsia="en-IN" w:bidi="hi-IN"/>
          <w14:ligatures w14:val="none"/>
        </w:rPr>
      </w:pPr>
      <w:r w:rsidRPr="00520803">
        <w:rPr>
          <w:rFonts w:ascii="Calibri" w:eastAsia="Times New Roman" w:hAnsi="Calibri" w:cs="Calibri"/>
          <w:kern w:val="0"/>
          <w:sz w:val="24"/>
          <w:szCs w:val="24"/>
          <w:lang w:eastAsia="en-IN" w:bidi="hi-IN"/>
          <w14:ligatures w14:val="none"/>
        </w:rPr>
        <w:t xml:space="preserve">Unlike conventional rigid or bend-type heaters, </w:t>
      </w:r>
      <w:r w:rsidRPr="00520803">
        <w:rPr>
          <w:rFonts w:ascii="Calibri" w:eastAsia="Times New Roman" w:hAnsi="Calibri" w:cs="Calibri"/>
          <w:b/>
          <w:bCs/>
          <w:color w:val="C00000"/>
          <w:kern w:val="0"/>
          <w:sz w:val="24"/>
          <w:szCs w:val="24"/>
          <w:lang w:eastAsia="en-IN" w:bidi="hi-IN"/>
          <w14:ligatures w14:val="none"/>
        </w:rPr>
        <w:t xml:space="preserve">THERMO–FLEX® </w:t>
      </w:r>
      <w:r w:rsidRPr="00520803">
        <w:rPr>
          <w:rFonts w:ascii="Calibri" w:eastAsia="Times New Roman" w:hAnsi="Calibri" w:cs="Calibri"/>
          <w:b/>
          <w:bCs/>
          <w:kern w:val="0"/>
          <w:sz w:val="24"/>
          <w:szCs w:val="24"/>
          <w:lang w:eastAsia="en-IN" w:bidi="hi-IN"/>
          <w14:ligatures w14:val="none"/>
        </w:rPr>
        <w:t>Hopper Heating Pads</w:t>
      </w:r>
      <w:r w:rsidRPr="00520803">
        <w:rPr>
          <w:rFonts w:ascii="Calibri" w:eastAsia="Times New Roman" w:hAnsi="Calibri" w:cs="Calibri"/>
          <w:kern w:val="0"/>
          <w:sz w:val="24"/>
          <w:szCs w:val="24"/>
          <w:lang w:eastAsia="en-IN" w:bidi="hi-IN"/>
          <w14:ligatures w14:val="none"/>
        </w:rPr>
        <w:t xml:space="preserve"> distribute heat evenly across the available hopper surface, minimizing localized hot spots. The heating elements operate in the </w:t>
      </w:r>
      <w:r w:rsidRPr="00520803">
        <w:rPr>
          <w:rFonts w:ascii="Calibri" w:eastAsia="Times New Roman" w:hAnsi="Calibri" w:cs="Calibri"/>
          <w:b/>
          <w:bCs/>
          <w:kern w:val="0"/>
          <w:sz w:val="24"/>
          <w:szCs w:val="24"/>
          <w:lang w:eastAsia="en-IN" w:bidi="hi-IN"/>
          <w14:ligatures w14:val="none"/>
        </w:rPr>
        <w:t>black-heat region</w:t>
      </w:r>
      <w:r w:rsidRPr="00520803">
        <w:rPr>
          <w:rFonts w:ascii="Calibri" w:eastAsia="Times New Roman" w:hAnsi="Calibri" w:cs="Calibri"/>
          <w:kern w:val="0"/>
          <w:sz w:val="24"/>
          <w:szCs w:val="24"/>
          <w:lang w:eastAsia="en-IN" w:bidi="hi-IN"/>
          <w14:ligatures w14:val="none"/>
        </w:rPr>
        <w:t>, closely following the surface temperature of the hopper to deliver stable and dependable heating performance.</w:t>
      </w:r>
    </w:p>
    <w:p w:rsidR="00520803" w:rsidRPr="00520803" w:rsidRDefault="00520803" w:rsidP="00520803">
      <w:pPr>
        <w:spacing w:before="100" w:beforeAutospacing="1" w:after="100" w:afterAutospacing="1" w:line="240" w:lineRule="auto"/>
        <w:jc w:val="both"/>
        <w:rPr>
          <w:rFonts w:ascii="Calibri" w:eastAsia="Times New Roman" w:hAnsi="Calibri" w:cs="Calibri"/>
          <w:kern w:val="0"/>
          <w:sz w:val="24"/>
          <w:szCs w:val="24"/>
          <w:lang w:eastAsia="en-IN" w:bidi="hi-IN"/>
          <w14:ligatures w14:val="none"/>
        </w:rPr>
      </w:pPr>
      <w:r w:rsidRPr="00520803">
        <w:rPr>
          <w:rFonts w:ascii="Calibri" w:eastAsia="Times New Roman" w:hAnsi="Calibri" w:cs="Calibri"/>
          <w:kern w:val="0"/>
          <w:sz w:val="24"/>
          <w:szCs w:val="24"/>
          <w:lang w:eastAsia="en-IN" w:bidi="hi-IN"/>
          <w14:ligatures w14:val="none"/>
        </w:rPr>
        <w:t xml:space="preserve">The pads are manufactured using </w:t>
      </w:r>
      <w:proofErr w:type="spellStart"/>
      <w:r w:rsidRPr="00520803">
        <w:rPr>
          <w:rFonts w:ascii="Calibri" w:eastAsia="Times New Roman" w:hAnsi="Calibri" w:cs="Calibri"/>
          <w:b/>
          <w:bCs/>
          <w:kern w:val="0"/>
          <w:sz w:val="24"/>
          <w:szCs w:val="24"/>
          <w:lang w:eastAsia="en-IN" w:bidi="hi-IN"/>
          <w14:ligatures w14:val="none"/>
        </w:rPr>
        <w:t>Nichrome</w:t>
      </w:r>
      <w:proofErr w:type="spellEnd"/>
      <w:r w:rsidRPr="00520803">
        <w:rPr>
          <w:rFonts w:ascii="Calibri" w:eastAsia="Times New Roman" w:hAnsi="Calibri" w:cs="Calibri"/>
          <w:b/>
          <w:bCs/>
          <w:kern w:val="0"/>
          <w:sz w:val="24"/>
          <w:szCs w:val="24"/>
          <w:lang w:eastAsia="en-IN" w:bidi="hi-IN"/>
          <w14:ligatures w14:val="none"/>
        </w:rPr>
        <w:t xml:space="preserve"> wire heating elements</w:t>
      </w:r>
      <w:r w:rsidRPr="00520803">
        <w:rPr>
          <w:rFonts w:ascii="Calibri" w:eastAsia="Times New Roman" w:hAnsi="Calibri" w:cs="Calibri"/>
          <w:kern w:val="0"/>
          <w:sz w:val="24"/>
          <w:szCs w:val="24"/>
          <w:lang w:eastAsia="en-IN" w:bidi="hi-IN"/>
          <w14:ligatures w14:val="none"/>
        </w:rPr>
        <w:t xml:space="preserve">, insulated with glass-fibre yarn and </w:t>
      </w:r>
      <w:r w:rsidRPr="00520803">
        <w:rPr>
          <w:rFonts w:ascii="Calibri" w:eastAsia="Times New Roman" w:hAnsi="Calibri" w:cs="Calibri"/>
          <w:b/>
          <w:bCs/>
          <w:kern w:val="0"/>
          <w:sz w:val="24"/>
          <w:szCs w:val="24"/>
          <w:lang w:eastAsia="en-IN" w:bidi="hi-IN"/>
          <w14:ligatures w14:val="none"/>
        </w:rPr>
        <w:t>Class F varnish</w:t>
      </w:r>
      <w:r w:rsidRPr="00520803">
        <w:rPr>
          <w:rFonts w:ascii="Calibri" w:eastAsia="Times New Roman" w:hAnsi="Calibri" w:cs="Calibri"/>
          <w:kern w:val="0"/>
          <w:sz w:val="24"/>
          <w:szCs w:val="24"/>
          <w:lang w:eastAsia="en-IN" w:bidi="hi-IN"/>
          <w14:ligatures w14:val="none"/>
        </w:rPr>
        <w:t>, and supported by a closely woven glass-cloth carrier. The complete assembly is protected between layers of glass cloth, providing excellent electrical insulation, mechanical strength, flexibility, and durability.</w:t>
      </w:r>
    </w:p>
    <w:p w:rsidR="00520803" w:rsidRPr="00520803" w:rsidRDefault="00520803" w:rsidP="00520803">
      <w:pPr>
        <w:spacing w:before="100" w:beforeAutospacing="1" w:after="100" w:afterAutospacing="1" w:line="240" w:lineRule="auto"/>
        <w:jc w:val="both"/>
        <w:rPr>
          <w:rFonts w:ascii="Calibri" w:eastAsia="Times New Roman" w:hAnsi="Calibri" w:cs="Calibri"/>
          <w:kern w:val="0"/>
          <w:sz w:val="24"/>
          <w:szCs w:val="24"/>
          <w:lang w:eastAsia="en-IN" w:bidi="hi-IN"/>
          <w14:ligatures w14:val="none"/>
        </w:rPr>
      </w:pPr>
      <w:r w:rsidRPr="00520803">
        <w:rPr>
          <w:rFonts w:ascii="Calibri" w:eastAsia="Times New Roman" w:hAnsi="Calibri" w:cs="Calibri"/>
          <w:color w:val="C00000"/>
          <w:kern w:val="0"/>
          <w:sz w:val="24"/>
          <w:szCs w:val="24"/>
          <w:lang w:eastAsia="en-IN" w:bidi="hi-IN"/>
          <w14:ligatures w14:val="none"/>
        </w:rPr>
        <w:t>THERMO–FLEX®</w:t>
      </w:r>
      <w:r w:rsidRPr="00520803">
        <w:rPr>
          <w:rFonts w:ascii="Calibri" w:eastAsia="Times New Roman" w:hAnsi="Calibri" w:cs="Calibri"/>
          <w:kern w:val="0"/>
          <w:sz w:val="24"/>
          <w:szCs w:val="24"/>
          <w:lang w:eastAsia="en-IN" w:bidi="hi-IN"/>
          <w14:ligatures w14:val="none"/>
        </w:rPr>
        <w:t xml:space="preserve"> heating pads are available with suitable mounting arrangements and temperature-control systems to meet specific process requirements. They are widely used for </w:t>
      </w:r>
      <w:r w:rsidRPr="00520803">
        <w:rPr>
          <w:rFonts w:ascii="Calibri" w:eastAsia="Times New Roman" w:hAnsi="Calibri" w:cs="Calibri"/>
          <w:b/>
          <w:bCs/>
          <w:kern w:val="0"/>
          <w:sz w:val="24"/>
          <w:szCs w:val="24"/>
          <w:lang w:eastAsia="en-IN" w:bidi="hi-IN"/>
          <w14:ligatures w14:val="none"/>
        </w:rPr>
        <w:t>ESP hoppers and BF hoppers</w:t>
      </w:r>
      <w:r w:rsidRPr="00520803">
        <w:rPr>
          <w:rFonts w:ascii="Calibri" w:eastAsia="Times New Roman" w:hAnsi="Calibri" w:cs="Calibri"/>
          <w:kern w:val="0"/>
          <w:sz w:val="24"/>
          <w:szCs w:val="24"/>
          <w:lang w:eastAsia="en-IN" w:bidi="hi-IN"/>
          <w14:ligatures w14:val="none"/>
        </w:rPr>
        <w:t xml:space="preserve"> where uniform surface heating is essential.</w:t>
      </w:r>
    </w:p>
    <w:tbl>
      <w:tblPr>
        <w:tblW w:w="7760" w:type="dxa"/>
        <w:tblInd w:w="-5" w:type="dxa"/>
        <w:tblLook w:val="04A0" w:firstRow="1" w:lastRow="0" w:firstColumn="1" w:lastColumn="0" w:noHBand="0" w:noVBand="1"/>
      </w:tblPr>
      <w:tblGrid>
        <w:gridCol w:w="3820"/>
        <w:gridCol w:w="3940"/>
      </w:tblGrid>
      <w:tr w:rsidR="00520803" w:rsidRPr="00520803" w:rsidTr="00520803">
        <w:trPr>
          <w:trHeight w:val="439"/>
        </w:trPr>
        <w:tc>
          <w:tcPr>
            <w:tcW w:w="38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20803" w:rsidRPr="00520803" w:rsidRDefault="00520803" w:rsidP="00520803">
            <w:pPr>
              <w:spacing w:after="0" w:line="240" w:lineRule="auto"/>
              <w:jc w:val="center"/>
              <w:rPr>
                <w:rFonts w:ascii="Calibri" w:eastAsia="Times New Roman" w:hAnsi="Calibri" w:cs="Calibri"/>
                <w:b/>
                <w:bCs/>
                <w:color w:val="000000"/>
                <w:kern w:val="0"/>
                <w:lang w:eastAsia="en-IN" w:bidi="hi-IN"/>
                <w14:ligatures w14:val="none"/>
              </w:rPr>
            </w:pPr>
            <w:r w:rsidRPr="00520803">
              <w:rPr>
                <w:rFonts w:ascii="Calibri" w:eastAsia="Times New Roman" w:hAnsi="Calibri" w:cs="Calibri"/>
                <w:b/>
                <w:bCs/>
                <w:color w:val="000000"/>
                <w:kern w:val="0"/>
                <w:lang w:eastAsia="en-IN" w:bidi="hi-IN"/>
                <w14:ligatures w14:val="none"/>
              </w:rPr>
              <w:t>Parameter</w:t>
            </w:r>
          </w:p>
        </w:tc>
        <w:tc>
          <w:tcPr>
            <w:tcW w:w="3940" w:type="dxa"/>
            <w:tcBorders>
              <w:top w:val="single" w:sz="4" w:space="0" w:color="auto"/>
              <w:left w:val="nil"/>
              <w:bottom w:val="single" w:sz="4" w:space="0" w:color="auto"/>
              <w:right w:val="single" w:sz="4" w:space="0" w:color="auto"/>
            </w:tcBorders>
            <w:shd w:val="clear" w:color="auto" w:fill="auto"/>
            <w:vAlign w:val="center"/>
            <w:hideMark/>
          </w:tcPr>
          <w:p w:rsidR="00520803" w:rsidRPr="00520803" w:rsidRDefault="00520803" w:rsidP="00520803">
            <w:pPr>
              <w:spacing w:after="0" w:line="240" w:lineRule="auto"/>
              <w:jc w:val="center"/>
              <w:rPr>
                <w:rFonts w:ascii="Calibri" w:eastAsia="Times New Roman" w:hAnsi="Calibri" w:cs="Calibri"/>
                <w:b/>
                <w:bCs/>
                <w:color w:val="000000"/>
                <w:kern w:val="0"/>
                <w:lang w:eastAsia="en-IN" w:bidi="hi-IN"/>
                <w14:ligatures w14:val="none"/>
              </w:rPr>
            </w:pPr>
            <w:r w:rsidRPr="00520803">
              <w:rPr>
                <w:rFonts w:ascii="Calibri" w:eastAsia="Times New Roman" w:hAnsi="Calibri" w:cs="Calibri"/>
                <w:b/>
                <w:bCs/>
                <w:color w:val="000000"/>
                <w:kern w:val="0"/>
                <w:lang w:eastAsia="en-IN" w:bidi="hi-IN"/>
                <w14:ligatures w14:val="none"/>
              </w:rPr>
              <w:t>Specification</w:t>
            </w:r>
          </w:p>
        </w:tc>
      </w:tr>
      <w:tr w:rsidR="00520803" w:rsidRPr="00520803" w:rsidTr="00520803">
        <w:trPr>
          <w:trHeight w:val="439"/>
        </w:trPr>
        <w:tc>
          <w:tcPr>
            <w:tcW w:w="3820" w:type="dxa"/>
            <w:tcBorders>
              <w:top w:val="nil"/>
              <w:left w:val="single" w:sz="4" w:space="0" w:color="auto"/>
              <w:bottom w:val="single" w:sz="4" w:space="0" w:color="auto"/>
              <w:right w:val="single" w:sz="4" w:space="0" w:color="auto"/>
            </w:tcBorders>
            <w:shd w:val="clear" w:color="auto" w:fill="auto"/>
            <w:vAlign w:val="center"/>
            <w:hideMark/>
          </w:tcPr>
          <w:p w:rsidR="00520803" w:rsidRPr="00520803" w:rsidRDefault="00520803" w:rsidP="00520803">
            <w:pPr>
              <w:spacing w:after="0" w:line="240" w:lineRule="auto"/>
              <w:rPr>
                <w:rFonts w:ascii="Calibri" w:eastAsia="Times New Roman" w:hAnsi="Calibri" w:cs="Calibri"/>
                <w:b/>
                <w:bCs/>
                <w:color w:val="000000"/>
                <w:kern w:val="0"/>
                <w:lang w:eastAsia="en-IN" w:bidi="hi-IN"/>
                <w14:ligatures w14:val="none"/>
              </w:rPr>
            </w:pPr>
            <w:r w:rsidRPr="00520803">
              <w:rPr>
                <w:rFonts w:ascii="Calibri" w:eastAsia="Times New Roman" w:hAnsi="Calibri" w:cs="Calibri"/>
                <w:b/>
                <w:bCs/>
                <w:color w:val="000000"/>
                <w:kern w:val="0"/>
                <w:lang w:eastAsia="en-IN" w:bidi="hi-IN"/>
                <w14:ligatures w14:val="none"/>
              </w:rPr>
              <w:t>Brand</w:t>
            </w:r>
          </w:p>
        </w:tc>
        <w:tc>
          <w:tcPr>
            <w:tcW w:w="3940" w:type="dxa"/>
            <w:tcBorders>
              <w:top w:val="nil"/>
              <w:left w:val="nil"/>
              <w:bottom w:val="single" w:sz="4" w:space="0" w:color="auto"/>
              <w:right w:val="single" w:sz="4" w:space="0" w:color="auto"/>
            </w:tcBorders>
            <w:shd w:val="clear" w:color="auto" w:fill="auto"/>
            <w:vAlign w:val="center"/>
            <w:hideMark/>
          </w:tcPr>
          <w:p w:rsidR="00520803" w:rsidRPr="00520803" w:rsidRDefault="00520803" w:rsidP="00520803">
            <w:pPr>
              <w:spacing w:after="0" w:line="240" w:lineRule="auto"/>
              <w:rPr>
                <w:rFonts w:ascii="Calibri" w:eastAsia="Times New Roman" w:hAnsi="Calibri" w:cs="Calibri"/>
                <w:b/>
                <w:bCs/>
                <w:color w:val="C00000"/>
                <w:kern w:val="0"/>
                <w:lang w:eastAsia="en-IN" w:bidi="hi-IN"/>
                <w14:ligatures w14:val="none"/>
              </w:rPr>
            </w:pPr>
            <w:r w:rsidRPr="00520803">
              <w:rPr>
                <w:rFonts w:ascii="Calibri" w:eastAsia="Times New Roman" w:hAnsi="Calibri" w:cs="Calibri"/>
                <w:b/>
                <w:bCs/>
                <w:color w:val="C00000"/>
                <w:kern w:val="0"/>
                <w:lang w:eastAsia="en-IN" w:bidi="hi-IN"/>
                <w14:ligatures w14:val="none"/>
              </w:rPr>
              <w:t>THERMO–FLEX®</w:t>
            </w:r>
          </w:p>
        </w:tc>
      </w:tr>
      <w:tr w:rsidR="00520803" w:rsidRPr="00520803" w:rsidTr="00520803">
        <w:trPr>
          <w:trHeight w:val="439"/>
        </w:trPr>
        <w:tc>
          <w:tcPr>
            <w:tcW w:w="3820" w:type="dxa"/>
            <w:tcBorders>
              <w:top w:val="nil"/>
              <w:left w:val="single" w:sz="4" w:space="0" w:color="auto"/>
              <w:bottom w:val="single" w:sz="4" w:space="0" w:color="auto"/>
              <w:right w:val="single" w:sz="4" w:space="0" w:color="auto"/>
            </w:tcBorders>
            <w:shd w:val="clear" w:color="auto" w:fill="auto"/>
            <w:vAlign w:val="center"/>
            <w:hideMark/>
          </w:tcPr>
          <w:p w:rsidR="00520803" w:rsidRPr="00520803" w:rsidRDefault="00520803" w:rsidP="00520803">
            <w:pPr>
              <w:spacing w:after="0" w:line="240" w:lineRule="auto"/>
              <w:rPr>
                <w:rFonts w:ascii="Calibri" w:eastAsia="Times New Roman" w:hAnsi="Calibri" w:cs="Calibri"/>
                <w:b/>
                <w:bCs/>
                <w:color w:val="000000"/>
                <w:kern w:val="0"/>
                <w:lang w:eastAsia="en-IN" w:bidi="hi-IN"/>
                <w14:ligatures w14:val="none"/>
              </w:rPr>
            </w:pPr>
            <w:r w:rsidRPr="00520803">
              <w:rPr>
                <w:rFonts w:ascii="Calibri" w:eastAsia="Times New Roman" w:hAnsi="Calibri" w:cs="Calibri"/>
                <w:b/>
                <w:bCs/>
                <w:color w:val="000000"/>
                <w:kern w:val="0"/>
                <w:lang w:eastAsia="en-IN" w:bidi="hi-IN"/>
                <w14:ligatures w14:val="none"/>
              </w:rPr>
              <w:t>Product</w:t>
            </w:r>
          </w:p>
        </w:tc>
        <w:tc>
          <w:tcPr>
            <w:tcW w:w="3940" w:type="dxa"/>
            <w:tcBorders>
              <w:top w:val="nil"/>
              <w:left w:val="nil"/>
              <w:bottom w:val="single" w:sz="4" w:space="0" w:color="auto"/>
              <w:right w:val="single" w:sz="4" w:space="0" w:color="auto"/>
            </w:tcBorders>
            <w:shd w:val="clear" w:color="auto" w:fill="auto"/>
            <w:vAlign w:val="center"/>
            <w:hideMark/>
          </w:tcPr>
          <w:p w:rsidR="00520803" w:rsidRPr="00520803" w:rsidRDefault="00520803" w:rsidP="00520803">
            <w:pPr>
              <w:spacing w:after="0" w:line="240" w:lineRule="auto"/>
              <w:rPr>
                <w:rFonts w:ascii="Calibri" w:eastAsia="Times New Roman" w:hAnsi="Calibri" w:cs="Calibri"/>
                <w:color w:val="000000"/>
                <w:kern w:val="0"/>
                <w:lang w:eastAsia="en-IN" w:bidi="hi-IN"/>
                <w14:ligatures w14:val="none"/>
              </w:rPr>
            </w:pPr>
            <w:r w:rsidRPr="00520803">
              <w:rPr>
                <w:rFonts w:ascii="Calibri" w:eastAsia="Times New Roman" w:hAnsi="Calibri" w:cs="Calibri"/>
                <w:color w:val="000000"/>
                <w:kern w:val="0"/>
                <w:lang w:eastAsia="en-IN" w:bidi="hi-IN"/>
                <w14:ligatures w14:val="none"/>
              </w:rPr>
              <w:t>Electrical Hopper Heating Pad</w:t>
            </w:r>
          </w:p>
        </w:tc>
      </w:tr>
      <w:tr w:rsidR="00520803" w:rsidRPr="00520803" w:rsidTr="00520803">
        <w:trPr>
          <w:trHeight w:val="439"/>
        </w:trPr>
        <w:tc>
          <w:tcPr>
            <w:tcW w:w="3820" w:type="dxa"/>
            <w:tcBorders>
              <w:top w:val="nil"/>
              <w:left w:val="single" w:sz="4" w:space="0" w:color="auto"/>
              <w:bottom w:val="single" w:sz="4" w:space="0" w:color="auto"/>
              <w:right w:val="single" w:sz="4" w:space="0" w:color="auto"/>
            </w:tcBorders>
            <w:shd w:val="clear" w:color="auto" w:fill="auto"/>
            <w:vAlign w:val="center"/>
            <w:hideMark/>
          </w:tcPr>
          <w:p w:rsidR="00520803" w:rsidRPr="00520803" w:rsidRDefault="00520803" w:rsidP="00520803">
            <w:pPr>
              <w:spacing w:after="0" w:line="240" w:lineRule="auto"/>
              <w:rPr>
                <w:rFonts w:ascii="Calibri" w:eastAsia="Times New Roman" w:hAnsi="Calibri" w:cs="Calibri"/>
                <w:b/>
                <w:bCs/>
                <w:color w:val="000000"/>
                <w:kern w:val="0"/>
                <w:lang w:eastAsia="en-IN" w:bidi="hi-IN"/>
                <w14:ligatures w14:val="none"/>
              </w:rPr>
            </w:pPr>
            <w:r w:rsidRPr="00520803">
              <w:rPr>
                <w:rFonts w:ascii="Calibri" w:eastAsia="Times New Roman" w:hAnsi="Calibri" w:cs="Calibri"/>
                <w:b/>
                <w:bCs/>
                <w:color w:val="000000"/>
                <w:kern w:val="0"/>
                <w:lang w:eastAsia="en-IN" w:bidi="hi-IN"/>
                <w14:ligatures w14:val="none"/>
              </w:rPr>
              <w:t>Maximum Safe Temperature</w:t>
            </w:r>
          </w:p>
        </w:tc>
        <w:tc>
          <w:tcPr>
            <w:tcW w:w="3940" w:type="dxa"/>
            <w:tcBorders>
              <w:top w:val="nil"/>
              <w:left w:val="nil"/>
              <w:bottom w:val="single" w:sz="4" w:space="0" w:color="auto"/>
              <w:right w:val="single" w:sz="4" w:space="0" w:color="auto"/>
            </w:tcBorders>
            <w:shd w:val="clear" w:color="auto" w:fill="auto"/>
            <w:vAlign w:val="center"/>
            <w:hideMark/>
          </w:tcPr>
          <w:p w:rsidR="00520803" w:rsidRPr="00520803" w:rsidRDefault="00520803" w:rsidP="00520803">
            <w:pPr>
              <w:spacing w:after="0" w:line="240" w:lineRule="auto"/>
              <w:rPr>
                <w:rFonts w:ascii="Calibri" w:eastAsia="Times New Roman" w:hAnsi="Calibri" w:cs="Calibri"/>
                <w:b/>
                <w:bCs/>
                <w:color w:val="000000"/>
                <w:kern w:val="0"/>
                <w:lang w:eastAsia="en-IN" w:bidi="hi-IN"/>
                <w14:ligatures w14:val="none"/>
              </w:rPr>
            </w:pPr>
            <w:r w:rsidRPr="00520803">
              <w:rPr>
                <w:rFonts w:ascii="Calibri" w:eastAsia="Times New Roman" w:hAnsi="Calibri" w:cs="Calibri"/>
                <w:b/>
                <w:bCs/>
                <w:color w:val="000000"/>
                <w:kern w:val="0"/>
                <w:lang w:eastAsia="en-IN" w:bidi="hi-IN"/>
                <w14:ligatures w14:val="none"/>
              </w:rPr>
              <w:t>350 °C</w:t>
            </w:r>
          </w:p>
        </w:tc>
      </w:tr>
      <w:tr w:rsidR="00520803" w:rsidRPr="00520803" w:rsidTr="00520803">
        <w:trPr>
          <w:trHeight w:val="439"/>
        </w:trPr>
        <w:tc>
          <w:tcPr>
            <w:tcW w:w="3820" w:type="dxa"/>
            <w:tcBorders>
              <w:top w:val="nil"/>
              <w:left w:val="single" w:sz="4" w:space="0" w:color="auto"/>
              <w:bottom w:val="single" w:sz="4" w:space="0" w:color="auto"/>
              <w:right w:val="single" w:sz="4" w:space="0" w:color="auto"/>
            </w:tcBorders>
            <w:shd w:val="clear" w:color="auto" w:fill="auto"/>
            <w:vAlign w:val="center"/>
            <w:hideMark/>
          </w:tcPr>
          <w:p w:rsidR="00520803" w:rsidRPr="00520803" w:rsidRDefault="00520803" w:rsidP="00520803">
            <w:pPr>
              <w:spacing w:after="0" w:line="240" w:lineRule="auto"/>
              <w:rPr>
                <w:rFonts w:ascii="Calibri" w:eastAsia="Times New Roman" w:hAnsi="Calibri" w:cs="Calibri"/>
                <w:b/>
                <w:bCs/>
                <w:color w:val="000000"/>
                <w:kern w:val="0"/>
                <w:lang w:eastAsia="en-IN" w:bidi="hi-IN"/>
                <w14:ligatures w14:val="none"/>
              </w:rPr>
            </w:pPr>
            <w:r w:rsidRPr="00520803">
              <w:rPr>
                <w:rFonts w:ascii="Calibri" w:eastAsia="Times New Roman" w:hAnsi="Calibri" w:cs="Calibri"/>
                <w:b/>
                <w:bCs/>
                <w:color w:val="000000"/>
                <w:kern w:val="0"/>
                <w:lang w:eastAsia="en-IN" w:bidi="hi-IN"/>
                <w14:ligatures w14:val="none"/>
              </w:rPr>
              <w:t>Maximum Power Density – ESP Hopper</w:t>
            </w:r>
          </w:p>
        </w:tc>
        <w:tc>
          <w:tcPr>
            <w:tcW w:w="3940" w:type="dxa"/>
            <w:tcBorders>
              <w:top w:val="nil"/>
              <w:left w:val="nil"/>
              <w:bottom w:val="single" w:sz="4" w:space="0" w:color="auto"/>
              <w:right w:val="single" w:sz="4" w:space="0" w:color="auto"/>
            </w:tcBorders>
            <w:shd w:val="clear" w:color="auto" w:fill="auto"/>
            <w:vAlign w:val="center"/>
            <w:hideMark/>
          </w:tcPr>
          <w:p w:rsidR="00520803" w:rsidRPr="00520803" w:rsidRDefault="00520803" w:rsidP="00520803">
            <w:pPr>
              <w:spacing w:after="0" w:line="240" w:lineRule="auto"/>
              <w:rPr>
                <w:rFonts w:ascii="Calibri" w:eastAsia="Times New Roman" w:hAnsi="Calibri" w:cs="Calibri"/>
                <w:b/>
                <w:bCs/>
                <w:color w:val="000000"/>
                <w:kern w:val="0"/>
                <w:lang w:eastAsia="en-IN" w:bidi="hi-IN"/>
                <w14:ligatures w14:val="none"/>
              </w:rPr>
            </w:pPr>
            <w:r w:rsidRPr="00520803">
              <w:rPr>
                <w:rFonts w:ascii="Calibri" w:eastAsia="Times New Roman" w:hAnsi="Calibri" w:cs="Calibri"/>
                <w:b/>
                <w:bCs/>
                <w:color w:val="000000"/>
                <w:kern w:val="0"/>
                <w:lang w:eastAsia="en-IN" w:bidi="hi-IN"/>
                <w14:ligatures w14:val="none"/>
              </w:rPr>
              <w:t>0.325 kW/m²</w:t>
            </w:r>
          </w:p>
        </w:tc>
      </w:tr>
      <w:tr w:rsidR="00520803" w:rsidRPr="00520803" w:rsidTr="00520803">
        <w:trPr>
          <w:trHeight w:val="439"/>
        </w:trPr>
        <w:tc>
          <w:tcPr>
            <w:tcW w:w="3820" w:type="dxa"/>
            <w:tcBorders>
              <w:top w:val="nil"/>
              <w:left w:val="single" w:sz="4" w:space="0" w:color="auto"/>
              <w:bottom w:val="single" w:sz="4" w:space="0" w:color="auto"/>
              <w:right w:val="single" w:sz="4" w:space="0" w:color="auto"/>
            </w:tcBorders>
            <w:shd w:val="clear" w:color="auto" w:fill="auto"/>
            <w:vAlign w:val="center"/>
            <w:hideMark/>
          </w:tcPr>
          <w:p w:rsidR="00520803" w:rsidRPr="00520803" w:rsidRDefault="00520803" w:rsidP="00520803">
            <w:pPr>
              <w:spacing w:after="0" w:line="240" w:lineRule="auto"/>
              <w:rPr>
                <w:rFonts w:ascii="Calibri" w:eastAsia="Times New Roman" w:hAnsi="Calibri" w:cs="Calibri"/>
                <w:b/>
                <w:bCs/>
                <w:color w:val="000000"/>
                <w:kern w:val="0"/>
                <w:lang w:eastAsia="en-IN" w:bidi="hi-IN"/>
                <w14:ligatures w14:val="none"/>
              </w:rPr>
            </w:pPr>
            <w:r w:rsidRPr="00520803">
              <w:rPr>
                <w:rFonts w:ascii="Calibri" w:eastAsia="Times New Roman" w:hAnsi="Calibri" w:cs="Calibri"/>
                <w:b/>
                <w:bCs/>
                <w:color w:val="000000"/>
                <w:kern w:val="0"/>
                <w:lang w:eastAsia="en-IN" w:bidi="hi-IN"/>
                <w14:ligatures w14:val="none"/>
              </w:rPr>
              <w:t>Maximum Power Density – BF Hopper</w:t>
            </w:r>
          </w:p>
        </w:tc>
        <w:tc>
          <w:tcPr>
            <w:tcW w:w="3940" w:type="dxa"/>
            <w:tcBorders>
              <w:top w:val="nil"/>
              <w:left w:val="nil"/>
              <w:bottom w:val="single" w:sz="4" w:space="0" w:color="auto"/>
              <w:right w:val="single" w:sz="4" w:space="0" w:color="auto"/>
            </w:tcBorders>
            <w:shd w:val="clear" w:color="auto" w:fill="auto"/>
            <w:vAlign w:val="center"/>
            <w:hideMark/>
          </w:tcPr>
          <w:p w:rsidR="00520803" w:rsidRPr="00520803" w:rsidRDefault="00520803" w:rsidP="00520803">
            <w:pPr>
              <w:spacing w:after="0" w:line="240" w:lineRule="auto"/>
              <w:rPr>
                <w:rFonts w:ascii="Calibri" w:eastAsia="Times New Roman" w:hAnsi="Calibri" w:cs="Calibri"/>
                <w:b/>
                <w:bCs/>
                <w:color w:val="000000"/>
                <w:kern w:val="0"/>
                <w:lang w:eastAsia="en-IN" w:bidi="hi-IN"/>
                <w14:ligatures w14:val="none"/>
              </w:rPr>
            </w:pPr>
            <w:r w:rsidRPr="00520803">
              <w:rPr>
                <w:rFonts w:ascii="Calibri" w:eastAsia="Times New Roman" w:hAnsi="Calibri" w:cs="Calibri"/>
                <w:b/>
                <w:bCs/>
                <w:color w:val="000000"/>
                <w:kern w:val="0"/>
                <w:lang w:eastAsia="en-IN" w:bidi="hi-IN"/>
                <w14:ligatures w14:val="none"/>
              </w:rPr>
              <w:t>0.500 kW/m²</w:t>
            </w:r>
          </w:p>
        </w:tc>
      </w:tr>
      <w:tr w:rsidR="00520803" w:rsidRPr="00520803" w:rsidTr="00520803">
        <w:trPr>
          <w:trHeight w:val="439"/>
        </w:trPr>
        <w:tc>
          <w:tcPr>
            <w:tcW w:w="3820" w:type="dxa"/>
            <w:tcBorders>
              <w:top w:val="nil"/>
              <w:left w:val="single" w:sz="4" w:space="0" w:color="auto"/>
              <w:bottom w:val="single" w:sz="4" w:space="0" w:color="auto"/>
              <w:right w:val="single" w:sz="4" w:space="0" w:color="auto"/>
            </w:tcBorders>
            <w:shd w:val="clear" w:color="auto" w:fill="auto"/>
            <w:vAlign w:val="center"/>
            <w:hideMark/>
          </w:tcPr>
          <w:p w:rsidR="00520803" w:rsidRPr="00520803" w:rsidRDefault="00520803" w:rsidP="00520803">
            <w:pPr>
              <w:spacing w:after="0" w:line="240" w:lineRule="auto"/>
              <w:rPr>
                <w:rFonts w:ascii="Calibri" w:eastAsia="Times New Roman" w:hAnsi="Calibri" w:cs="Calibri"/>
                <w:b/>
                <w:bCs/>
                <w:color w:val="000000"/>
                <w:kern w:val="0"/>
                <w:lang w:eastAsia="en-IN" w:bidi="hi-IN"/>
                <w14:ligatures w14:val="none"/>
              </w:rPr>
            </w:pPr>
            <w:r w:rsidRPr="00520803">
              <w:rPr>
                <w:rFonts w:ascii="Calibri" w:eastAsia="Times New Roman" w:hAnsi="Calibri" w:cs="Calibri"/>
                <w:b/>
                <w:bCs/>
                <w:color w:val="000000"/>
                <w:kern w:val="0"/>
                <w:lang w:eastAsia="en-IN" w:bidi="hi-IN"/>
                <w14:ligatures w14:val="none"/>
              </w:rPr>
              <w:t>Standard Working Voltage</w:t>
            </w:r>
          </w:p>
        </w:tc>
        <w:tc>
          <w:tcPr>
            <w:tcW w:w="3940" w:type="dxa"/>
            <w:tcBorders>
              <w:top w:val="nil"/>
              <w:left w:val="nil"/>
              <w:bottom w:val="single" w:sz="4" w:space="0" w:color="auto"/>
              <w:right w:val="single" w:sz="4" w:space="0" w:color="auto"/>
            </w:tcBorders>
            <w:shd w:val="clear" w:color="auto" w:fill="auto"/>
            <w:vAlign w:val="center"/>
            <w:hideMark/>
          </w:tcPr>
          <w:p w:rsidR="00520803" w:rsidRPr="00520803" w:rsidRDefault="00520803" w:rsidP="00520803">
            <w:pPr>
              <w:spacing w:after="0" w:line="240" w:lineRule="auto"/>
              <w:rPr>
                <w:rFonts w:ascii="Calibri" w:eastAsia="Times New Roman" w:hAnsi="Calibri" w:cs="Calibri"/>
                <w:b/>
                <w:bCs/>
                <w:color w:val="000000"/>
                <w:kern w:val="0"/>
                <w:lang w:eastAsia="en-IN" w:bidi="hi-IN"/>
                <w14:ligatures w14:val="none"/>
              </w:rPr>
            </w:pPr>
            <w:r w:rsidRPr="00520803">
              <w:rPr>
                <w:rFonts w:ascii="Calibri" w:eastAsia="Times New Roman" w:hAnsi="Calibri" w:cs="Calibri"/>
                <w:b/>
                <w:bCs/>
                <w:color w:val="000000"/>
                <w:kern w:val="0"/>
                <w:lang w:eastAsia="en-IN" w:bidi="hi-IN"/>
                <w14:ligatures w14:val="none"/>
              </w:rPr>
              <w:t>230 V, Single Phase AC</w:t>
            </w:r>
          </w:p>
        </w:tc>
      </w:tr>
      <w:tr w:rsidR="00520803" w:rsidRPr="00520803" w:rsidTr="00520803">
        <w:trPr>
          <w:trHeight w:val="439"/>
        </w:trPr>
        <w:tc>
          <w:tcPr>
            <w:tcW w:w="3820" w:type="dxa"/>
            <w:tcBorders>
              <w:top w:val="nil"/>
              <w:left w:val="single" w:sz="4" w:space="0" w:color="auto"/>
              <w:bottom w:val="single" w:sz="4" w:space="0" w:color="auto"/>
              <w:right w:val="single" w:sz="4" w:space="0" w:color="auto"/>
            </w:tcBorders>
            <w:shd w:val="clear" w:color="auto" w:fill="auto"/>
            <w:vAlign w:val="center"/>
            <w:hideMark/>
          </w:tcPr>
          <w:p w:rsidR="00520803" w:rsidRPr="00520803" w:rsidRDefault="00520803" w:rsidP="00520803">
            <w:pPr>
              <w:spacing w:after="0" w:line="240" w:lineRule="auto"/>
              <w:rPr>
                <w:rFonts w:ascii="Calibri" w:eastAsia="Times New Roman" w:hAnsi="Calibri" w:cs="Calibri"/>
                <w:b/>
                <w:bCs/>
                <w:color w:val="000000"/>
                <w:kern w:val="0"/>
                <w:lang w:eastAsia="en-IN" w:bidi="hi-IN"/>
                <w14:ligatures w14:val="none"/>
              </w:rPr>
            </w:pPr>
            <w:r w:rsidRPr="00520803">
              <w:rPr>
                <w:rFonts w:ascii="Calibri" w:eastAsia="Times New Roman" w:hAnsi="Calibri" w:cs="Calibri"/>
                <w:b/>
                <w:bCs/>
                <w:color w:val="000000"/>
                <w:kern w:val="0"/>
                <w:lang w:eastAsia="en-IN" w:bidi="hi-IN"/>
                <w14:ligatures w14:val="none"/>
              </w:rPr>
              <w:t>Alternative Working Voltage</w:t>
            </w:r>
          </w:p>
        </w:tc>
        <w:tc>
          <w:tcPr>
            <w:tcW w:w="3940" w:type="dxa"/>
            <w:tcBorders>
              <w:top w:val="nil"/>
              <w:left w:val="nil"/>
              <w:bottom w:val="single" w:sz="4" w:space="0" w:color="auto"/>
              <w:right w:val="single" w:sz="4" w:space="0" w:color="auto"/>
            </w:tcBorders>
            <w:shd w:val="clear" w:color="auto" w:fill="auto"/>
            <w:vAlign w:val="center"/>
            <w:hideMark/>
          </w:tcPr>
          <w:p w:rsidR="00520803" w:rsidRPr="00520803" w:rsidRDefault="00520803" w:rsidP="00520803">
            <w:pPr>
              <w:spacing w:after="0" w:line="240" w:lineRule="auto"/>
              <w:rPr>
                <w:rFonts w:ascii="Calibri" w:eastAsia="Times New Roman" w:hAnsi="Calibri" w:cs="Calibri"/>
                <w:b/>
                <w:bCs/>
                <w:color w:val="000000"/>
                <w:kern w:val="0"/>
                <w:lang w:eastAsia="en-IN" w:bidi="hi-IN"/>
                <w14:ligatures w14:val="none"/>
              </w:rPr>
            </w:pPr>
            <w:r w:rsidRPr="00520803">
              <w:rPr>
                <w:rFonts w:ascii="Calibri" w:eastAsia="Times New Roman" w:hAnsi="Calibri" w:cs="Calibri"/>
                <w:b/>
                <w:bCs/>
                <w:color w:val="000000"/>
                <w:kern w:val="0"/>
                <w:lang w:eastAsia="en-IN" w:bidi="hi-IN"/>
                <w14:ligatures w14:val="none"/>
              </w:rPr>
              <w:t>415 V, 2-Phase AC</w:t>
            </w:r>
          </w:p>
        </w:tc>
      </w:tr>
      <w:tr w:rsidR="00520803" w:rsidRPr="00520803" w:rsidTr="00520803">
        <w:trPr>
          <w:trHeight w:val="439"/>
        </w:trPr>
        <w:tc>
          <w:tcPr>
            <w:tcW w:w="3820" w:type="dxa"/>
            <w:tcBorders>
              <w:top w:val="nil"/>
              <w:left w:val="single" w:sz="4" w:space="0" w:color="auto"/>
              <w:bottom w:val="single" w:sz="4" w:space="0" w:color="auto"/>
              <w:right w:val="single" w:sz="4" w:space="0" w:color="auto"/>
            </w:tcBorders>
            <w:shd w:val="clear" w:color="auto" w:fill="auto"/>
            <w:vAlign w:val="center"/>
            <w:hideMark/>
          </w:tcPr>
          <w:p w:rsidR="00520803" w:rsidRPr="00520803" w:rsidRDefault="00520803" w:rsidP="00520803">
            <w:pPr>
              <w:spacing w:after="0" w:line="240" w:lineRule="auto"/>
              <w:rPr>
                <w:rFonts w:ascii="Calibri" w:eastAsia="Times New Roman" w:hAnsi="Calibri" w:cs="Calibri"/>
                <w:b/>
                <w:bCs/>
                <w:color w:val="000000"/>
                <w:kern w:val="0"/>
                <w:lang w:eastAsia="en-IN" w:bidi="hi-IN"/>
                <w14:ligatures w14:val="none"/>
              </w:rPr>
            </w:pPr>
            <w:r w:rsidRPr="00520803">
              <w:rPr>
                <w:rFonts w:ascii="Calibri" w:eastAsia="Times New Roman" w:hAnsi="Calibri" w:cs="Calibri"/>
                <w:b/>
                <w:bCs/>
                <w:color w:val="000000"/>
                <w:kern w:val="0"/>
                <w:lang w:eastAsia="en-IN" w:bidi="hi-IN"/>
                <w14:ligatures w14:val="none"/>
              </w:rPr>
              <w:t>Heating Element</w:t>
            </w:r>
          </w:p>
        </w:tc>
        <w:tc>
          <w:tcPr>
            <w:tcW w:w="3940" w:type="dxa"/>
            <w:tcBorders>
              <w:top w:val="nil"/>
              <w:left w:val="nil"/>
              <w:bottom w:val="single" w:sz="4" w:space="0" w:color="auto"/>
              <w:right w:val="single" w:sz="4" w:space="0" w:color="auto"/>
            </w:tcBorders>
            <w:shd w:val="clear" w:color="auto" w:fill="auto"/>
            <w:vAlign w:val="center"/>
            <w:hideMark/>
          </w:tcPr>
          <w:p w:rsidR="00520803" w:rsidRPr="00520803" w:rsidRDefault="00520803" w:rsidP="00520803">
            <w:pPr>
              <w:spacing w:after="0" w:line="240" w:lineRule="auto"/>
              <w:rPr>
                <w:rFonts w:ascii="Calibri" w:eastAsia="Times New Roman" w:hAnsi="Calibri" w:cs="Calibri"/>
                <w:b/>
                <w:bCs/>
                <w:color w:val="000000"/>
                <w:kern w:val="0"/>
                <w:lang w:eastAsia="en-IN" w:bidi="hi-IN"/>
                <w14:ligatures w14:val="none"/>
              </w:rPr>
            </w:pPr>
            <w:proofErr w:type="spellStart"/>
            <w:r w:rsidRPr="00520803">
              <w:rPr>
                <w:rFonts w:ascii="Calibri" w:eastAsia="Times New Roman" w:hAnsi="Calibri" w:cs="Calibri"/>
                <w:b/>
                <w:bCs/>
                <w:color w:val="000000"/>
                <w:kern w:val="0"/>
                <w:lang w:eastAsia="en-IN" w:bidi="hi-IN"/>
                <w14:ligatures w14:val="none"/>
              </w:rPr>
              <w:t>Nichrome</w:t>
            </w:r>
            <w:proofErr w:type="spellEnd"/>
            <w:r w:rsidRPr="00520803">
              <w:rPr>
                <w:rFonts w:ascii="Calibri" w:eastAsia="Times New Roman" w:hAnsi="Calibri" w:cs="Calibri"/>
                <w:b/>
                <w:bCs/>
                <w:color w:val="000000"/>
                <w:kern w:val="0"/>
                <w:lang w:eastAsia="en-IN" w:bidi="hi-IN"/>
                <w14:ligatures w14:val="none"/>
              </w:rPr>
              <w:t xml:space="preserve"> Wire</w:t>
            </w:r>
          </w:p>
        </w:tc>
      </w:tr>
      <w:tr w:rsidR="00520803" w:rsidRPr="00520803" w:rsidTr="00520803">
        <w:trPr>
          <w:trHeight w:val="439"/>
        </w:trPr>
        <w:tc>
          <w:tcPr>
            <w:tcW w:w="3820" w:type="dxa"/>
            <w:tcBorders>
              <w:top w:val="nil"/>
              <w:left w:val="single" w:sz="4" w:space="0" w:color="auto"/>
              <w:bottom w:val="single" w:sz="4" w:space="0" w:color="auto"/>
              <w:right w:val="single" w:sz="4" w:space="0" w:color="auto"/>
            </w:tcBorders>
            <w:shd w:val="clear" w:color="auto" w:fill="auto"/>
            <w:vAlign w:val="center"/>
            <w:hideMark/>
          </w:tcPr>
          <w:p w:rsidR="00520803" w:rsidRPr="00520803" w:rsidRDefault="00520803" w:rsidP="00520803">
            <w:pPr>
              <w:spacing w:after="0" w:line="240" w:lineRule="auto"/>
              <w:rPr>
                <w:rFonts w:ascii="Calibri" w:eastAsia="Times New Roman" w:hAnsi="Calibri" w:cs="Calibri"/>
                <w:b/>
                <w:bCs/>
                <w:color w:val="000000"/>
                <w:kern w:val="0"/>
                <w:lang w:eastAsia="en-IN" w:bidi="hi-IN"/>
                <w14:ligatures w14:val="none"/>
              </w:rPr>
            </w:pPr>
            <w:r w:rsidRPr="00520803">
              <w:rPr>
                <w:rFonts w:ascii="Calibri" w:eastAsia="Times New Roman" w:hAnsi="Calibri" w:cs="Calibri"/>
                <w:b/>
                <w:bCs/>
                <w:color w:val="000000"/>
                <w:kern w:val="0"/>
                <w:lang w:eastAsia="en-IN" w:bidi="hi-IN"/>
                <w14:ligatures w14:val="none"/>
              </w:rPr>
              <w:t>Element Insulation</w:t>
            </w:r>
          </w:p>
        </w:tc>
        <w:tc>
          <w:tcPr>
            <w:tcW w:w="3940" w:type="dxa"/>
            <w:tcBorders>
              <w:top w:val="nil"/>
              <w:left w:val="nil"/>
              <w:bottom w:val="single" w:sz="4" w:space="0" w:color="auto"/>
              <w:right w:val="single" w:sz="4" w:space="0" w:color="auto"/>
            </w:tcBorders>
            <w:shd w:val="clear" w:color="auto" w:fill="auto"/>
            <w:vAlign w:val="center"/>
            <w:hideMark/>
          </w:tcPr>
          <w:p w:rsidR="00520803" w:rsidRPr="00520803" w:rsidRDefault="00520803" w:rsidP="00520803">
            <w:pPr>
              <w:spacing w:after="0" w:line="240" w:lineRule="auto"/>
              <w:rPr>
                <w:rFonts w:ascii="Calibri" w:eastAsia="Times New Roman" w:hAnsi="Calibri" w:cs="Calibri"/>
                <w:b/>
                <w:bCs/>
                <w:color w:val="000000"/>
                <w:kern w:val="0"/>
                <w:lang w:eastAsia="en-IN" w:bidi="hi-IN"/>
                <w14:ligatures w14:val="none"/>
              </w:rPr>
            </w:pPr>
            <w:r w:rsidRPr="00520803">
              <w:rPr>
                <w:rFonts w:ascii="Calibri" w:eastAsia="Times New Roman" w:hAnsi="Calibri" w:cs="Calibri"/>
                <w:b/>
                <w:bCs/>
                <w:color w:val="000000"/>
                <w:kern w:val="0"/>
                <w:lang w:eastAsia="en-IN" w:bidi="hi-IN"/>
                <w14:ligatures w14:val="none"/>
              </w:rPr>
              <w:t>Glass-Fibre Yarn with Class F Varnish</w:t>
            </w:r>
          </w:p>
        </w:tc>
      </w:tr>
      <w:tr w:rsidR="00520803" w:rsidRPr="00520803" w:rsidTr="00520803">
        <w:trPr>
          <w:trHeight w:val="439"/>
        </w:trPr>
        <w:tc>
          <w:tcPr>
            <w:tcW w:w="3820" w:type="dxa"/>
            <w:tcBorders>
              <w:top w:val="nil"/>
              <w:left w:val="single" w:sz="4" w:space="0" w:color="auto"/>
              <w:bottom w:val="single" w:sz="4" w:space="0" w:color="auto"/>
              <w:right w:val="single" w:sz="4" w:space="0" w:color="auto"/>
            </w:tcBorders>
            <w:shd w:val="clear" w:color="auto" w:fill="auto"/>
            <w:vAlign w:val="center"/>
            <w:hideMark/>
          </w:tcPr>
          <w:p w:rsidR="00520803" w:rsidRPr="00520803" w:rsidRDefault="00520803" w:rsidP="00520803">
            <w:pPr>
              <w:spacing w:after="0" w:line="240" w:lineRule="auto"/>
              <w:rPr>
                <w:rFonts w:ascii="Calibri" w:eastAsia="Times New Roman" w:hAnsi="Calibri" w:cs="Calibri"/>
                <w:b/>
                <w:bCs/>
                <w:color w:val="000000"/>
                <w:kern w:val="0"/>
                <w:lang w:eastAsia="en-IN" w:bidi="hi-IN"/>
                <w14:ligatures w14:val="none"/>
              </w:rPr>
            </w:pPr>
            <w:r w:rsidRPr="00520803">
              <w:rPr>
                <w:rFonts w:ascii="Calibri" w:eastAsia="Times New Roman" w:hAnsi="Calibri" w:cs="Calibri"/>
                <w:b/>
                <w:bCs/>
                <w:color w:val="000000"/>
                <w:kern w:val="0"/>
                <w:lang w:eastAsia="en-IN" w:bidi="hi-IN"/>
                <w14:ligatures w14:val="none"/>
              </w:rPr>
              <w:t>Carrier / Outer Protection</w:t>
            </w:r>
          </w:p>
        </w:tc>
        <w:tc>
          <w:tcPr>
            <w:tcW w:w="3940" w:type="dxa"/>
            <w:tcBorders>
              <w:top w:val="nil"/>
              <w:left w:val="nil"/>
              <w:bottom w:val="single" w:sz="4" w:space="0" w:color="auto"/>
              <w:right w:val="single" w:sz="4" w:space="0" w:color="auto"/>
            </w:tcBorders>
            <w:shd w:val="clear" w:color="auto" w:fill="auto"/>
            <w:vAlign w:val="center"/>
            <w:hideMark/>
          </w:tcPr>
          <w:p w:rsidR="00520803" w:rsidRPr="00520803" w:rsidRDefault="00520803" w:rsidP="00520803">
            <w:pPr>
              <w:spacing w:after="0" w:line="240" w:lineRule="auto"/>
              <w:rPr>
                <w:rFonts w:ascii="Calibri" w:eastAsia="Times New Roman" w:hAnsi="Calibri" w:cs="Calibri"/>
                <w:b/>
                <w:bCs/>
                <w:color w:val="000000"/>
                <w:kern w:val="0"/>
                <w:lang w:eastAsia="en-IN" w:bidi="hi-IN"/>
                <w14:ligatures w14:val="none"/>
              </w:rPr>
            </w:pPr>
            <w:r w:rsidRPr="00520803">
              <w:rPr>
                <w:rFonts w:ascii="Calibri" w:eastAsia="Times New Roman" w:hAnsi="Calibri" w:cs="Calibri"/>
                <w:b/>
                <w:bCs/>
                <w:color w:val="000000"/>
                <w:kern w:val="0"/>
                <w:lang w:eastAsia="en-IN" w:bidi="hi-IN"/>
                <w14:ligatures w14:val="none"/>
              </w:rPr>
              <w:t>Closely Woven Glass Cloth</w:t>
            </w:r>
          </w:p>
        </w:tc>
      </w:tr>
      <w:tr w:rsidR="00520803" w:rsidRPr="00520803" w:rsidTr="00520803">
        <w:trPr>
          <w:trHeight w:val="439"/>
        </w:trPr>
        <w:tc>
          <w:tcPr>
            <w:tcW w:w="3820" w:type="dxa"/>
            <w:tcBorders>
              <w:top w:val="nil"/>
              <w:left w:val="single" w:sz="4" w:space="0" w:color="auto"/>
              <w:bottom w:val="single" w:sz="4" w:space="0" w:color="auto"/>
              <w:right w:val="single" w:sz="4" w:space="0" w:color="auto"/>
            </w:tcBorders>
            <w:shd w:val="clear" w:color="auto" w:fill="auto"/>
            <w:vAlign w:val="center"/>
            <w:hideMark/>
          </w:tcPr>
          <w:p w:rsidR="00520803" w:rsidRPr="00520803" w:rsidRDefault="00520803" w:rsidP="00520803">
            <w:pPr>
              <w:spacing w:after="0" w:line="240" w:lineRule="auto"/>
              <w:rPr>
                <w:rFonts w:ascii="Calibri" w:eastAsia="Times New Roman" w:hAnsi="Calibri" w:cs="Calibri"/>
                <w:b/>
                <w:bCs/>
                <w:color w:val="000000"/>
                <w:kern w:val="0"/>
                <w:lang w:eastAsia="en-IN" w:bidi="hi-IN"/>
                <w14:ligatures w14:val="none"/>
              </w:rPr>
            </w:pPr>
            <w:r w:rsidRPr="00520803">
              <w:rPr>
                <w:rFonts w:ascii="Calibri" w:eastAsia="Times New Roman" w:hAnsi="Calibri" w:cs="Calibri"/>
                <w:b/>
                <w:bCs/>
                <w:color w:val="000000"/>
                <w:kern w:val="0"/>
                <w:lang w:eastAsia="en-IN" w:bidi="hi-IN"/>
                <w14:ligatures w14:val="none"/>
              </w:rPr>
              <w:t>Mounting Hardware</w:t>
            </w:r>
          </w:p>
        </w:tc>
        <w:tc>
          <w:tcPr>
            <w:tcW w:w="3940" w:type="dxa"/>
            <w:tcBorders>
              <w:top w:val="nil"/>
              <w:left w:val="nil"/>
              <w:bottom w:val="single" w:sz="4" w:space="0" w:color="auto"/>
              <w:right w:val="single" w:sz="4" w:space="0" w:color="auto"/>
            </w:tcBorders>
            <w:shd w:val="clear" w:color="auto" w:fill="auto"/>
            <w:vAlign w:val="center"/>
            <w:hideMark/>
          </w:tcPr>
          <w:p w:rsidR="00520803" w:rsidRPr="00520803" w:rsidRDefault="00520803" w:rsidP="00520803">
            <w:pPr>
              <w:spacing w:after="0" w:line="240" w:lineRule="auto"/>
              <w:rPr>
                <w:rFonts w:ascii="Calibri" w:eastAsia="Times New Roman" w:hAnsi="Calibri" w:cs="Calibri"/>
                <w:b/>
                <w:bCs/>
                <w:color w:val="000000"/>
                <w:kern w:val="0"/>
                <w:lang w:eastAsia="en-IN" w:bidi="hi-IN"/>
                <w14:ligatures w14:val="none"/>
              </w:rPr>
            </w:pPr>
            <w:r w:rsidRPr="00520803">
              <w:rPr>
                <w:rFonts w:ascii="Calibri" w:eastAsia="Times New Roman" w:hAnsi="Calibri" w:cs="Calibri"/>
                <w:b/>
                <w:bCs/>
                <w:color w:val="000000"/>
                <w:kern w:val="0"/>
                <w:lang w:eastAsia="en-IN" w:bidi="hi-IN"/>
                <w14:ligatures w14:val="none"/>
              </w:rPr>
              <w:t>M10 × 20 mm Studs, Nuts &amp; Washers</w:t>
            </w:r>
          </w:p>
        </w:tc>
      </w:tr>
      <w:tr w:rsidR="00520803" w:rsidRPr="00520803" w:rsidTr="00520803">
        <w:trPr>
          <w:trHeight w:val="439"/>
        </w:trPr>
        <w:tc>
          <w:tcPr>
            <w:tcW w:w="3820" w:type="dxa"/>
            <w:tcBorders>
              <w:top w:val="nil"/>
              <w:left w:val="single" w:sz="4" w:space="0" w:color="auto"/>
              <w:bottom w:val="single" w:sz="4" w:space="0" w:color="auto"/>
              <w:right w:val="single" w:sz="4" w:space="0" w:color="auto"/>
            </w:tcBorders>
            <w:shd w:val="clear" w:color="auto" w:fill="auto"/>
            <w:vAlign w:val="center"/>
            <w:hideMark/>
          </w:tcPr>
          <w:p w:rsidR="00520803" w:rsidRPr="00520803" w:rsidRDefault="00520803" w:rsidP="00520803">
            <w:pPr>
              <w:spacing w:after="0" w:line="240" w:lineRule="auto"/>
              <w:rPr>
                <w:rFonts w:ascii="Calibri" w:eastAsia="Times New Roman" w:hAnsi="Calibri" w:cs="Calibri"/>
                <w:b/>
                <w:bCs/>
                <w:color w:val="000000"/>
                <w:kern w:val="0"/>
                <w:lang w:eastAsia="en-IN" w:bidi="hi-IN"/>
                <w14:ligatures w14:val="none"/>
              </w:rPr>
            </w:pPr>
            <w:r w:rsidRPr="00520803">
              <w:rPr>
                <w:rFonts w:ascii="Calibri" w:eastAsia="Times New Roman" w:hAnsi="Calibri" w:cs="Calibri"/>
                <w:b/>
                <w:bCs/>
                <w:color w:val="000000"/>
                <w:kern w:val="0"/>
                <w:lang w:eastAsia="en-IN" w:bidi="hi-IN"/>
                <w14:ligatures w14:val="none"/>
              </w:rPr>
              <w:t>Eyelet Pitch</w:t>
            </w:r>
          </w:p>
        </w:tc>
        <w:tc>
          <w:tcPr>
            <w:tcW w:w="3940" w:type="dxa"/>
            <w:tcBorders>
              <w:top w:val="nil"/>
              <w:left w:val="nil"/>
              <w:bottom w:val="single" w:sz="4" w:space="0" w:color="auto"/>
              <w:right w:val="single" w:sz="4" w:space="0" w:color="auto"/>
            </w:tcBorders>
            <w:shd w:val="clear" w:color="auto" w:fill="auto"/>
            <w:vAlign w:val="center"/>
            <w:hideMark/>
          </w:tcPr>
          <w:p w:rsidR="00520803" w:rsidRPr="00520803" w:rsidRDefault="00520803" w:rsidP="00520803">
            <w:pPr>
              <w:spacing w:after="0" w:line="240" w:lineRule="auto"/>
              <w:rPr>
                <w:rFonts w:ascii="Calibri" w:eastAsia="Times New Roman" w:hAnsi="Calibri" w:cs="Calibri"/>
                <w:b/>
                <w:bCs/>
                <w:color w:val="000000"/>
                <w:kern w:val="0"/>
                <w:lang w:eastAsia="en-IN" w:bidi="hi-IN"/>
                <w14:ligatures w14:val="none"/>
              </w:rPr>
            </w:pPr>
            <w:r w:rsidRPr="00520803">
              <w:rPr>
                <w:rFonts w:ascii="Calibri" w:eastAsia="Times New Roman" w:hAnsi="Calibri" w:cs="Calibri"/>
                <w:b/>
                <w:bCs/>
                <w:color w:val="000000"/>
                <w:kern w:val="0"/>
                <w:lang w:eastAsia="en-IN" w:bidi="hi-IN"/>
                <w14:ligatures w14:val="none"/>
              </w:rPr>
              <w:t>Approx. 200 mm</w:t>
            </w:r>
          </w:p>
        </w:tc>
      </w:tr>
    </w:tbl>
    <w:p w:rsidR="00DE32F1" w:rsidRPr="00520803" w:rsidRDefault="00DE32F1" w:rsidP="00520803">
      <w:pPr>
        <w:rPr>
          <w:rFonts w:ascii="Calibri" w:hAnsi="Calibri" w:cs="Calibri"/>
        </w:rPr>
      </w:pPr>
    </w:p>
    <w:p w:rsidR="00520803" w:rsidRPr="00520803" w:rsidRDefault="00520803" w:rsidP="00520803">
      <w:pPr>
        <w:pStyle w:val="Heading3"/>
        <w:rPr>
          <w:rFonts w:ascii="Calibri" w:hAnsi="Calibri" w:cs="Calibri"/>
        </w:rPr>
      </w:pPr>
      <w:r w:rsidRPr="00520803">
        <w:rPr>
          <w:rFonts w:ascii="Calibri" w:hAnsi="Calibri" w:cs="Calibri"/>
        </w:rPr>
        <w:t>Key Features</w:t>
      </w:r>
    </w:p>
    <w:p w:rsidR="00520803" w:rsidRPr="00520803" w:rsidRDefault="00520803" w:rsidP="00520803">
      <w:pPr>
        <w:numPr>
          <w:ilvl w:val="0"/>
          <w:numId w:val="3"/>
        </w:numPr>
        <w:spacing w:before="100" w:beforeAutospacing="1" w:after="100" w:afterAutospacing="1" w:line="240" w:lineRule="auto"/>
        <w:rPr>
          <w:rFonts w:ascii="Calibri" w:hAnsi="Calibri" w:cs="Calibri"/>
        </w:rPr>
      </w:pPr>
      <w:r w:rsidRPr="00520803">
        <w:rPr>
          <w:rFonts w:ascii="Calibri" w:hAnsi="Calibri" w:cs="Calibri"/>
        </w:rPr>
        <w:t xml:space="preserve">Uniform heating over the maximum available hopper surface area </w:t>
      </w:r>
    </w:p>
    <w:p w:rsidR="00520803" w:rsidRPr="00520803" w:rsidRDefault="00520803" w:rsidP="00520803">
      <w:pPr>
        <w:numPr>
          <w:ilvl w:val="0"/>
          <w:numId w:val="3"/>
        </w:numPr>
        <w:spacing w:before="100" w:beforeAutospacing="1" w:after="100" w:afterAutospacing="1" w:line="240" w:lineRule="auto"/>
        <w:rPr>
          <w:rFonts w:ascii="Calibri" w:hAnsi="Calibri" w:cs="Calibri"/>
        </w:rPr>
      </w:pPr>
      <w:r w:rsidRPr="00520803">
        <w:rPr>
          <w:rFonts w:ascii="Calibri" w:hAnsi="Calibri" w:cs="Calibri"/>
        </w:rPr>
        <w:t xml:space="preserve">Flexible construction that closely follows the hopper profile </w:t>
      </w:r>
    </w:p>
    <w:p w:rsidR="00520803" w:rsidRPr="00520803" w:rsidRDefault="00520803" w:rsidP="00520803">
      <w:pPr>
        <w:numPr>
          <w:ilvl w:val="0"/>
          <w:numId w:val="3"/>
        </w:numPr>
        <w:spacing w:before="100" w:beforeAutospacing="1" w:after="100" w:afterAutospacing="1" w:line="240" w:lineRule="auto"/>
        <w:rPr>
          <w:rFonts w:ascii="Calibri" w:hAnsi="Calibri" w:cs="Calibri"/>
        </w:rPr>
      </w:pPr>
      <w:r w:rsidRPr="00520803">
        <w:rPr>
          <w:rFonts w:ascii="Calibri" w:hAnsi="Calibri" w:cs="Calibri"/>
        </w:rPr>
        <w:t xml:space="preserve">Reduced risk of hot spots and material carbonization </w:t>
      </w:r>
    </w:p>
    <w:p w:rsidR="00520803" w:rsidRPr="00520803" w:rsidRDefault="00520803" w:rsidP="00520803">
      <w:pPr>
        <w:numPr>
          <w:ilvl w:val="0"/>
          <w:numId w:val="3"/>
        </w:numPr>
        <w:spacing w:before="100" w:beforeAutospacing="1" w:after="100" w:afterAutospacing="1" w:line="240" w:lineRule="auto"/>
        <w:rPr>
          <w:rFonts w:ascii="Calibri" w:hAnsi="Calibri" w:cs="Calibri"/>
        </w:rPr>
      </w:pPr>
      <w:r w:rsidRPr="00520803">
        <w:rPr>
          <w:rFonts w:ascii="Calibri" w:hAnsi="Calibri" w:cs="Calibri"/>
        </w:rPr>
        <w:t>Contro</w:t>
      </w:r>
      <w:bookmarkStart w:id="0" w:name="_GoBack"/>
      <w:bookmarkEnd w:id="0"/>
      <w:r w:rsidRPr="00520803">
        <w:rPr>
          <w:rFonts w:ascii="Calibri" w:hAnsi="Calibri" w:cs="Calibri"/>
        </w:rPr>
        <w:t xml:space="preserve">lled and consistent heat transfer </w:t>
      </w:r>
    </w:p>
    <w:p w:rsidR="00520803" w:rsidRPr="00520803" w:rsidRDefault="00520803" w:rsidP="00520803">
      <w:pPr>
        <w:numPr>
          <w:ilvl w:val="0"/>
          <w:numId w:val="3"/>
        </w:numPr>
        <w:spacing w:before="100" w:beforeAutospacing="1" w:after="100" w:afterAutospacing="1" w:line="240" w:lineRule="auto"/>
        <w:rPr>
          <w:rFonts w:ascii="Calibri" w:hAnsi="Calibri" w:cs="Calibri"/>
        </w:rPr>
      </w:pPr>
      <w:r w:rsidRPr="00520803">
        <w:rPr>
          <w:rFonts w:ascii="Calibri" w:hAnsi="Calibri" w:cs="Calibri"/>
        </w:rPr>
        <w:t xml:space="preserve">Suitable for high-temperature industrial applications </w:t>
      </w:r>
    </w:p>
    <w:p w:rsidR="00520803" w:rsidRPr="00520803" w:rsidRDefault="00520803" w:rsidP="00520803">
      <w:pPr>
        <w:numPr>
          <w:ilvl w:val="0"/>
          <w:numId w:val="3"/>
        </w:numPr>
        <w:spacing w:before="100" w:beforeAutospacing="1" w:after="100" w:afterAutospacing="1" w:line="240" w:lineRule="auto"/>
        <w:rPr>
          <w:rFonts w:ascii="Calibri" w:hAnsi="Calibri" w:cs="Calibri"/>
        </w:rPr>
      </w:pPr>
      <w:r w:rsidRPr="00520803">
        <w:rPr>
          <w:rFonts w:ascii="Calibri" w:hAnsi="Calibri" w:cs="Calibri"/>
        </w:rPr>
        <w:t xml:space="preserve">Durable glass-cloth construction with electrical and thermal insulation </w:t>
      </w:r>
    </w:p>
    <w:p w:rsidR="00520803" w:rsidRPr="00520803" w:rsidRDefault="00520803" w:rsidP="00520803">
      <w:pPr>
        <w:numPr>
          <w:ilvl w:val="0"/>
          <w:numId w:val="3"/>
        </w:numPr>
        <w:spacing w:before="100" w:beforeAutospacing="1" w:after="100" w:afterAutospacing="1" w:line="240" w:lineRule="auto"/>
        <w:rPr>
          <w:rFonts w:ascii="Calibri" w:hAnsi="Calibri" w:cs="Calibri"/>
        </w:rPr>
      </w:pPr>
      <w:r w:rsidRPr="00520803">
        <w:rPr>
          <w:rFonts w:ascii="Calibri" w:hAnsi="Calibri" w:cs="Calibri"/>
        </w:rPr>
        <w:t xml:space="preserve">Easy installation using peripheral eyelets and M10 mounting studs </w:t>
      </w:r>
    </w:p>
    <w:p w:rsidR="00520803" w:rsidRPr="00520803" w:rsidRDefault="00520803" w:rsidP="00520803">
      <w:pPr>
        <w:numPr>
          <w:ilvl w:val="0"/>
          <w:numId w:val="3"/>
        </w:numPr>
        <w:spacing w:before="100" w:beforeAutospacing="1" w:after="100" w:afterAutospacing="1" w:line="240" w:lineRule="auto"/>
        <w:rPr>
          <w:rFonts w:ascii="Calibri" w:hAnsi="Calibri" w:cs="Calibri"/>
        </w:rPr>
      </w:pPr>
      <w:r w:rsidRPr="00520803">
        <w:rPr>
          <w:rFonts w:ascii="Calibri" w:hAnsi="Calibri" w:cs="Calibri"/>
        </w:rPr>
        <w:t xml:space="preserve">Temperature can be controlled according to process requirements </w:t>
      </w:r>
    </w:p>
    <w:p w:rsidR="00520803" w:rsidRPr="00520803" w:rsidRDefault="00520803" w:rsidP="00520803">
      <w:pPr>
        <w:numPr>
          <w:ilvl w:val="0"/>
          <w:numId w:val="3"/>
        </w:numPr>
        <w:spacing w:before="100" w:beforeAutospacing="1" w:after="100" w:afterAutospacing="1" w:line="240" w:lineRule="auto"/>
        <w:rPr>
          <w:rFonts w:ascii="Calibri" w:hAnsi="Calibri" w:cs="Calibri"/>
        </w:rPr>
      </w:pPr>
      <w:r w:rsidRPr="00520803">
        <w:rPr>
          <w:rFonts w:ascii="Calibri" w:hAnsi="Calibri" w:cs="Calibri"/>
        </w:rPr>
        <w:t xml:space="preserve">Available for </w:t>
      </w:r>
      <w:r w:rsidRPr="00520803">
        <w:rPr>
          <w:rStyle w:val="Strong"/>
          <w:rFonts w:ascii="Calibri" w:hAnsi="Calibri" w:cs="Calibri"/>
        </w:rPr>
        <w:t>ESP and BF hopper heating applications</w:t>
      </w:r>
      <w:r w:rsidRPr="00520803">
        <w:rPr>
          <w:rFonts w:ascii="Calibri" w:hAnsi="Calibri" w:cs="Calibri"/>
        </w:rPr>
        <w:t xml:space="preserve"> </w:t>
      </w:r>
    </w:p>
    <w:p w:rsidR="00520803" w:rsidRPr="00520803" w:rsidRDefault="00520803" w:rsidP="00520803">
      <w:pPr>
        <w:pStyle w:val="Heading3"/>
        <w:rPr>
          <w:rFonts w:ascii="Calibri" w:hAnsi="Calibri" w:cs="Calibri"/>
        </w:rPr>
      </w:pPr>
      <w:r w:rsidRPr="00520803">
        <w:rPr>
          <w:rFonts w:ascii="Calibri" w:hAnsi="Calibri" w:cs="Calibri"/>
        </w:rPr>
        <w:lastRenderedPageBreak/>
        <w:t>Typical Applications</w:t>
      </w:r>
    </w:p>
    <w:p w:rsidR="00520803" w:rsidRPr="00520803" w:rsidRDefault="00520803" w:rsidP="00520803">
      <w:pPr>
        <w:pStyle w:val="NormalWeb"/>
        <w:rPr>
          <w:rFonts w:ascii="Calibri" w:hAnsi="Calibri" w:cs="Calibri"/>
        </w:rPr>
      </w:pPr>
      <w:r w:rsidRPr="00520803">
        <w:rPr>
          <w:rStyle w:val="Strong"/>
          <w:rFonts w:ascii="Calibri" w:hAnsi="Calibri" w:cs="Calibri"/>
          <w:color w:val="C00000"/>
        </w:rPr>
        <w:t xml:space="preserve">THERMO–FLEX® </w:t>
      </w:r>
      <w:r w:rsidRPr="00520803">
        <w:rPr>
          <w:rStyle w:val="Strong"/>
          <w:rFonts w:ascii="Calibri" w:hAnsi="Calibri" w:cs="Calibri"/>
        </w:rPr>
        <w:t>Hopper Heating Pads</w:t>
      </w:r>
      <w:r w:rsidRPr="00520803">
        <w:rPr>
          <w:rFonts w:ascii="Calibri" w:hAnsi="Calibri" w:cs="Calibri"/>
        </w:rPr>
        <w:t xml:space="preserve"> are particularly suitable for:</w:t>
      </w:r>
    </w:p>
    <w:p w:rsidR="00520803" w:rsidRPr="00520803" w:rsidRDefault="00520803" w:rsidP="00520803">
      <w:pPr>
        <w:numPr>
          <w:ilvl w:val="0"/>
          <w:numId w:val="4"/>
        </w:numPr>
        <w:spacing w:before="100" w:beforeAutospacing="1" w:after="100" w:afterAutospacing="1" w:line="240" w:lineRule="auto"/>
        <w:rPr>
          <w:rFonts w:ascii="Calibri" w:hAnsi="Calibri" w:cs="Calibri"/>
        </w:rPr>
      </w:pPr>
      <w:r w:rsidRPr="00520803">
        <w:rPr>
          <w:rStyle w:val="Strong"/>
          <w:rFonts w:ascii="Calibri" w:hAnsi="Calibri" w:cs="Calibri"/>
        </w:rPr>
        <w:t>ESP Hoppers</w:t>
      </w:r>
      <w:r w:rsidRPr="00520803">
        <w:rPr>
          <w:rFonts w:ascii="Calibri" w:hAnsi="Calibri" w:cs="Calibri"/>
        </w:rPr>
        <w:t xml:space="preserve"> </w:t>
      </w:r>
    </w:p>
    <w:p w:rsidR="00520803" w:rsidRPr="00520803" w:rsidRDefault="00520803" w:rsidP="00520803">
      <w:pPr>
        <w:numPr>
          <w:ilvl w:val="0"/>
          <w:numId w:val="4"/>
        </w:numPr>
        <w:spacing w:before="100" w:beforeAutospacing="1" w:after="100" w:afterAutospacing="1" w:line="240" w:lineRule="auto"/>
        <w:rPr>
          <w:rFonts w:ascii="Calibri" w:hAnsi="Calibri" w:cs="Calibri"/>
        </w:rPr>
      </w:pPr>
      <w:r w:rsidRPr="00520803">
        <w:rPr>
          <w:rStyle w:val="Strong"/>
          <w:rFonts w:ascii="Calibri" w:hAnsi="Calibri" w:cs="Calibri"/>
        </w:rPr>
        <w:t>BF Hoppers</w:t>
      </w:r>
      <w:r w:rsidRPr="00520803">
        <w:rPr>
          <w:rFonts w:ascii="Calibri" w:hAnsi="Calibri" w:cs="Calibri"/>
        </w:rPr>
        <w:t xml:space="preserve"> </w:t>
      </w:r>
    </w:p>
    <w:p w:rsidR="00520803" w:rsidRPr="00520803" w:rsidRDefault="00520803" w:rsidP="00520803">
      <w:pPr>
        <w:numPr>
          <w:ilvl w:val="0"/>
          <w:numId w:val="4"/>
        </w:numPr>
        <w:spacing w:before="100" w:beforeAutospacing="1" w:after="100" w:afterAutospacing="1" w:line="240" w:lineRule="auto"/>
        <w:rPr>
          <w:rFonts w:ascii="Calibri" w:hAnsi="Calibri" w:cs="Calibri"/>
        </w:rPr>
      </w:pPr>
      <w:r w:rsidRPr="00520803">
        <w:rPr>
          <w:rFonts w:ascii="Calibri" w:hAnsi="Calibri" w:cs="Calibri"/>
        </w:rPr>
        <w:t xml:space="preserve">Industrial material-handling hoppers requiring controlled surface heating </w:t>
      </w:r>
    </w:p>
    <w:p w:rsidR="00520803" w:rsidRPr="00520803" w:rsidRDefault="00520803" w:rsidP="00520803">
      <w:pPr>
        <w:numPr>
          <w:ilvl w:val="0"/>
          <w:numId w:val="4"/>
        </w:numPr>
        <w:spacing w:before="100" w:beforeAutospacing="1" w:after="100" w:afterAutospacing="1" w:line="240" w:lineRule="auto"/>
        <w:rPr>
          <w:rFonts w:ascii="Calibri" w:hAnsi="Calibri" w:cs="Calibri"/>
        </w:rPr>
      </w:pPr>
      <w:r w:rsidRPr="00520803">
        <w:rPr>
          <w:rFonts w:ascii="Calibri" w:hAnsi="Calibri" w:cs="Calibri"/>
        </w:rPr>
        <w:t xml:space="preserve">Applications where prevention of material </w:t>
      </w:r>
      <w:proofErr w:type="spellStart"/>
      <w:r w:rsidRPr="00520803">
        <w:rPr>
          <w:rFonts w:ascii="Calibri" w:hAnsi="Calibri" w:cs="Calibri"/>
        </w:rPr>
        <w:t>buildup</w:t>
      </w:r>
      <w:proofErr w:type="spellEnd"/>
      <w:r w:rsidRPr="00520803">
        <w:rPr>
          <w:rFonts w:ascii="Calibri" w:hAnsi="Calibri" w:cs="Calibri"/>
        </w:rPr>
        <w:t xml:space="preserve"> and solidification is required </w:t>
      </w:r>
    </w:p>
    <w:p w:rsidR="00520803" w:rsidRPr="00520803" w:rsidRDefault="00520803" w:rsidP="00520803">
      <w:pPr>
        <w:pStyle w:val="NormalWeb"/>
        <w:rPr>
          <w:rFonts w:ascii="Calibri" w:hAnsi="Calibri" w:cs="Calibri"/>
        </w:rPr>
      </w:pPr>
      <w:r w:rsidRPr="00520803">
        <w:rPr>
          <w:rStyle w:val="Strong"/>
          <w:rFonts w:ascii="Calibri" w:hAnsi="Calibri" w:cs="Calibri"/>
          <w:color w:val="C00000"/>
        </w:rPr>
        <w:t xml:space="preserve">THERMO–FLEX® </w:t>
      </w:r>
      <w:r w:rsidRPr="00520803">
        <w:rPr>
          <w:rStyle w:val="Strong"/>
          <w:rFonts w:ascii="Calibri" w:hAnsi="Calibri" w:cs="Calibri"/>
        </w:rPr>
        <w:t>— Flexible, Uniform &amp; Controlled Heating for Industrial Hoppers.</w:t>
      </w:r>
    </w:p>
    <w:p w:rsidR="00520803" w:rsidRPr="00520803" w:rsidRDefault="00520803" w:rsidP="00520803">
      <w:pPr>
        <w:rPr>
          <w:rFonts w:ascii="Calibri" w:hAnsi="Calibri" w:cs="Calibri"/>
        </w:rPr>
      </w:pPr>
    </w:p>
    <w:sectPr w:rsidR="00520803" w:rsidRPr="00520803" w:rsidSect="00520803">
      <w:pgSz w:w="11906" w:h="16838"/>
      <w:pgMar w:top="567" w:right="144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284154"/>
    <w:multiLevelType w:val="multilevel"/>
    <w:tmpl w:val="EF5E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EB6CE7"/>
    <w:multiLevelType w:val="hybridMultilevel"/>
    <w:tmpl w:val="623AC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F3A09AE"/>
    <w:multiLevelType w:val="hybridMultilevel"/>
    <w:tmpl w:val="36D86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47477E3"/>
    <w:multiLevelType w:val="multilevel"/>
    <w:tmpl w:val="0422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32F1"/>
    <w:rsid w:val="00520803"/>
    <w:rsid w:val="0055563A"/>
    <w:rsid w:val="007A1A33"/>
    <w:rsid w:val="008850A4"/>
    <w:rsid w:val="00DE32F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04C93"/>
  <w15:chartTrackingRefBased/>
  <w15:docId w15:val="{035214C3-C302-4BEF-B092-2C0D24EEB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2080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14:ligatures w14:val="none"/>
    </w:rPr>
  </w:style>
  <w:style w:type="paragraph" w:styleId="Heading3">
    <w:name w:val="heading 3"/>
    <w:basedOn w:val="Normal"/>
    <w:next w:val="Normal"/>
    <w:link w:val="Heading3Char"/>
    <w:uiPriority w:val="9"/>
    <w:semiHidden/>
    <w:unhideWhenUsed/>
    <w:qFormat/>
    <w:rsid w:val="0052080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32F1"/>
    <w:pPr>
      <w:ind w:left="720"/>
      <w:contextualSpacing/>
    </w:pPr>
  </w:style>
  <w:style w:type="character" w:customStyle="1" w:styleId="Heading1Char">
    <w:name w:val="Heading 1 Char"/>
    <w:basedOn w:val="DefaultParagraphFont"/>
    <w:link w:val="Heading1"/>
    <w:uiPriority w:val="9"/>
    <w:rsid w:val="00520803"/>
    <w:rPr>
      <w:rFonts w:ascii="Times New Roman" w:eastAsia="Times New Roman" w:hAnsi="Times New Roman" w:cs="Times New Roman"/>
      <w:b/>
      <w:bCs/>
      <w:kern w:val="36"/>
      <w:sz w:val="48"/>
      <w:szCs w:val="48"/>
      <w:lang w:eastAsia="en-IN" w:bidi="hi-IN"/>
      <w14:ligatures w14:val="none"/>
    </w:rPr>
  </w:style>
  <w:style w:type="paragraph" w:styleId="NormalWeb">
    <w:name w:val="Normal (Web)"/>
    <w:basedOn w:val="Normal"/>
    <w:uiPriority w:val="99"/>
    <w:semiHidden/>
    <w:unhideWhenUsed/>
    <w:rsid w:val="00520803"/>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520803"/>
    <w:rPr>
      <w:b/>
      <w:bCs/>
    </w:rPr>
  </w:style>
  <w:style w:type="character" w:customStyle="1" w:styleId="Heading3Char">
    <w:name w:val="Heading 3 Char"/>
    <w:basedOn w:val="DefaultParagraphFont"/>
    <w:link w:val="Heading3"/>
    <w:uiPriority w:val="9"/>
    <w:semiHidden/>
    <w:rsid w:val="00520803"/>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1088877">
      <w:bodyDiv w:val="1"/>
      <w:marLeft w:val="0"/>
      <w:marRight w:val="0"/>
      <w:marTop w:val="0"/>
      <w:marBottom w:val="0"/>
      <w:divBdr>
        <w:top w:val="none" w:sz="0" w:space="0" w:color="auto"/>
        <w:left w:val="none" w:sz="0" w:space="0" w:color="auto"/>
        <w:bottom w:val="none" w:sz="0" w:space="0" w:color="auto"/>
        <w:right w:val="none" w:sz="0" w:space="0" w:color="auto"/>
      </w:divBdr>
    </w:div>
    <w:div w:id="1853956598">
      <w:bodyDiv w:val="1"/>
      <w:marLeft w:val="0"/>
      <w:marRight w:val="0"/>
      <w:marTop w:val="0"/>
      <w:marBottom w:val="0"/>
      <w:divBdr>
        <w:top w:val="none" w:sz="0" w:space="0" w:color="auto"/>
        <w:left w:val="none" w:sz="0" w:space="0" w:color="auto"/>
        <w:bottom w:val="none" w:sz="0" w:space="0" w:color="auto"/>
        <w:right w:val="none" w:sz="0" w:space="0" w:color="auto"/>
      </w:divBdr>
      <w:divsChild>
        <w:div w:id="1566337665">
          <w:marLeft w:val="0"/>
          <w:marRight w:val="0"/>
          <w:marTop w:val="0"/>
          <w:marBottom w:val="0"/>
          <w:divBdr>
            <w:top w:val="none" w:sz="0" w:space="0" w:color="auto"/>
            <w:left w:val="none" w:sz="0" w:space="0" w:color="auto"/>
            <w:bottom w:val="none" w:sz="0" w:space="0" w:color="auto"/>
            <w:right w:val="none" w:sz="0" w:space="0" w:color="auto"/>
          </w:divBdr>
          <w:divsChild>
            <w:div w:id="92650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272776">
      <w:bodyDiv w:val="1"/>
      <w:marLeft w:val="0"/>
      <w:marRight w:val="0"/>
      <w:marTop w:val="0"/>
      <w:marBottom w:val="0"/>
      <w:divBdr>
        <w:top w:val="none" w:sz="0" w:space="0" w:color="auto"/>
        <w:left w:val="none" w:sz="0" w:space="0" w:color="auto"/>
        <w:bottom w:val="none" w:sz="0" w:space="0" w:color="auto"/>
        <w:right w:val="none" w:sz="0" w:space="0" w:color="auto"/>
      </w:divBdr>
    </w:div>
    <w:div w:id="2087988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419</Words>
  <Characters>2389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PC-01</dc:creator>
  <cp:keywords/>
  <dc:description/>
  <cp:lastModifiedBy>PC-01</cp:lastModifiedBy>
  <cp:revision>3</cp:revision>
  <dcterms:created xsi:type="dcterms:W3CDTF">2026-08-11T08:44:00Z</dcterms:created>
  <dcterms:modified xsi:type="dcterms:W3CDTF">2026-08-17T10:31:00Z</dcterms:modified>
</cp:coreProperties>
</file>