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Formal Approval Note</w:t>
      </w:r>
    </w:p>
    <w:p>
      <w:r>
        <w:t>CLASSIFICATION: CONFIDENTIAL / INTERNAL ONLY</w:t>
      </w:r>
    </w:p>
    <w:p>
      <w:r>
        <w:t>--------------------------------------------------</w:t>
      </w:r>
    </w:p>
    <w:p>
      <w:r>
        <w:t>The maximum allowable pressure according to the SOPs is 20,000 psi. The source citation for this information is "pid_review_sop.txt".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SOVEREIGN AI WORKBENCH - INTERNAL COMPANY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