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glossary/settings.xml" ContentType="application/vnd.openxmlformats-officedocument.wordprocessingml.settings+xml"/>
  <Override PartName="/word/glossary/document.xml" ContentType="application/vnd.openxmlformats-officedocument.wordprocessingml.document.glossary+xml"/>
  <Override PartName="/word/settings.xml" ContentType="application/vnd.openxmlformats-officedocument.wordprocessingml.setting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glossary/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6.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4CA" w:rsidRPr="000E166C" w:rsidRDefault="00EF24CA" w:rsidP="00EF24CA">
      <w:pPr>
        <w:jc w:val="right"/>
      </w:pPr>
    </w:p>
    <w:tbl>
      <w:tblPr>
        <w:tblpPr w:leftFromText="187" w:rightFromText="187" w:vertAnchor="page" w:horzAnchor="margin" w:tblpY="5311"/>
        <w:tblW w:w="5333" w:type="pct"/>
        <w:tblLayout w:type="fixed"/>
        <w:tblCellMar>
          <w:top w:w="216" w:type="dxa"/>
          <w:left w:w="216" w:type="dxa"/>
          <w:bottom w:w="216" w:type="dxa"/>
          <w:right w:w="216" w:type="dxa"/>
        </w:tblCellMar>
        <w:tblLook w:val="04A0" w:firstRow="1" w:lastRow="0" w:firstColumn="1" w:lastColumn="0" w:noHBand="0" w:noVBand="1"/>
      </w:tblPr>
      <w:tblGrid>
        <w:gridCol w:w="6076"/>
        <w:gridCol w:w="3907"/>
      </w:tblGrid>
      <w:tr w:rsidR="00EF24CA" w:rsidRPr="000E166C" w:rsidTr="00EF24CA">
        <w:trPr>
          <w:trHeight w:val="1913"/>
        </w:trPr>
        <w:tc>
          <w:tcPr>
            <w:tcW w:w="6170" w:type="dxa"/>
            <w:tcBorders>
              <w:bottom w:val="single" w:sz="18" w:space="0" w:color="808080" w:themeColor="background1" w:themeShade="80"/>
              <w:right w:val="single" w:sz="18" w:space="0" w:color="808080" w:themeColor="background1" w:themeShade="80"/>
            </w:tcBorders>
            <w:vAlign w:val="center"/>
          </w:tcPr>
          <w:p w:rsidR="00EF24CA" w:rsidRPr="000E166C" w:rsidRDefault="00C55E33" w:rsidP="00EF24CA">
            <w:pPr>
              <w:pStyle w:val="NoSpacing"/>
              <w:rPr>
                <w:rFonts w:eastAsiaTheme="majorEastAsia" w:cstheme="majorBidi"/>
                <w:sz w:val="76"/>
                <w:szCs w:val="72"/>
              </w:rPr>
            </w:pPr>
            <w:sdt>
              <w:sdtPr>
                <w:rPr>
                  <w:rFonts w:eastAsiaTheme="majorEastAsia" w:cs="Arial"/>
                  <w:sz w:val="76"/>
                  <w:szCs w:val="72"/>
                  <w:lang w:val="en-GB" w:eastAsia="en-GB"/>
                </w:rPr>
                <w:alias w:val="Title"/>
                <w:id w:val="276713177"/>
                <w:placeholder>
                  <w:docPart w:val="2E52091CB73549C38638E64F3A0B0CC0"/>
                </w:placeholder>
                <w:showingPlcHdr/>
                <w:dataBinding w:prefixMappings="xmlns:ns0='http://schemas.openxmlformats.org/package/2006/metadata/core-properties' xmlns:ns1='http://purl.org/dc/elements/1.1/'" w:xpath="/ns0:coreProperties[1]/ns1:title[1]" w:storeItemID="{6C3C8BC8-F283-45AE-878A-BAB7291924A1}"/>
                <w:text/>
              </w:sdtPr>
              <w:sdtEndPr/>
              <w:sdtContent>
                <w:r w:rsidR="00EF24CA">
                  <w:rPr>
                    <w:rFonts w:asciiTheme="majorHAnsi" w:eastAsiaTheme="majorEastAsia" w:hAnsiTheme="majorHAnsi" w:cstheme="majorBidi"/>
                    <w:sz w:val="72"/>
                    <w:szCs w:val="72"/>
                  </w:rPr>
                  <w:t>[Type the document title]</w:t>
                </w:r>
              </w:sdtContent>
            </w:sdt>
          </w:p>
        </w:tc>
        <w:tc>
          <w:tcPr>
            <w:tcW w:w="3965" w:type="dxa"/>
            <w:tcBorders>
              <w:left w:val="single" w:sz="18" w:space="0" w:color="808080" w:themeColor="background1" w:themeShade="80"/>
              <w:bottom w:val="single" w:sz="18" w:space="0" w:color="808080" w:themeColor="background1" w:themeShade="80"/>
            </w:tcBorders>
            <w:vAlign w:val="center"/>
          </w:tcPr>
          <w:p w:rsidR="00EF24CA" w:rsidRPr="000E166C" w:rsidRDefault="00EF24CA" w:rsidP="00EF24CA">
            <w:pPr>
              <w:pStyle w:val="NoSpacing"/>
              <w:rPr>
                <w:color w:val="5B9BD5" w:themeColor="accent1"/>
                <w:sz w:val="200"/>
                <w:szCs w:val="200"/>
              </w:rPr>
            </w:pPr>
            <w:r>
              <w:rPr>
                <w:rFonts w:eastAsiaTheme="majorEastAsia" w:cs="Arial"/>
                <w:sz w:val="36"/>
                <w:szCs w:val="36"/>
                <w:lang w:val="en-GB"/>
              </w:rPr>
              <w:t>Azure Cloud Design</w:t>
            </w:r>
          </w:p>
        </w:tc>
      </w:tr>
      <w:tr w:rsidR="00EF24CA" w:rsidRPr="000E166C" w:rsidTr="00EF24CA">
        <w:trPr>
          <w:trHeight w:val="1218"/>
        </w:trPr>
        <w:sdt>
          <w:sdtPr>
            <w:rPr>
              <w:rFonts w:cs="Arial"/>
            </w:rPr>
            <w:alias w:val="Abstract"/>
            <w:id w:val="276713183"/>
            <w:dataBinding w:prefixMappings="xmlns:ns0='http://schemas.microsoft.com/office/2006/coverPageProps'" w:xpath="/ns0:CoverPageProperties[1]/ns0:Abstract[1]" w:storeItemID="{55AF091B-3C7A-41E3-B477-F2FDAA23CFDA}"/>
            <w:text/>
          </w:sdtPr>
          <w:sdtEndPr/>
          <w:sdtContent>
            <w:tc>
              <w:tcPr>
                <w:tcW w:w="6170" w:type="dxa"/>
                <w:vMerge w:val="restart"/>
                <w:tcBorders>
                  <w:top w:val="single" w:sz="18" w:space="0" w:color="808080" w:themeColor="background1" w:themeShade="80"/>
                  <w:right w:val="single" w:sz="18" w:space="0" w:color="808080" w:themeColor="background1" w:themeShade="80"/>
                </w:tcBorders>
                <w:vAlign w:val="center"/>
              </w:tcPr>
              <w:p w:rsidR="00EF24CA" w:rsidRPr="000E166C" w:rsidRDefault="00EF24CA" w:rsidP="00EF24CA">
                <w:pPr>
                  <w:pStyle w:val="NoSpacing"/>
                </w:pPr>
                <w:r w:rsidRPr="006A5654">
                  <w:rPr>
                    <w:rFonts w:cs="Arial"/>
                  </w:rPr>
                  <w:t xml:space="preserve"> This document articulates t</w:t>
                </w:r>
                <w:r>
                  <w:rPr>
                    <w:rFonts w:cs="Arial"/>
                  </w:rPr>
                  <w:t>he Microsoft Azure Hosting Plat</w:t>
                </w:r>
                <w:r w:rsidRPr="006A5654">
                  <w:rPr>
                    <w:rFonts w:cs="Arial"/>
                  </w:rPr>
                  <w:t xml:space="preserve">form Technical Solution Design </w:t>
                </w:r>
                <w:r>
                  <w:rPr>
                    <w:rFonts w:cs="Arial"/>
                  </w:rPr>
                  <w:t>and key configuration specifica</w:t>
                </w:r>
                <w:r w:rsidRPr="006A5654">
                  <w:rPr>
                    <w:rFonts w:cs="Arial"/>
                  </w:rPr>
                  <w:t>tions</w:t>
                </w:r>
                <w:r>
                  <w:rPr>
                    <w:rFonts w:cs="Arial"/>
                  </w:rPr>
                  <w:t xml:space="preserve"> </w:t>
                </w:r>
              </w:p>
            </w:tc>
          </w:sdtContent>
        </w:sdt>
        <w:tc>
          <w:tcPr>
            <w:tcW w:w="3965" w:type="dxa"/>
            <w:tcBorders>
              <w:top w:val="single" w:sz="18" w:space="0" w:color="808080" w:themeColor="background1" w:themeShade="80"/>
              <w:left w:val="single" w:sz="18" w:space="0" w:color="808080" w:themeColor="background1" w:themeShade="80"/>
              <w:bottom w:val="single" w:sz="18" w:space="0" w:color="808080" w:themeColor="background1" w:themeShade="80"/>
            </w:tcBorders>
            <w:vAlign w:val="center"/>
          </w:tcPr>
          <w:p w:rsidR="00EF24CA" w:rsidRPr="000E166C" w:rsidRDefault="00EF24CA" w:rsidP="00EF24CA">
            <w:pPr>
              <w:pStyle w:val="NoSpacing"/>
              <w:rPr>
                <w:rFonts w:eastAsiaTheme="majorEastAsia" w:cs="Arial"/>
                <w:sz w:val="24"/>
                <w:szCs w:val="24"/>
              </w:rPr>
            </w:pPr>
            <w:r w:rsidRPr="000E166C">
              <w:rPr>
                <w:rFonts w:eastAsiaTheme="majorEastAsia" w:cs="Arial"/>
                <w:sz w:val="24"/>
                <w:szCs w:val="24"/>
              </w:rPr>
              <w:t xml:space="preserve">Document Status: </w:t>
            </w:r>
            <w:sdt>
              <w:sdtPr>
                <w:rPr>
                  <w:rFonts w:eastAsiaTheme="majorEastAsia" w:cs="Arial"/>
                  <w:b/>
                  <w:sz w:val="24"/>
                  <w:szCs w:val="24"/>
                </w:rPr>
                <w:alias w:val="Status"/>
                <w:id w:val="14508286"/>
                <w:showingPlcHdr/>
                <w:dataBinding w:prefixMappings="xmlns:ns0='http://purl.org/dc/elements/1.1/' xmlns:ns1='http://schemas.openxmlformats.org/package/2006/metadata/core-properties' " w:xpath="/ns1:coreProperties[1]/ns1:contentStatus[1]" w:storeItemID="{6C3C8BC8-F283-45AE-878A-BAB7291924A1}"/>
                <w:text/>
              </w:sdtPr>
              <w:sdtEndPr/>
              <w:sdtContent>
                <w:r>
                  <w:rPr>
                    <w:rFonts w:eastAsiaTheme="majorEastAsia" w:cs="Arial"/>
                    <w:b/>
                    <w:sz w:val="24"/>
                    <w:szCs w:val="24"/>
                  </w:rPr>
                  <w:t xml:space="preserve">     </w:t>
                </w:r>
              </w:sdtContent>
            </w:sdt>
          </w:p>
          <w:p w:rsidR="00EF24CA" w:rsidRPr="000E166C" w:rsidRDefault="00EF24CA" w:rsidP="00C02A5B">
            <w:pPr>
              <w:pStyle w:val="NoSpacing"/>
              <w:rPr>
                <w:rFonts w:eastAsiaTheme="majorEastAsia" w:cs="Arial"/>
                <w:sz w:val="24"/>
                <w:szCs w:val="24"/>
              </w:rPr>
            </w:pPr>
            <w:r w:rsidRPr="000E166C">
              <w:rPr>
                <w:rFonts w:eastAsiaTheme="majorEastAsia" w:cs="Arial"/>
                <w:sz w:val="24"/>
                <w:szCs w:val="24"/>
              </w:rPr>
              <w:t xml:space="preserve">Author: </w:t>
            </w:r>
            <w:sdt>
              <w:sdtPr>
                <w:rPr>
                  <w:rFonts w:eastAsiaTheme="majorEastAsia" w:cs="Arial"/>
                  <w:b/>
                  <w:sz w:val="24"/>
                  <w:szCs w:val="24"/>
                </w:rPr>
                <w:alias w:val="Author"/>
                <w:id w:val="14508283"/>
                <w:dataBinding w:prefixMappings="xmlns:ns0='http://purl.org/dc/elements/1.1/' xmlns:ns1='http://schemas.openxmlformats.org/package/2006/metadata/core-properties' " w:xpath="/ns1:coreProperties[1]/ns0:creator[1]" w:storeItemID="{6C3C8BC8-F283-45AE-878A-BAB7291924A1}"/>
                <w:text/>
              </w:sdtPr>
              <w:sdtEndPr/>
              <w:sdtContent>
                <w:r w:rsidR="00766E63">
                  <w:rPr>
                    <w:rFonts w:eastAsiaTheme="majorEastAsia" w:cs="Arial"/>
                    <w:b/>
                    <w:sz w:val="24"/>
                    <w:szCs w:val="24"/>
                  </w:rPr>
                  <w:t>MV, Radhakrishna (Cognizant)</w:t>
                </w:r>
              </w:sdtContent>
            </w:sdt>
          </w:p>
        </w:tc>
      </w:tr>
      <w:tr w:rsidR="00EF24CA" w:rsidRPr="000E166C" w:rsidTr="00EF24CA">
        <w:trPr>
          <w:trHeight w:val="498"/>
        </w:trPr>
        <w:tc>
          <w:tcPr>
            <w:tcW w:w="6170" w:type="dxa"/>
            <w:vMerge/>
            <w:tcBorders>
              <w:right w:val="single" w:sz="18" w:space="0" w:color="808080" w:themeColor="background1" w:themeShade="80"/>
            </w:tcBorders>
            <w:vAlign w:val="center"/>
          </w:tcPr>
          <w:p w:rsidR="00EF24CA" w:rsidRPr="000E166C" w:rsidRDefault="00EF24CA" w:rsidP="00EF24CA">
            <w:pPr>
              <w:pStyle w:val="NoSpacing"/>
            </w:pPr>
          </w:p>
        </w:tc>
        <w:tc>
          <w:tcPr>
            <w:tcW w:w="3965" w:type="dxa"/>
            <w:tcBorders>
              <w:top w:val="single" w:sz="18" w:space="0" w:color="808080" w:themeColor="background1" w:themeShade="80"/>
              <w:left w:val="single" w:sz="18" w:space="0" w:color="808080" w:themeColor="background1" w:themeShade="80"/>
            </w:tcBorders>
            <w:vAlign w:val="center"/>
          </w:tcPr>
          <w:p w:rsidR="00EF24CA" w:rsidRPr="000E166C" w:rsidRDefault="00EF24CA" w:rsidP="00EF24CA">
            <w:pPr>
              <w:pStyle w:val="NoSpacing"/>
              <w:rPr>
                <w:rFonts w:eastAsiaTheme="majorEastAsia" w:cs="Arial"/>
                <w:sz w:val="24"/>
              </w:rPr>
            </w:pPr>
            <w:r w:rsidRPr="000E166C">
              <w:rPr>
                <w:rFonts w:eastAsiaTheme="majorEastAsia" w:cs="Arial"/>
                <w:sz w:val="24"/>
                <w:szCs w:val="24"/>
              </w:rPr>
              <w:t>Last updated:</w:t>
            </w:r>
            <w:r w:rsidRPr="000E166C">
              <w:rPr>
                <w:rFonts w:eastAsiaTheme="majorEastAsia" w:cs="Arial"/>
                <w:sz w:val="24"/>
              </w:rPr>
              <w:t xml:space="preserve"> </w:t>
            </w:r>
          </w:p>
          <w:p w:rsidR="00EF24CA" w:rsidRPr="000E166C" w:rsidRDefault="00C55E33" w:rsidP="00EF24CA">
            <w:pPr>
              <w:pStyle w:val="NoSpacing"/>
              <w:rPr>
                <w:rFonts w:eastAsiaTheme="majorEastAsia" w:cs="Arial"/>
                <w:color w:val="000099"/>
                <w:sz w:val="24"/>
                <w:szCs w:val="24"/>
              </w:rPr>
            </w:pPr>
            <w:sdt>
              <w:sdtPr>
                <w:rPr>
                  <w:rFonts w:eastAsiaTheme="majorEastAsia" w:cs="Arial"/>
                  <w:b/>
                  <w:sz w:val="24"/>
                  <w:szCs w:val="24"/>
                </w:rPr>
                <w:alias w:val="Last Updated Date"/>
                <w:tag w:val="Date"/>
                <w:id w:val="276713165"/>
                <w:showingPlcHdr/>
                <w:dataBinding w:prefixMappings="xmlns:ns0='http://schemas.microsoft.com/office/2006/coverPageProps'" w:xpath="/ns0:CoverPageProperties[1]/ns0:PublishDate[1]" w:storeItemID="{55AF091B-3C7A-41E3-B477-F2FDAA23CFDA}"/>
                <w:date w:fullDate="2015-10-21T00:00:00Z">
                  <w:dateFormat w:val="dd MMMM yyyy"/>
                  <w:lid w:val="en-GB"/>
                  <w:storeMappedDataAs w:val="dateTime"/>
                  <w:calendar w:val="gregorian"/>
                </w:date>
              </w:sdtPr>
              <w:sdtEndPr/>
              <w:sdtContent>
                <w:r w:rsidR="00EF24CA">
                  <w:rPr>
                    <w:rFonts w:eastAsiaTheme="majorEastAsia" w:cs="Arial"/>
                    <w:b/>
                    <w:sz w:val="24"/>
                    <w:szCs w:val="24"/>
                  </w:rPr>
                  <w:t xml:space="preserve">     </w:t>
                </w:r>
              </w:sdtContent>
            </w:sdt>
          </w:p>
        </w:tc>
      </w:tr>
    </w:tbl>
    <w:p w:rsidR="008F4AE7" w:rsidRDefault="008F4AE7" w:rsidP="008F4AE7">
      <w:pPr>
        <w:jc w:val="center"/>
        <w:rPr>
          <w:b/>
          <w:sz w:val="96"/>
        </w:rPr>
      </w:pPr>
    </w:p>
    <w:p w:rsidR="005C52B1" w:rsidRDefault="005C52B1"/>
    <w:p w:rsidR="005C52B1" w:rsidRDefault="005C52B1"/>
    <w:p w:rsidR="005C52B1" w:rsidRDefault="005C52B1"/>
    <w:p w:rsidR="005C52B1" w:rsidRDefault="005C52B1"/>
    <w:p w:rsidR="008F4AE7" w:rsidRPr="00DD1B50" w:rsidRDefault="008F4AE7" w:rsidP="00EF24CA">
      <w:pPr>
        <w:pStyle w:val="BBH1"/>
        <w:rPr>
          <w:lang w:val="en-GB"/>
        </w:rPr>
      </w:pPr>
      <w:bookmarkStart w:id="0" w:name="_Ref464735576"/>
      <w:bookmarkStart w:id="1" w:name="_Ref464735577"/>
      <w:bookmarkStart w:id="2" w:name="_Ref464735578"/>
      <w:bookmarkStart w:id="3" w:name="_Toc465267949"/>
      <w:bookmarkStart w:id="4" w:name="_Toc465856755"/>
      <w:bookmarkStart w:id="5" w:name="_Toc476153212"/>
      <w:r>
        <w:rPr>
          <w:lang w:val="en-GB"/>
        </w:rPr>
        <w:lastRenderedPageBreak/>
        <w:t>DOCUMENT INFORMATION</w:t>
      </w:r>
      <w:bookmarkEnd w:id="0"/>
      <w:bookmarkEnd w:id="1"/>
      <w:bookmarkEnd w:id="2"/>
      <w:bookmarkEnd w:id="3"/>
      <w:bookmarkEnd w:id="4"/>
      <w:bookmarkEnd w:id="5"/>
    </w:p>
    <w:p w:rsidR="008F4AE7" w:rsidRDefault="008F4AE7" w:rsidP="008F4AE7">
      <w:pPr>
        <w:rPr>
          <w:lang w:val="en-GB"/>
        </w:rPr>
      </w:pPr>
    </w:p>
    <w:p w:rsidR="008F4AE7" w:rsidRPr="00DD1B50" w:rsidRDefault="008F4AE7" w:rsidP="006718BE">
      <w:pPr>
        <w:pStyle w:val="BBH2"/>
        <w:rPr>
          <w:lang w:val="en-GB"/>
        </w:rPr>
      </w:pPr>
      <w:bookmarkStart w:id="6" w:name="_Toc380488033"/>
      <w:bookmarkStart w:id="7" w:name="_Toc465267950"/>
      <w:bookmarkStart w:id="8" w:name="_Toc465856756"/>
      <w:bookmarkStart w:id="9" w:name="_Toc476153213"/>
      <w:r w:rsidRPr="00DD1B50">
        <w:rPr>
          <w:lang w:val="en-GB"/>
        </w:rPr>
        <w:t>Version History</w:t>
      </w:r>
      <w:bookmarkEnd w:id="6"/>
      <w:bookmarkEnd w:id="7"/>
      <w:bookmarkEnd w:id="8"/>
      <w:bookmarkEnd w:id="9"/>
    </w:p>
    <w:tbl>
      <w:tblPr>
        <w:tblStyle w:val="LightList-Accent11"/>
        <w:tblW w:w="9444" w:type="dxa"/>
        <w:tblLayout w:type="fixed"/>
        <w:tblLook w:val="04A0" w:firstRow="1" w:lastRow="0" w:firstColumn="1" w:lastColumn="0" w:noHBand="0" w:noVBand="1"/>
      </w:tblPr>
      <w:tblGrid>
        <w:gridCol w:w="983"/>
        <w:gridCol w:w="1559"/>
        <w:gridCol w:w="2835"/>
        <w:gridCol w:w="1417"/>
        <w:gridCol w:w="2650"/>
      </w:tblGrid>
      <w:tr w:rsidR="00737B7B" w:rsidRPr="00CC5C32" w:rsidTr="00924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1F4E79" w:themeFill="accent1" w:themeFillShade="80"/>
          </w:tcPr>
          <w:p w:rsidR="00737B7B" w:rsidRPr="00CC5C32" w:rsidRDefault="00737B7B" w:rsidP="00737B7B">
            <w:pPr>
              <w:tabs>
                <w:tab w:val="right" w:pos="9720"/>
              </w:tabs>
              <w:spacing w:before="40" w:after="40"/>
              <w:rPr>
                <w:rFonts w:cs="Arial"/>
                <w:bCs w:val="0"/>
                <w:i/>
                <w:sz w:val="20"/>
                <w:szCs w:val="20"/>
              </w:rPr>
            </w:pPr>
            <w:bookmarkStart w:id="10" w:name="_Toc451872391"/>
            <w:r>
              <w:rPr>
                <w:rFonts w:cs="Arial"/>
                <w:i/>
                <w:sz w:val="20"/>
                <w:szCs w:val="20"/>
              </w:rPr>
              <w:t>Version</w:t>
            </w:r>
          </w:p>
        </w:tc>
        <w:tc>
          <w:tcPr>
            <w:tcW w:w="1559"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i/>
                <w:sz w:val="20"/>
                <w:szCs w:val="20"/>
              </w:rPr>
              <w:t>Date</w:t>
            </w:r>
          </w:p>
        </w:tc>
        <w:tc>
          <w:tcPr>
            <w:tcW w:w="2835"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 w:val="0"/>
                <w:bCs w:val="0"/>
                <w:i/>
                <w:sz w:val="20"/>
                <w:szCs w:val="20"/>
              </w:rPr>
            </w:pPr>
            <w:r>
              <w:rPr>
                <w:rFonts w:cs="Arial"/>
                <w:i/>
                <w:sz w:val="20"/>
                <w:szCs w:val="20"/>
              </w:rPr>
              <w:t>Document Name</w:t>
            </w:r>
          </w:p>
        </w:tc>
        <w:tc>
          <w:tcPr>
            <w:tcW w:w="1417"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sidRPr="00CC5C32">
              <w:rPr>
                <w:rFonts w:cs="Arial"/>
                <w:i/>
                <w:sz w:val="20"/>
                <w:szCs w:val="20"/>
              </w:rPr>
              <w:t>Role</w:t>
            </w:r>
          </w:p>
        </w:tc>
        <w:tc>
          <w:tcPr>
            <w:tcW w:w="2650"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sidRPr="00CC5C32">
              <w:rPr>
                <w:rFonts w:cs="Arial"/>
                <w:i/>
                <w:sz w:val="20"/>
                <w:szCs w:val="20"/>
              </w:rPr>
              <w:t>Comments</w:t>
            </w:r>
          </w:p>
        </w:tc>
      </w:tr>
      <w:tr w:rsidR="00737B7B" w:rsidRPr="00CC5C32" w:rsidTr="00737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Pr="00CD0F7D" w:rsidRDefault="00737B7B" w:rsidP="00737B7B">
            <w:pPr>
              <w:spacing w:before="60" w:after="60" w:line="360" w:lineRule="auto"/>
              <w:rPr>
                <w:sz w:val="20"/>
              </w:rPr>
            </w:pPr>
            <w:r w:rsidRPr="00CD0F7D">
              <w:rPr>
                <w:sz w:val="20"/>
              </w:rPr>
              <w:t>0.1</w:t>
            </w:r>
          </w:p>
        </w:tc>
        <w:tc>
          <w:tcPr>
            <w:tcW w:w="1559" w:type="dxa"/>
          </w:tcPr>
          <w:p w:rsidR="00737B7B" w:rsidRPr="00CD0F7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835" w:type="dxa"/>
          </w:tcPr>
          <w:p w:rsidR="00737B7B" w:rsidRPr="00CD0F7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CD0F7D">
              <w:rPr>
                <w:b/>
                <w:sz w:val="20"/>
              </w:rPr>
              <w:t xml:space="preserve">Generic Design </w:t>
            </w:r>
          </w:p>
        </w:tc>
        <w:tc>
          <w:tcPr>
            <w:tcW w:w="1417" w:type="dxa"/>
          </w:tcPr>
          <w:p w:rsidR="00737B7B" w:rsidRPr="00CD0F7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Architect</w:t>
            </w:r>
          </w:p>
        </w:tc>
        <w:tc>
          <w:tcPr>
            <w:tcW w:w="2650" w:type="dxa"/>
          </w:tcPr>
          <w:p w:rsidR="00737B7B" w:rsidRPr="00EB5B6D"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EB5B6D">
              <w:rPr>
                <w:b/>
                <w:sz w:val="20"/>
              </w:rPr>
              <w:t>Initial document</w:t>
            </w:r>
          </w:p>
        </w:tc>
      </w:tr>
      <w:tr w:rsidR="00737B7B" w:rsidRPr="00CC5C32" w:rsidTr="00737B7B">
        <w:tc>
          <w:tcPr>
            <w:cnfStyle w:val="001000000000" w:firstRow="0" w:lastRow="0" w:firstColumn="1" w:lastColumn="0" w:oddVBand="0" w:evenVBand="0" w:oddHBand="0" w:evenHBand="0" w:firstRowFirstColumn="0" w:firstRowLastColumn="0" w:lastRowFirstColumn="0" w:lastRowLastColumn="0"/>
            <w:tcW w:w="983" w:type="dxa"/>
          </w:tcPr>
          <w:p w:rsidR="00737B7B" w:rsidRPr="006409C0" w:rsidRDefault="00737B7B" w:rsidP="00737B7B">
            <w:pPr>
              <w:spacing w:before="60" w:after="60" w:line="360" w:lineRule="auto"/>
              <w:rPr>
                <w:sz w:val="20"/>
              </w:rPr>
            </w:pPr>
            <w:r>
              <w:rPr>
                <w:sz w:val="20"/>
              </w:rPr>
              <w:t>1.0</w:t>
            </w:r>
          </w:p>
        </w:tc>
        <w:tc>
          <w:tcPr>
            <w:tcW w:w="1559" w:type="dxa"/>
          </w:tcPr>
          <w:p w:rsidR="00737B7B" w:rsidRPr="00EB5B6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xx/dd/yyyy</w:t>
            </w:r>
          </w:p>
        </w:tc>
        <w:tc>
          <w:tcPr>
            <w:tcW w:w="2835" w:type="dxa"/>
          </w:tcPr>
          <w:p w:rsidR="00737B7B" w:rsidRPr="006409C0"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sidRPr="00CD0F7D">
              <w:rPr>
                <w:b/>
                <w:sz w:val="20"/>
              </w:rPr>
              <w:t>Generic Design</w:t>
            </w:r>
          </w:p>
        </w:tc>
        <w:tc>
          <w:tcPr>
            <w:tcW w:w="1417" w:type="dxa"/>
          </w:tcPr>
          <w:p w:rsidR="00737B7B" w:rsidRPr="00EB5B6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EB5B6D">
              <w:rPr>
                <w:b/>
                <w:sz w:val="20"/>
              </w:rPr>
              <w:t>PM</w:t>
            </w:r>
          </w:p>
        </w:tc>
        <w:tc>
          <w:tcPr>
            <w:tcW w:w="2650" w:type="dxa"/>
          </w:tcPr>
          <w:p w:rsidR="00737B7B" w:rsidRPr="00EB5B6D"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EB5B6D">
              <w:rPr>
                <w:b/>
                <w:sz w:val="20"/>
              </w:rPr>
              <w:t>Consolidated document</w:t>
            </w:r>
          </w:p>
        </w:tc>
      </w:tr>
      <w:tr w:rsidR="00737B7B" w:rsidRPr="00CC5C32" w:rsidTr="00737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1.2</w:t>
            </w:r>
          </w:p>
        </w:tc>
        <w:tc>
          <w:tcPr>
            <w:tcW w:w="1559"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xx/dd/yyyy</w:t>
            </w:r>
          </w:p>
        </w:tc>
        <w:tc>
          <w:tcPr>
            <w:tcW w:w="2835"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Generic Design</w:t>
            </w:r>
          </w:p>
        </w:tc>
        <w:tc>
          <w:tcPr>
            <w:tcW w:w="1417"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PM</w:t>
            </w:r>
          </w:p>
        </w:tc>
        <w:tc>
          <w:tcPr>
            <w:tcW w:w="2650" w:type="dxa"/>
          </w:tcPr>
          <w:p w:rsidR="00737B7B"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Split Documentation</w:t>
            </w:r>
          </w:p>
        </w:tc>
      </w:tr>
      <w:tr w:rsidR="00737B7B" w:rsidRPr="00CC5C32" w:rsidTr="00737B7B">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1.3</w:t>
            </w:r>
          </w:p>
        </w:tc>
        <w:tc>
          <w:tcPr>
            <w:tcW w:w="1559" w:type="dxa"/>
          </w:tcPr>
          <w:p w:rsidR="00737B7B"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Pr>
                <w:b/>
                <w:sz w:val="20"/>
              </w:rPr>
              <w:t>xx/dd/yyyy</w:t>
            </w:r>
          </w:p>
        </w:tc>
        <w:tc>
          <w:tcPr>
            <w:tcW w:w="2835" w:type="dxa"/>
          </w:tcPr>
          <w:p w:rsidR="00737B7B" w:rsidRPr="00822AD8"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Pr>
                <w:b/>
                <w:sz w:val="20"/>
              </w:rPr>
              <w:t>Generic Design</w:t>
            </w:r>
          </w:p>
        </w:tc>
        <w:tc>
          <w:tcPr>
            <w:tcW w:w="1417" w:type="dxa"/>
          </w:tcPr>
          <w:p w:rsidR="00737B7B"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Pr>
                <w:b/>
                <w:sz w:val="20"/>
              </w:rPr>
              <w:t>PM</w:t>
            </w:r>
          </w:p>
        </w:tc>
        <w:tc>
          <w:tcPr>
            <w:tcW w:w="2650" w:type="dxa"/>
          </w:tcPr>
          <w:p w:rsidR="00737B7B" w:rsidRPr="008D1F80"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8D1F80">
              <w:rPr>
                <w:b/>
                <w:sz w:val="20"/>
              </w:rPr>
              <w:t>Adjusted chapters</w:t>
            </w:r>
          </w:p>
        </w:tc>
      </w:tr>
      <w:tr w:rsidR="00737B7B" w:rsidRPr="00CC5C32" w:rsidTr="00737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1.4</w:t>
            </w:r>
          </w:p>
        </w:tc>
        <w:tc>
          <w:tcPr>
            <w:tcW w:w="1559"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835"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G</w:t>
            </w:r>
            <w:r w:rsidRPr="009D0DC5">
              <w:rPr>
                <w:b/>
                <w:sz w:val="20"/>
              </w:rPr>
              <w:t>eneric Design</w:t>
            </w:r>
          </w:p>
        </w:tc>
        <w:tc>
          <w:tcPr>
            <w:tcW w:w="1417"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9D0DC5">
              <w:rPr>
                <w:b/>
                <w:sz w:val="20"/>
              </w:rPr>
              <w:t>PM</w:t>
            </w:r>
          </w:p>
        </w:tc>
        <w:tc>
          <w:tcPr>
            <w:tcW w:w="2650" w:type="dxa"/>
          </w:tcPr>
          <w:p w:rsidR="00737B7B" w:rsidRPr="009D0DC5"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9D0DC5">
              <w:rPr>
                <w:b/>
                <w:sz w:val="20"/>
              </w:rPr>
              <w:t>Workshop adjustments</w:t>
            </w:r>
          </w:p>
        </w:tc>
      </w:tr>
      <w:tr w:rsidR="00737B7B" w:rsidRPr="00CC5C32" w:rsidTr="00737B7B">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1.5 /1.15</w:t>
            </w:r>
          </w:p>
        </w:tc>
        <w:tc>
          <w:tcPr>
            <w:tcW w:w="1559" w:type="dxa"/>
          </w:tcPr>
          <w:p w:rsidR="00737B7B" w:rsidRPr="009D0DC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xx/dd/yyyy</w:t>
            </w:r>
          </w:p>
        </w:tc>
        <w:tc>
          <w:tcPr>
            <w:tcW w:w="2835" w:type="dxa"/>
          </w:tcPr>
          <w:p w:rsidR="00737B7B" w:rsidRPr="009D0DC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9D0DC5">
              <w:rPr>
                <w:b/>
                <w:sz w:val="20"/>
              </w:rPr>
              <w:t>Generic Design</w:t>
            </w:r>
          </w:p>
        </w:tc>
        <w:tc>
          <w:tcPr>
            <w:tcW w:w="1417" w:type="dxa"/>
          </w:tcPr>
          <w:p w:rsidR="00737B7B" w:rsidRPr="009D0DC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9D0DC5">
              <w:rPr>
                <w:b/>
                <w:sz w:val="20"/>
              </w:rPr>
              <w:t>PM</w:t>
            </w:r>
          </w:p>
        </w:tc>
        <w:tc>
          <w:tcPr>
            <w:tcW w:w="2650" w:type="dxa"/>
          </w:tcPr>
          <w:p w:rsidR="00737B7B" w:rsidRPr="009D0DC5"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9D0DC5">
              <w:rPr>
                <w:b/>
                <w:sz w:val="20"/>
              </w:rPr>
              <w:t>Adjusted after review</w:t>
            </w:r>
          </w:p>
        </w:tc>
      </w:tr>
      <w:tr w:rsidR="00737B7B" w:rsidRPr="00CC5C32" w:rsidTr="00737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1.16</w:t>
            </w:r>
          </w:p>
        </w:tc>
        <w:tc>
          <w:tcPr>
            <w:tcW w:w="1559"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835"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9D0DC5">
              <w:rPr>
                <w:b/>
                <w:sz w:val="20"/>
              </w:rPr>
              <w:t>Generic Design</w:t>
            </w:r>
          </w:p>
        </w:tc>
        <w:tc>
          <w:tcPr>
            <w:tcW w:w="1417"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9D0DC5">
              <w:rPr>
                <w:b/>
                <w:sz w:val="20"/>
              </w:rPr>
              <w:t>PM</w:t>
            </w:r>
          </w:p>
        </w:tc>
        <w:tc>
          <w:tcPr>
            <w:tcW w:w="2650" w:type="dxa"/>
          </w:tcPr>
          <w:p w:rsidR="00737B7B" w:rsidRPr="009D0DC5"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Added version</w:t>
            </w:r>
          </w:p>
        </w:tc>
      </w:tr>
    </w:tbl>
    <w:p w:rsidR="008F4AE7" w:rsidRDefault="008F4AE7" w:rsidP="008F4AE7">
      <w:pPr>
        <w:spacing w:after="200"/>
        <w:jc w:val="center"/>
        <w:rPr>
          <w:rFonts w:eastAsia="Calibri"/>
          <w:b/>
          <w:i/>
          <w:iCs/>
          <w:color w:val="44546A"/>
          <w:sz w:val="18"/>
          <w:szCs w:val="18"/>
          <w:lang w:val="en-GB"/>
        </w:rPr>
      </w:pPr>
      <w:r w:rsidRPr="00A04EC7">
        <w:rPr>
          <w:rFonts w:eastAsia="Calibri"/>
          <w:b/>
          <w:i/>
          <w:iCs/>
          <w:color w:val="44546A"/>
          <w:sz w:val="18"/>
          <w:szCs w:val="18"/>
          <w:lang w:val="en-GB"/>
        </w:rPr>
        <w:t xml:space="preserve">Table </w:t>
      </w:r>
      <w:r w:rsidRPr="00A04EC7">
        <w:rPr>
          <w:rFonts w:eastAsia="Calibri"/>
          <w:b/>
          <w:i/>
          <w:iCs/>
          <w:color w:val="44546A"/>
          <w:sz w:val="18"/>
          <w:szCs w:val="18"/>
          <w:lang w:val="en-GB"/>
        </w:rPr>
        <w:fldChar w:fldCharType="begin"/>
      </w:r>
      <w:r w:rsidRPr="00A04EC7">
        <w:rPr>
          <w:rFonts w:eastAsia="Calibri"/>
          <w:b/>
          <w:i/>
          <w:iCs/>
          <w:color w:val="44546A"/>
          <w:sz w:val="18"/>
          <w:szCs w:val="18"/>
          <w:lang w:val="en-GB"/>
        </w:rPr>
        <w:instrText xml:space="preserve"> SEQ Table \* ARABIC </w:instrText>
      </w:r>
      <w:r w:rsidRPr="00A04EC7">
        <w:rPr>
          <w:rFonts w:eastAsia="Calibri"/>
          <w:b/>
          <w:i/>
          <w:iCs/>
          <w:color w:val="44546A"/>
          <w:sz w:val="18"/>
          <w:szCs w:val="18"/>
          <w:lang w:val="en-GB"/>
        </w:rPr>
        <w:fldChar w:fldCharType="separate"/>
      </w:r>
      <w:r w:rsidRPr="00A04EC7">
        <w:rPr>
          <w:rFonts w:eastAsia="Calibri"/>
          <w:b/>
          <w:i/>
          <w:iCs/>
          <w:noProof/>
          <w:color w:val="44546A"/>
          <w:sz w:val="18"/>
          <w:szCs w:val="18"/>
          <w:lang w:val="en-GB"/>
        </w:rPr>
        <w:t>1</w:t>
      </w:r>
      <w:r w:rsidRPr="00A04EC7">
        <w:rPr>
          <w:rFonts w:eastAsia="Calibri"/>
          <w:b/>
          <w:i/>
          <w:iCs/>
          <w:color w:val="44546A"/>
          <w:sz w:val="18"/>
          <w:szCs w:val="18"/>
          <w:lang w:val="en-GB"/>
        </w:rPr>
        <w:fldChar w:fldCharType="end"/>
      </w:r>
      <w:r w:rsidRPr="00A04EC7">
        <w:rPr>
          <w:rFonts w:eastAsia="Calibri"/>
          <w:b/>
          <w:i/>
          <w:iCs/>
          <w:color w:val="44546A"/>
          <w:sz w:val="18"/>
          <w:szCs w:val="18"/>
          <w:lang w:val="en-GB"/>
        </w:rPr>
        <w:t xml:space="preserve"> - Version history</w:t>
      </w:r>
      <w:bookmarkEnd w:id="10"/>
    </w:p>
    <w:p w:rsidR="008F4AE7" w:rsidRPr="004C0B51" w:rsidRDefault="008F4AE7" w:rsidP="008F4AE7">
      <w:pPr>
        <w:spacing w:after="200"/>
        <w:jc w:val="center"/>
        <w:rPr>
          <w:rFonts w:eastAsia="Calibri"/>
          <w:i/>
          <w:color w:val="44546A"/>
          <w:sz w:val="18"/>
          <w:lang w:val="en-GB"/>
        </w:rPr>
      </w:pPr>
    </w:p>
    <w:p w:rsidR="008F4AE7" w:rsidRPr="00DD1B50" w:rsidRDefault="008F4AE7" w:rsidP="006718BE">
      <w:pPr>
        <w:pStyle w:val="BBH2"/>
        <w:rPr>
          <w:lang w:val="en-GB"/>
        </w:rPr>
      </w:pPr>
      <w:bookmarkStart w:id="11" w:name="_Toc380488034"/>
      <w:bookmarkStart w:id="12" w:name="_Toc465267951"/>
      <w:bookmarkStart w:id="13" w:name="_Toc465856757"/>
      <w:bookmarkStart w:id="14" w:name="_Toc476153214"/>
      <w:r>
        <w:rPr>
          <w:lang w:val="en-GB"/>
        </w:rPr>
        <w:t xml:space="preserve">Review and </w:t>
      </w:r>
      <w:r w:rsidRPr="00DD1B50">
        <w:rPr>
          <w:lang w:val="en-GB"/>
        </w:rPr>
        <w:t>Approvals</w:t>
      </w:r>
      <w:bookmarkEnd w:id="11"/>
      <w:bookmarkEnd w:id="12"/>
      <w:bookmarkEnd w:id="13"/>
      <w:bookmarkEnd w:id="14"/>
    </w:p>
    <w:tbl>
      <w:tblPr>
        <w:tblStyle w:val="LightList-Accent11"/>
        <w:tblW w:w="9346" w:type="dxa"/>
        <w:tblLayout w:type="fixed"/>
        <w:tblLook w:val="04A0" w:firstRow="1" w:lastRow="0" w:firstColumn="1" w:lastColumn="0" w:noHBand="0" w:noVBand="1"/>
      </w:tblPr>
      <w:tblGrid>
        <w:gridCol w:w="983"/>
        <w:gridCol w:w="1559"/>
        <w:gridCol w:w="2128"/>
        <w:gridCol w:w="2124"/>
        <w:gridCol w:w="2552"/>
      </w:tblGrid>
      <w:tr w:rsidR="00737B7B" w:rsidRPr="00CC5C32" w:rsidTr="00924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shd w:val="clear" w:color="auto" w:fill="1F4E79" w:themeFill="accent1" w:themeFillShade="80"/>
          </w:tcPr>
          <w:p w:rsidR="00737B7B" w:rsidRPr="00CC5C32" w:rsidRDefault="00737B7B" w:rsidP="00737B7B">
            <w:pPr>
              <w:tabs>
                <w:tab w:val="right" w:pos="9720"/>
              </w:tabs>
              <w:spacing w:before="40" w:after="40"/>
              <w:rPr>
                <w:rFonts w:cs="Arial"/>
                <w:bCs w:val="0"/>
                <w:i/>
                <w:sz w:val="20"/>
                <w:szCs w:val="20"/>
              </w:rPr>
            </w:pPr>
            <w:bookmarkStart w:id="15" w:name="_Toc451872392"/>
            <w:r>
              <w:rPr>
                <w:rFonts w:cs="Arial"/>
                <w:i/>
                <w:sz w:val="20"/>
                <w:szCs w:val="20"/>
              </w:rPr>
              <w:t>Version</w:t>
            </w:r>
          </w:p>
        </w:tc>
        <w:tc>
          <w:tcPr>
            <w:tcW w:w="1559"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i/>
                <w:sz w:val="20"/>
                <w:szCs w:val="20"/>
              </w:rPr>
              <w:t>Date</w:t>
            </w:r>
          </w:p>
        </w:tc>
        <w:tc>
          <w:tcPr>
            <w:tcW w:w="2128"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i/>
                <w:sz w:val="20"/>
                <w:szCs w:val="20"/>
              </w:rPr>
              <w:t xml:space="preserve">Document </w:t>
            </w:r>
            <w:r w:rsidRPr="00CC5C32">
              <w:rPr>
                <w:rFonts w:cs="Arial"/>
                <w:i/>
                <w:sz w:val="20"/>
                <w:szCs w:val="20"/>
              </w:rPr>
              <w:t>Name</w:t>
            </w:r>
          </w:p>
        </w:tc>
        <w:tc>
          <w:tcPr>
            <w:tcW w:w="2124"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sidRPr="00CC5C32">
              <w:rPr>
                <w:rFonts w:cs="Arial"/>
                <w:i/>
                <w:sz w:val="20"/>
                <w:szCs w:val="20"/>
              </w:rPr>
              <w:t>Role</w:t>
            </w:r>
          </w:p>
        </w:tc>
        <w:tc>
          <w:tcPr>
            <w:tcW w:w="2552" w:type="dxa"/>
            <w:shd w:val="clear" w:color="auto" w:fill="1F4E79" w:themeFill="accent1" w:themeFillShade="80"/>
          </w:tcPr>
          <w:p w:rsidR="00737B7B" w:rsidRPr="00CC5C32" w:rsidRDefault="00737B7B" w:rsidP="00737B7B">
            <w:pPr>
              <w:tabs>
                <w:tab w:val="right" w:pos="9720"/>
              </w:tabs>
              <w:spacing w:before="40" w:after="40"/>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sidRPr="00CC5C32">
              <w:rPr>
                <w:rFonts w:cs="Arial"/>
                <w:i/>
                <w:sz w:val="20"/>
                <w:szCs w:val="20"/>
              </w:rPr>
              <w:t>Comments</w:t>
            </w:r>
            <w:r>
              <w:rPr>
                <w:rFonts w:cs="Arial"/>
                <w:i/>
                <w:sz w:val="20"/>
                <w:szCs w:val="20"/>
              </w:rPr>
              <w:t xml:space="preserve"> </w:t>
            </w:r>
          </w:p>
        </w:tc>
      </w:tr>
      <w:tr w:rsidR="00737B7B"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Pr="00F75A41" w:rsidRDefault="00737B7B" w:rsidP="00737B7B">
            <w:pPr>
              <w:spacing w:before="60" w:after="60" w:line="360" w:lineRule="auto"/>
              <w:rPr>
                <w:sz w:val="20"/>
              </w:rPr>
            </w:pPr>
            <w:r w:rsidRPr="00F75A41">
              <w:rPr>
                <w:sz w:val="20"/>
              </w:rPr>
              <w:t>0.1</w:t>
            </w:r>
          </w:p>
        </w:tc>
        <w:tc>
          <w:tcPr>
            <w:tcW w:w="1559" w:type="dxa"/>
          </w:tcPr>
          <w:p w:rsidR="00737B7B" w:rsidRPr="00CD0F7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128" w:type="dxa"/>
          </w:tcPr>
          <w:p w:rsidR="00737B7B" w:rsidRPr="00CD0F7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CD0F7D">
              <w:rPr>
                <w:b/>
                <w:sz w:val="20"/>
              </w:rPr>
              <w:t xml:space="preserve">Generic Design </w:t>
            </w:r>
          </w:p>
        </w:tc>
        <w:tc>
          <w:tcPr>
            <w:tcW w:w="2124" w:type="dxa"/>
          </w:tcPr>
          <w:p w:rsidR="00737B7B" w:rsidRPr="00F75A41"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Architect</w:t>
            </w:r>
          </w:p>
        </w:tc>
        <w:tc>
          <w:tcPr>
            <w:tcW w:w="2552" w:type="dxa"/>
          </w:tcPr>
          <w:p w:rsidR="00737B7B" w:rsidRPr="00F75A41"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F75A41">
              <w:rPr>
                <w:b/>
                <w:sz w:val="20"/>
              </w:rPr>
              <w:t>Initial document</w:t>
            </w:r>
          </w:p>
        </w:tc>
      </w:tr>
      <w:tr w:rsidR="00737B7B" w:rsidRPr="00CC5C32" w:rsidTr="00D74933">
        <w:tc>
          <w:tcPr>
            <w:cnfStyle w:val="001000000000" w:firstRow="0" w:lastRow="0" w:firstColumn="1" w:lastColumn="0" w:oddVBand="0" w:evenVBand="0" w:oddHBand="0" w:evenHBand="0" w:firstRowFirstColumn="0" w:firstRowLastColumn="0" w:lastRowFirstColumn="0" w:lastRowLastColumn="0"/>
            <w:tcW w:w="983" w:type="dxa"/>
          </w:tcPr>
          <w:p w:rsidR="00737B7B" w:rsidRPr="006409C0" w:rsidRDefault="00737B7B" w:rsidP="00737B7B">
            <w:pPr>
              <w:spacing w:before="60" w:after="60" w:line="360" w:lineRule="auto"/>
              <w:rPr>
                <w:sz w:val="20"/>
              </w:rPr>
            </w:pPr>
            <w:r>
              <w:rPr>
                <w:sz w:val="20"/>
              </w:rPr>
              <w:t>0.2-0.9</w:t>
            </w:r>
          </w:p>
        </w:tc>
        <w:tc>
          <w:tcPr>
            <w:tcW w:w="1559" w:type="dxa"/>
          </w:tcPr>
          <w:p w:rsidR="00737B7B" w:rsidRPr="00EB5B6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xx/dd/yyyy</w:t>
            </w:r>
          </w:p>
        </w:tc>
        <w:tc>
          <w:tcPr>
            <w:tcW w:w="2128" w:type="dxa"/>
          </w:tcPr>
          <w:p w:rsidR="00737B7B" w:rsidRPr="006409C0"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sidRPr="00CD0F7D">
              <w:rPr>
                <w:b/>
                <w:sz w:val="20"/>
              </w:rPr>
              <w:t>Generic Design</w:t>
            </w:r>
          </w:p>
        </w:tc>
        <w:tc>
          <w:tcPr>
            <w:tcW w:w="2124" w:type="dxa"/>
          </w:tcPr>
          <w:p w:rsidR="00737B7B" w:rsidRPr="00EB5B6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MS/Cognizant</w:t>
            </w:r>
          </w:p>
        </w:tc>
        <w:tc>
          <w:tcPr>
            <w:tcW w:w="2552" w:type="dxa"/>
          </w:tcPr>
          <w:p w:rsidR="00737B7B" w:rsidRPr="00EB5B6D"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 xml:space="preserve">Separate </w:t>
            </w:r>
            <w:r w:rsidRPr="00EB5B6D">
              <w:rPr>
                <w:b/>
                <w:sz w:val="20"/>
              </w:rPr>
              <w:t>document</w:t>
            </w:r>
            <w:r>
              <w:rPr>
                <w:b/>
                <w:sz w:val="20"/>
              </w:rPr>
              <w:t>s</w:t>
            </w:r>
          </w:p>
        </w:tc>
      </w:tr>
      <w:tr w:rsidR="00737B7B"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Pr="006409C0" w:rsidRDefault="00737B7B" w:rsidP="00737B7B">
            <w:pPr>
              <w:spacing w:before="60" w:after="60" w:line="360" w:lineRule="auto"/>
              <w:rPr>
                <w:sz w:val="20"/>
              </w:rPr>
            </w:pPr>
            <w:r>
              <w:rPr>
                <w:sz w:val="20"/>
              </w:rPr>
              <w:t>1.0</w:t>
            </w:r>
          </w:p>
        </w:tc>
        <w:tc>
          <w:tcPr>
            <w:tcW w:w="1559"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xx/dd/yyyy</w:t>
            </w:r>
          </w:p>
        </w:tc>
        <w:tc>
          <w:tcPr>
            <w:tcW w:w="2128"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Pr>
                <w:b/>
                <w:sz w:val="20"/>
              </w:rPr>
              <w:t>Generic Design</w:t>
            </w:r>
          </w:p>
        </w:tc>
        <w:tc>
          <w:tcPr>
            <w:tcW w:w="2124" w:type="dxa"/>
          </w:tcPr>
          <w:p w:rsidR="00737B7B" w:rsidRPr="00EB5B6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EB5B6D">
              <w:rPr>
                <w:b/>
                <w:sz w:val="20"/>
              </w:rPr>
              <w:t>PM</w:t>
            </w:r>
          </w:p>
        </w:tc>
        <w:tc>
          <w:tcPr>
            <w:tcW w:w="2552" w:type="dxa"/>
          </w:tcPr>
          <w:p w:rsidR="00737B7B" w:rsidRPr="00EB5B6D"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EB5B6D">
              <w:rPr>
                <w:b/>
                <w:sz w:val="20"/>
              </w:rPr>
              <w:t>Consolidated document</w:t>
            </w:r>
          </w:p>
        </w:tc>
      </w:tr>
      <w:tr w:rsidR="00737B7B" w:rsidRPr="00CC5C32" w:rsidTr="00D74933">
        <w:tc>
          <w:tcPr>
            <w:cnfStyle w:val="001000000000" w:firstRow="0" w:lastRow="0" w:firstColumn="1" w:lastColumn="0" w:oddVBand="0" w:evenVBand="0" w:oddHBand="0" w:evenHBand="0" w:firstRowFirstColumn="0" w:firstRowLastColumn="0" w:lastRowFirstColumn="0" w:lastRowLastColumn="0"/>
            <w:tcW w:w="983" w:type="dxa"/>
          </w:tcPr>
          <w:p w:rsidR="00737B7B" w:rsidRPr="00741659" w:rsidRDefault="00737B7B" w:rsidP="00737B7B">
            <w:pPr>
              <w:spacing w:before="60" w:after="60" w:line="360" w:lineRule="auto"/>
              <w:rPr>
                <w:sz w:val="20"/>
              </w:rPr>
            </w:pPr>
            <w:r>
              <w:rPr>
                <w:sz w:val="20"/>
              </w:rPr>
              <w:t>1.1</w:t>
            </w:r>
          </w:p>
        </w:tc>
        <w:tc>
          <w:tcPr>
            <w:tcW w:w="1559" w:type="dxa"/>
          </w:tcPr>
          <w:p w:rsidR="00737B7B"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Pr>
                <w:b/>
                <w:sz w:val="20"/>
              </w:rPr>
              <w:t>xx/dd/yyyy</w:t>
            </w:r>
          </w:p>
        </w:tc>
        <w:tc>
          <w:tcPr>
            <w:tcW w:w="2128" w:type="dxa"/>
          </w:tcPr>
          <w:p w:rsidR="00737B7B" w:rsidRPr="00822AD8"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sz w:val="20"/>
              </w:rPr>
            </w:pPr>
            <w:r>
              <w:rPr>
                <w:b/>
                <w:sz w:val="20"/>
              </w:rPr>
              <w:t>Generic Design</w:t>
            </w:r>
          </w:p>
        </w:tc>
        <w:tc>
          <w:tcPr>
            <w:tcW w:w="2124" w:type="dxa"/>
          </w:tcPr>
          <w:p w:rsidR="00737B7B" w:rsidRPr="008E50B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&lt;EA Customer&gt;</w:t>
            </w:r>
          </w:p>
        </w:tc>
        <w:tc>
          <w:tcPr>
            <w:tcW w:w="2552" w:type="dxa"/>
          </w:tcPr>
          <w:p w:rsidR="00737B7B" w:rsidRPr="008E50B5"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8E50B5">
              <w:rPr>
                <w:b/>
                <w:sz w:val="20"/>
              </w:rPr>
              <w:t>Review</w:t>
            </w:r>
          </w:p>
        </w:tc>
      </w:tr>
      <w:tr w:rsidR="00737B7B"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1.3</w:t>
            </w:r>
          </w:p>
        </w:tc>
        <w:tc>
          <w:tcPr>
            <w:tcW w:w="1559"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128"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G</w:t>
            </w:r>
            <w:r w:rsidRPr="009D0DC5">
              <w:rPr>
                <w:b/>
                <w:sz w:val="20"/>
              </w:rPr>
              <w:t>eneric Design</w:t>
            </w:r>
          </w:p>
        </w:tc>
        <w:tc>
          <w:tcPr>
            <w:tcW w:w="2124" w:type="dxa"/>
          </w:tcPr>
          <w:p w:rsidR="00737B7B" w:rsidRPr="008E50B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&lt;EA Customer&gt;</w:t>
            </w:r>
          </w:p>
        </w:tc>
        <w:tc>
          <w:tcPr>
            <w:tcW w:w="2552" w:type="dxa"/>
          </w:tcPr>
          <w:p w:rsidR="00737B7B" w:rsidRPr="008E50B5"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Review chapter 2 and 3</w:t>
            </w:r>
          </w:p>
        </w:tc>
      </w:tr>
      <w:tr w:rsidR="00737B7B" w:rsidRPr="00CC5C32" w:rsidTr="00D74933">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1.4</w:t>
            </w:r>
          </w:p>
        </w:tc>
        <w:tc>
          <w:tcPr>
            <w:tcW w:w="1559" w:type="dxa"/>
          </w:tcPr>
          <w:p w:rsidR="00737B7B" w:rsidRPr="009D0DC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xx/dd/yyyy</w:t>
            </w:r>
          </w:p>
        </w:tc>
        <w:tc>
          <w:tcPr>
            <w:tcW w:w="2128" w:type="dxa"/>
          </w:tcPr>
          <w:p w:rsidR="00737B7B" w:rsidRPr="009D0DC5"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9D0DC5">
              <w:rPr>
                <w:b/>
                <w:sz w:val="20"/>
              </w:rPr>
              <w:t>Generic Design</w:t>
            </w:r>
          </w:p>
        </w:tc>
        <w:tc>
          <w:tcPr>
            <w:tcW w:w="2124" w:type="dxa"/>
          </w:tcPr>
          <w:p w:rsidR="00737B7B"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MS/Cognizant</w:t>
            </w:r>
          </w:p>
        </w:tc>
        <w:tc>
          <w:tcPr>
            <w:tcW w:w="2552" w:type="dxa"/>
          </w:tcPr>
          <w:p w:rsidR="00737B7B"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Review chapter 9</w:t>
            </w:r>
          </w:p>
        </w:tc>
      </w:tr>
      <w:tr w:rsidR="00737B7B"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1.6</w:t>
            </w:r>
          </w:p>
        </w:tc>
        <w:tc>
          <w:tcPr>
            <w:tcW w:w="1559"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128" w:type="dxa"/>
          </w:tcPr>
          <w:p w:rsidR="00737B7B" w:rsidRPr="009D0DC5"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sidRPr="009D0DC5">
              <w:rPr>
                <w:b/>
                <w:sz w:val="20"/>
              </w:rPr>
              <w:t>Generic Design</w:t>
            </w:r>
          </w:p>
        </w:tc>
        <w:tc>
          <w:tcPr>
            <w:tcW w:w="2124"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MS</w:t>
            </w:r>
          </w:p>
        </w:tc>
        <w:tc>
          <w:tcPr>
            <w:tcW w:w="2552" w:type="dxa"/>
          </w:tcPr>
          <w:p w:rsidR="00737B7B"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Review full</w:t>
            </w:r>
          </w:p>
        </w:tc>
      </w:tr>
      <w:tr w:rsidR="00737B7B" w:rsidRPr="00CC5C32" w:rsidTr="00D74933">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1.15</w:t>
            </w:r>
          </w:p>
        </w:tc>
        <w:tc>
          <w:tcPr>
            <w:tcW w:w="1559" w:type="dxa"/>
          </w:tcPr>
          <w:p w:rsidR="00737B7B" w:rsidRPr="00CD0F7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xx/dd/yyyy</w:t>
            </w:r>
          </w:p>
        </w:tc>
        <w:tc>
          <w:tcPr>
            <w:tcW w:w="2128" w:type="dxa"/>
          </w:tcPr>
          <w:p w:rsidR="00737B7B" w:rsidRPr="00CD0F7D"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CD0F7D">
              <w:rPr>
                <w:b/>
                <w:sz w:val="20"/>
              </w:rPr>
              <w:t xml:space="preserve">Generic Design </w:t>
            </w:r>
          </w:p>
        </w:tc>
        <w:tc>
          <w:tcPr>
            <w:tcW w:w="2124" w:type="dxa"/>
          </w:tcPr>
          <w:p w:rsidR="00737B7B" w:rsidRDefault="00737B7B" w:rsidP="00737B7B">
            <w:pPr>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sidRPr="00EB5B6D">
              <w:rPr>
                <w:b/>
                <w:sz w:val="20"/>
              </w:rPr>
              <w:t>PM</w:t>
            </w:r>
          </w:p>
        </w:tc>
        <w:tc>
          <w:tcPr>
            <w:tcW w:w="2552" w:type="dxa"/>
          </w:tcPr>
          <w:p w:rsidR="00737B7B" w:rsidRDefault="00737B7B" w:rsidP="00737B7B">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rPr>
            </w:pPr>
            <w:r>
              <w:rPr>
                <w:b/>
                <w:sz w:val="20"/>
              </w:rPr>
              <w:t>Review</w:t>
            </w:r>
          </w:p>
        </w:tc>
      </w:tr>
      <w:tr w:rsidR="00737B7B"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rsidR="00737B7B" w:rsidRDefault="00737B7B" w:rsidP="00737B7B">
            <w:pPr>
              <w:spacing w:before="60" w:after="60" w:line="360" w:lineRule="auto"/>
              <w:rPr>
                <w:sz w:val="20"/>
              </w:rPr>
            </w:pPr>
            <w:r>
              <w:rPr>
                <w:sz w:val="20"/>
              </w:rPr>
              <w:t>1.16</w:t>
            </w:r>
          </w:p>
        </w:tc>
        <w:tc>
          <w:tcPr>
            <w:tcW w:w="1559" w:type="dxa"/>
          </w:tcPr>
          <w:p w:rsidR="00737B7B" w:rsidRPr="00EB5B6D"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xx/dd/yyyy</w:t>
            </w:r>
          </w:p>
        </w:tc>
        <w:tc>
          <w:tcPr>
            <w:tcW w:w="2128" w:type="dxa"/>
          </w:tcPr>
          <w:p w:rsidR="00737B7B" w:rsidRPr="006409C0"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sz w:val="20"/>
              </w:rPr>
            </w:pPr>
            <w:r w:rsidRPr="00CD0F7D">
              <w:rPr>
                <w:b/>
                <w:sz w:val="20"/>
              </w:rPr>
              <w:t>Generic Design</w:t>
            </w:r>
          </w:p>
        </w:tc>
        <w:tc>
          <w:tcPr>
            <w:tcW w:w="2124" w:type="dxa"/>
          </w:tcPr>
          <w:p w:rsidR="00737B7B" w:rsidRDefault="00737B7B" w:rsidP="00737B7B">
            <w:pPr>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r>
              <w:rPr>
                <w:b/>
                <w:sz w:val="20"/>
              </w:rPr>
              <w:t>MS/Cognizant/ &lt;EA Customer&gt;</w:t>
            </w:r>
          </w:p>
        </w:tc>
        <w:tc>
          <w:tcPr>
            <w:tcW w:w="2552" w:type="dxa"/>
          </w:tcPr>
          <w:p w:rsidR="00737B7B" w:rsidRDefault="00737B7B" w:rsidP="00737B7B">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rPr>
            </w:pPr>
          </w:p>
        </w:tc>
      </w:tr>
    </w:tbl>
    <w:p w:rsidR="008F4AE7" w:rsidRDefault="008F4AE7" w:rsidP="008F4AE7">
      <w:pPr>
        <w:spacing w:after="200"/>
        <w:jc w:val="center"/>
        <w:rPr>
          <w:rFonts w:eastAsia="Calibri"/>
          <w:b/>
          <w:i/>
          <w:iCs/>
          <w:color w:val="44546A"/>
          <w:sz w:val="18"/>
          <w:szCs w:val="18"/>
          <w:lang w:val="en-GB"/>
        </w:rPr>
      </w:pPr>
      <w:r w:rsidRPr="00D43F6B">
        <w:rPr>
          <w:rFonts w:eastAsia="Calibri"/>
          <w:b/>
          <w:i/>
          <w:iCs/>
          <w:color w:val="44546A"/>
          <w:sz w:val="18"/>
          <w:szCs w:val="18"/>
          <w:lang w:val="en-GB"/>
        </w:rPr>
        <w:lastRenderedPageBreak/>
        <w:t xml:space="preserve">Table </w:t>
      </w:r>
      <w:r w:rsidRPr="00D43F6B">
        <w:rPr>
          <w:rFonts w:eastAsia="Calibri"/>
          <w:b/>
          <w:i/>
          <w:iCs/>
          <w:color w:val="44546A"/>
          <w:sz w:val="18"/>
          <w:szCs w:val="18"/>
          <w:lang w:val="en-GB"/>
        </w:rPr>
        <w:fldChar w:fldCharType="begin"/>
      </w:r>
      <w:r w:rsidRPr="00D43F6B">
        <w:rPr>
          <w:rFonts w:eastAsia="Calibri"/>
          <w:b/>
          <w:i/>
          <w:iCs/>
          <w:color w:val="44546A"/>
          <w:sz w:val="18"/>
          <w:szCs w:val="18"/>
          <w:lang w:val="en-GB"/>
        </w:rPr>
        <w:instrText xml:space="preserve"> SEQ Table \* ARABIC </w:instrText>
      </w:r>
      <w:r w:rsidRPr="00D43F6B">
        <w:rPr>
          <w:rFonts w:eastAsia="Calibri"/>
          <w:b/>
          <w:i/>
          <w:iCs/>
          <w:color w:val="44546A"/>
          <w:sz w:val="18"/>
          <w:szCs w:val="18"/>
          <w:lang w:val="en-GB"/>
        </w:rPr>
        <w:fldChar w:fldCharType="separate"/>
      </w:r>
      <w:r w:rsidRPr="00D43F6B">
        <w:rPr>
          <w:rFonts w:eastAsia="Calibri"/>
          <w:b/>
          <w:i/>
          <w:iCs/>
          <w:noProof/>
          <w:color w:val="44546A"/>
          <w:sz w:val="18"/>
          <w:szCs w:val="18"/>
          <w:lang w:val="en-GB"/>
        </w:rPr>
        <w:t>2</w:t>
      </w:r>
      <w:r w:rsidRPr="00D43F6B">
        <w:rPr>
          <w:rFonts w:eastAsia="Calibri"/>
          <w:b/>
          <w:i/>
          <w:iCs/>
          <w:color w:val="44546A"/>
          <w:sz w:val="18"/>
          <w:szCs w:val="18"/>
          <w:lang w:val="en-GB"/>
        </w:rPr>
        <w:fldChar w:fldCharType="end"/>
      </w:r>
      <w:r w:rsidRPr="00D43F6B">
        <w:rPr>
          <w:rFonts w:eastAsia="Calibri"/>
          <w:b/>
          <w:i/>
          <w:iCs/>
          <w:color w:val="44546A"/>
          <w:sz w:val="18"/>
          <w:szCs w:val="18"/>
          <w:lang w:val="en-GB"/>
        </w:rPr>
        <w:t xml:space="preserve"> - Review and approvals</w:t>
      </w:r>
      <w:bookmarkEnd w:id="15"/>
    </w:p>
    <w:p w:rsidR="00CC5CD7" w:rsidRPr="00CC5CD7" w:rsidRDefault="00CC5CD7" w:rsidP="006718BE">
      <w:pPr>
        <w:pStyle w:val="BBH2"/>
        <w:rPr>
          <w:lang w:val="en-GB"/>
        </w:rPr>
      </w:pPr>
      <w:bookmarkStart w:id="16" w:name="_Toc476153215"/>
      <w:r>
        <w:rPr>
          <w:lang w:val="en-GB"/>
        </w:rPr>
        <w:t>Distribution List</w:t>
      </w:r>
      <w:bookmarkEnd w:id="16"/>
    </w:p>
    <w:tbl>
      <w:tblPr>
        <w:tblStyle w:val="LightList-Accent11"/>
        <w:tblpPr w:leftFromText="180" w:rightFromText="180" w:vertAnchor="text" w:tblpXSpec="center" w:tblpY="1"/>
        <w:tblW w:w="9372" w:type="dxa"/>
        <w:tblLook w:val="04A0" w:firstRow="1" w:lastRow="0" w:firstColumn="1" w:lastColumn="0" w:noHBand="0" w:noVBand="1"/>
      </w:tblPr>
      <w:tblGrid>
        <w:gridCol w:w="1550"/>
        <w:gridCol w:w="1842"/>
        <w:gridCol w:w="142"/>
        <w:gridCol w:w="5838"/>
      </w:tblGrid>
      <w:tr w:rsidR="00CC5CD7" w:rsidRPr="00CC5C32" w:rsidTr="00924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shd w:val="clear" w:color="auto" w:fill="1F4E79" w:themeFill="accent1" w:themeFillShade="80"/>
          </w:tcPr>
          <w:p w:rsidR="00CC5CD7" w:rsidRPr="007B1173" w:rsidRDefault="00CC5CD7" w:rsidP="00CC5CD7">
            <w:pPr>
              <w:tabs>
                <w:tab w:val="right" w:pos="9720"/>
              </w:tabs>
              <w:spacing w:before="40" w:after="40"/>
              <w:contextualSpacing/>
              <w:jc w:val="center"/>
              <w:rPr>
                <w:rFonts w:cs="Arial"/>
                <w:bCs w:val="0"/>
                <w:i/>
                <w:sz w:val="20"/>
                <w:szCs w:val="20"/>
              </w:rPr>
            </w:pPr>
            <w:r w:rsidRPr="007B1173">
              <w:rPr>
                <w:rFonts w:cs="Arial"/>
                <w:i/>
                <w:sz w:val="20"/>
                <w:szCs w:val="20"/>
              </w:rPr>
              <w:t>Version</w:t>
            </w:r>
          </w:p>
        </w:tc>
        <w:tc>
          <w:tcPr>
            <w:tcW w:w="1984" w:type="dxa"/>
            <w:gridSpan w:val="2"/>
            <w:shd w:val="clear" w:color="auto" w:fill="1F4E79" w:themeFill="accent1" w:themeFillShade="80"/>
          </w:tcPr>
          <w:p w:rsidR="00CC5CD7" w:rsidRPr="00CC5C32" w:rsidRDefault="00CC5CD7" w:rsidP="00CC5CD7">
            <w:pPr>
              <w:tabs>
                <w:tab w:val="right" w:pos="9720"/>
              </w:tabs>
              <w:spacing w:before="40" w:after="40"/>
              <w:contextualSpacing/>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i/>
                <w:sz w:val="20"/>
                <w:szCs w:val="20"/>
              </w:rPr>
              <w:t>Date</w:t>
            </w:r>
          </w:p>
        </w:tc>
        <w:tc>
          <w:tcPr>
            <w:tcW w:w="5838" w:type="dxa"/>
            <w:shd w:val="clear" w:color="auto" w:fill="1F4E79" w:themeFill="accent1" w:themeFillShade="80"/>
          </w:tcPr>
          <w:p w:rsidR="00CC5CD7" w:rsidRPr="00CC5C32" w:rsidRDefault="00CC5CD7" w:rsidP="00CC5CD7">
            <w:pPr>
              <w:tabs>
                <w:tab w:val="right" w:pos="9720"/>
              </w:tabs>
              <w:spacing w:before="40" w:after="40"/>
              <w:contextualSpacing/>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bCs w:val="0"/>
                <w:i/>
                <w:sz w:val="20"/>
                <w:szCs w:val="20"/>
              </w:rPr>
              <w:t>To</w:t>
            </w:r>
          </w:p>
        </w:tc>
      </w:tr>
      <w:tr w:rsidR="00CC5CD7" w:rsidRPr="00CC5C32" w:rsidTr="00EF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CC5CD7" w:rsidRPr="00F75A41" w:rsidRDefault="00CC5CD7" w:rsidP="00CC5CD7">
            <w:pPr>
              <w:spacing w:before="60" w:after="60" w:line="360" w:lineRule="auto"/>
              <w:rPr>
                <w:sz w:val="20"/>
                <w:szCs w:val="20"/>
              </w:rPr>
            </w:pPr>
            <w:r w:rsidRPr="00F75A41">
              <w:rPr>
                <w:sz w:val="20"/>
                <w:szCs w:val="20"/>
              </w:rPr>
              <w:t>0.1</w:t>
            </w:r>
          </w:p>
        </w:tc>
        <w:tc>
          <w:tcPr>
            <w:tcW w:w="1842" w:type="dxa"/>
          </w:tcPr>
          <w:p w:rsidR="00CC5CD7" w:rsidRDefault="00CC5CD7" w:rsidP="00CC5CD7">
            <w:pPr>
              <w:cnfStyle w:val="000000100000" w:firstRow="0" w:lastRow="0" w:firstColumn="0" w:lastColumn="0" w:oddVBand="0" w:evenVBand="0" w:oddHBand="1" w:evenHBand="0" w:firstRowFirstColumn="0" w:firstRowLastColumn="0" w:lastRowFirstColumn="0" w:lastRowLastColumn="0"/>
            </w:pPr>
            <w:r w:rsidRPr="004F0B57">
              <w:rPr>
                <w:b/>
                <w:sz w:val="20"/>
              </w:rPr>
              <w:t>xx/dd/yyyy</w:t>
            </w:r>
          </w:p>
        </w:tc>
        <w:tc>
          <w:tcPr>
            <w:tcW w:w="5980" w:type="dxa"/>
            <w:gridSpan w:val="2"/>
          </w:tcPr>
          <w:p w:rsidR="00CC5CD7" w:rsidRPr="00F75A41" w:rsidRDefault="00CC5CD7" w:rsidP="00CC5CD7">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szCs w:val="20"/>
              </w:rPr>
            </w:pPr>
            <w:r w:rsidRPr="00F75A41">
              <w:rPr>
                <w:b/>
                <w:sz w:val="20"/>
                <w:szCs w:val="20"/>
              </w:rPr>
              <w:t>Project team</w:t>
            </w:r>
          </w:p>
        </w:tc>
      </w:tr>
      <w:tr w:rsidR="00CC5CD7" w:rsidRPr="00CC5C32" w:rsidTr="00EF24CA">
        <w:tc>
          <w:tcPr>
            <w:cnfStyle w:val="001000000000" w:firstRow="0" w:lastRow="0" w:firstColumn="1" w:lastColumn="0" w:oddVBand="0" w:evenVBand="0" w:oddHBand="0" w:evenHBand="0" w:firstRowFirstColumn="0" w:firstRowLastColumn="0" w:lastRowFirstColumn="0" w:lastRowLastColumn="0"/>
            <w:tcW w:w="1550" w:type="dxa"/>
          </w:tcPr>
          <w:p w:rsidR="00CC5CD7" w:rsidRPr="00EB5B6D" w:rsidRDefault="00CC5CD7" w:rsidP="00CC5CD7">
            <w:pPr>
              <w:spacing w:before="60" w:after="60" w:line="360" w:lineRule="auto"/>
              <w:rPr>
                <w:sz w:val="20"/>
                <w:szCs w:val="20"/>
              </w:rPr>
            </w:pPr>
            <w:r w:rsidRPr="00EB5B6D">
              <w:rPr>
                <w:sz w:val="20"/>
                <w:szCs w:val="20"/>
              </w:rPr>
              <w:t>1.0</w:t>
            </w:r>
            <w:r>
              <w:rPr>
                <w:sz w:val="20"/>
                <w:szCs w:val="20"/>
              </w:rPr>
              <w:t xml:space="preserve"> /1.12</w:t>
            </w:r>
          </w:p>
        </w:tc>
        <w:tc>
          <w:tcPr>
            <w:tcW w:w="1842" w:type="dxa"/>
          </w:tcPr>
          <w:p w:rsidR="00CC5CD7" w:rsidRDefault="00CC5CD7" w:rsidP="00CC5CD7">
            <w:pPr>
              <w:cnfStyle w:val="000000000000" w:firstRow="0" w:lastRow="0" w:firstColumn="0" w:lastColumn="0" w:oddVBand="0" w:evenVBand="0" w:oddHBand="0" w:evenHBand="0" w:firstRowFirstColumn="0" w:firstRowLastColumn="0" w:lastRowFirstColumn="0" w:lastRowLastColumn="0"/>
            </w:pPr>
            <w:r w:rsidRPr="004F0B57">
              <w:rPr>
                <w:b/>
                <w:sz w:val="20"/>
              </w:rPr>
              <w:t>xx/dd/yyyy</w:t>
            </w:r>
          </w:p>
        </w:tc>
        <w:tc>
          <w:tcPr>
            <w:tcW w:w="5980" w:type="dxa"/>
            <w:gridSpan w:val="2"/>
          </w:tcPr>
          <w:p w:rsidR="00CC5CD7" w:rsidRPr="00EB5B6D" w:rsidRDefault="00CC5CD7" w:rsidP="00CC5CD7">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szCs w:val="20"/>
              </w:rPr>
            </w:pPr>
            <w:r w:rsidRPr="00EB5B6D">
              <w:rPr>
                <w:b/>
                <w:sz w:val="20"/>
                <w:szCs w:val="20"/>
              </w:rPr>
              <w:t>Project team</w:t>
            </w:r>
          </w:p>
        </w:tc>
      </w:tr>
      <w:tr w:rsidR="00CC5CD7" w:rsidRPr="00CC5C32" w:rsidTr="00EF24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rsidR="00CC5CD7" w:rsidRPr="00EB5B6D" w:rsidRDefault="00CC5CD7" w:rsidP="00CC5CD7">
            <w:pPr>
              <w:spacing w:before="60" w:after="60" w:line="360" w:lineRule="auto"/>
              <w:rPr>
                <w:sz w:val="20"/>
                <w:szCs w:val="20"/>
              </w:rPr>
            </w:pPr>
            <w:r>
              <w:rPr>
                <w:sz w:val="20"/>
                <w:szCs w:val="20"/>
              </w:rPr>
              <w:t>1.16</w:t>
            </w:r>
          </w:p>
        </w:tc>
        <w:tc>
          <w:tcPr>
            <w:tcW w:w="1842" w:type="dxa"/>
          </w:tcPr>
          <w:p w:rsidR="00CC5CD7" w:rsidRDefault="00CC5CD7" w:rsidP="00CC5CD7">
            <w:pPr>
              <w:cnfStyle w:val="000000100000" w:firstRow="0" w:lastRow="0" w:firstColumn="0" w:lastColumn="0" w:oddVBand="0" w:evenVBand="0" w:oddHBand="1" w:evenHBand="0" w:firstRowFirstColumn="0" w:firstRowLastColumn="0" w:lastRowFirstColumn="0" w:lastRowLastColumn="0"/>
            </w:pPr>
            <w:r w:rsidRPr="004F0B57">
              <w:rPr>
                <w:b/>
                <w:sz w:val="20"/>
              </w:rPr>
              <w:t>xx/dd/yyyy</w:t>
            </w:r>
          </w:p>
        </w:tc>
        <w:tc>
          <w:tcPr>
            <w:tcW w:w="5980" w:type="dxa"/>
            <w:gridSpan w:val="2"/>
          </w:tcPr>
          <w:p w:rsidR="00CC5CD7" w:rsidRPr="00EB5B6D" w:rsidRDefault="00CC5CD7" w:rsidP="00CC5CD7">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Project team</w:t>
            </w:r>
          </w:p>
        </w:tc>
      </w:tr>
    </w:tbl>
    <w:p w:rsidR="008F4AE7" w:rsidRDefault="00737B7B" w:rsidP="00737B7B">
      <w:pPr>
        <w:spacing w:after="200"/>
        <w:jc w:val="center"/>
        <w:rPr>
          <w:rFonts w:eastAsia="Calibri"/>
          <w:b/>
          <w:i/>
          <w:iCs/>
          <w:color w:val="44546A"/>
          <w:sz w:val="18"/>
          <w:szCs w:val="18"/>
          <w:lang w:val="en-GB"/>
        </w:rPr>
      </w:pPr>
      <w:r w:rsidRPr="00D43F6B">
        <w:rPr>
          <w:rFonts w:eastAsia="Calibri"/>
          <w:b/>
          <w:i/>
          <w:iCs/>
          <w:color w:val="44546A"/>
          <w:sz w:val="18"/>
          <w:szCs w:val="18"/>
          <w:lang w:val="en-GB"/>
        </w:rPr>
        <w:t xml:space="preserve">Table </w:t>
      </w:r>
      <w:r>
        <w:rPr>
          <w:rFonts w:eastAsia="Calibri"/>
          <w:b/>
          <w:i/>
          <w:iCs/>
          <w:color w:val="44546A"/>
          <w:sz w:val="18"/>
          <w:szCs w:val="18"/>
          <w:lang w:val="en-GB"/>
        </w:rPr>
        <w:t>3</w:t>
      </w:r>
      <w:r w:rsidRPr="00D43F6B">
        <w:rPr>
          <w:rFonts w:eastAsia="Calibri"/>
          <w:b/>
          <w:i/>
          <w:iCs/>
          <w:color w:val="44546A"/>
          <w:sz w:val="18"/>
          <w:szCs w:val="18"/>
          <w:lang w:val="en-GB"/>
        </w:rPr>
        <w:t xml:space="preserve"> </w:t>
      </w:r>
      <w:r>
        <w:rPr>
          <w:rFonts w:eastAsia="Calibri"/>
          <w:b/>
          <w:i/>
          <w:iCs/>
          <w:color w:val="44546A"/>
          <w:sz w:val="18"/>
          <w:szCs w:val="18"/>
          <w:lang w:val="en-GB"/>
        </w:rPr>
        <w:t>–</w:t>
      </w:r>
      <w:r w:rsidRPr="00D43F6B">
        <w:rPr>
          <w:rFonts w:eastAsia="Calibri"/>
          <w:b/>
          <w:i/>
          <w:iCs/>
          <w:color w:val="44546A"/>
          <w:sz w:val="18"/>
          <w:szCs w:val="18"/>
          <w:lang w:val="en-GB"/>
        </w:rPr>
        <w:t xml:space="preserve"> </w:t>
      </w:r>
      <w:r>
        <w:rPr>
          <w:rFonts w:eastAsia="Calibri"/>
          <w:b/>
          <w:i/>
          <w:iCs/>
          <w:color w:val="44546A"/>
          <w:sz w:val="18"/>
          <w:szCs w:val="18"/>
          <w:lang w:val="en-GB"/>
        </w:rPr>
        <w:t>Distribution List</w:t>
      </w:r>
    </w:p>
    <w:p w:rsidR="00D74933" w:rsidRPr="00CC5CD7" w:rsidRDefault="00D74933" w:rsidP="006718BE">
      <w:pPr>
        <w:pStyle w:val="BBH2"/>
        <w:rPr>
          <w:lang w:val="en-GB"/>
        </w:rPr>
      </w:pPr>
      <w:bookmarkStart w:id="17" w:name="_Toc476153216"/>
      <w:r>
        <w:rPr>
          <w:lang w:val="en-GB"/>
        </w:rPr>
        <w:t>Stakeholders</w:t>
      </w:r>
      <w:bookmarkEnd w:id="17"/>
    </w:p>
    <w:tbl>
      <w:tblPr>
        <w:tblStyle w:val="LightList-Accent11"/>
        <w:tblpPr w:leftFromText="180" w:rightFromText="180" w:vertAnchor="text" w:tblpXSpec="center" w:tblpY="1"/>
        <w:tblW w:w="9372" w:type="dxa"/>
        <w:tblLook w:val="04A0" w:firstRow="1" w:lastRow="0" w:firstColumn="1" w:lastColumn="0" w:noHBand="0" w:noVBand="1"/>
      </w:tblPr>
      <w:tblGrid>
        <w:gridCol w:w="2420"/>
        <w:gridCol w:w="972"/>
        <w:gridCol w:w="142"/>
        <w:gridCol w:w="5838"/>
      </w:tblGrid>
      <w:tr w:rsidR="00D74933" w:rsidRPr="00CC5C32" w:rsidTr="00924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shd w:val="clear" w:color="auto" w:fill="1F4E79" w:themeFill="accent1" w:themeFillShade="80"/>
          </w:tcPr>
          <w:p w:rsidR="00D74933" w:rsidRPr="007B1173" w:rsidRDefault="00D74933" w:rsidP="00D74933">
            <w:pPr>
              <w:tabs>
                <w:tab w:val="right" w:pos="9720"/>
              </w:tabs>
              <w:spacing w:before="40" w:after="40"/>
              <w:contextualSpacing/>
              <w:jc w:val="center"/>
              <w:rPr>
                <w:rFonts w:cs="Arial"/>
                <w:bCs w:val="0"/>
                <w:i/>
                <w:sz w:val="20"/>
                <w:szCs w:val="20"/>
              </w:rPr>
            </w:pPr>
            <w:r>
              <w:rPr>
                <w:rFonts w:cs="Arial"/>
                <w:i/>
                <w:sz w:val="20"/>
                <w:szCs w:val="20"/>
              </w:rPr>
              <w:t>Name</w:t>
            </w:r>
          </w:p>
        </w:tc>
        <w:tc>
          <w:tcPr>
            <w:tcW w:w="1114" w:type="dxa"/>
            <w:gridSpan w:val="2"/>
            <w:shd w:val="clear" w:color="auto" w:fill="1F4E79" w:themeFill="accent1" w:themeFillShade="80"/>
          </w:tcPr>
          <w:p w:rsidR="00D74933" w:rsidRPr="00CC5C32" w:rsidRDefault="00D74933" w:rsidP="00D74933">
            <w:pPr>
              <w:tabs>
                <w:tab w:val="right" w:pos="9720"/>
              </w:tabs>
              <w:spacing w:before="40" w:after="40"/>
              <w:contextualSpacing/>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i/>
                <w:sz w:val="20"/>
                <w:szCs w:val="20"/>
              </w:rPr>
              <w:t>Role/Title</w:t>
            </w:r>
          </w:p>
        </w:tc>
        <w:tc>
          <w:tcPr>
            <w:tcW w:w="5838" w:type="dxa"/>
            <w:shd w:val="clear" w:color="auto" w:fill="1F4E79" w:themeFill="accent1" w:themeFillShade="80"/>
          </w:tcPr>
          <w:p w:rsidR="00D74933" w:rsidRPr="00CC5C32" w:rsidRDefault="00D74933" w:rsidP="00D74933">
            <w:pPr>
              <w:tabs>
                <w:tab w:val="right" w:pos="9720"/>
              </w:tabs>
              <w:spacing w:before="40" w:after="40"/>
              <w:contextualSpacing/>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rPr>
            </w:pPr>
            <w:r>
              <w:rPr>
                <w:rFonts w:cs="Arial"/>
                <w:bCs w:val="0"/>
                <w:i/>
                <w:sz w:val="20"/>
                <w:szCs w:val="20"/>
              </w:rPr>
              <w:t>Organization</w:t>
            </w:r>
          </w:p>
        </w:tc>
      </w:tr>
      <w:tr w:rsidR="00D74933"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rsidR="00D74933" w:rsidRPr="00F75A41" w:rsidRDefault="00D74933" w:rsidP="00BD0C41">
            <w:pPr>
              <w:spacing w:before="60" w:after="60" w:line="360" w:lineRule="auto"/>
              <w:rPr>
                <w:sz w:val="20"/>
                <w:szCs w:val="20"/>
              </w:rPr>
            </w:pPr>
          </w:p>
        </w:tc>
        <w:tc>
          <w:tcPr>
            <w:tcW w:w="972" w:type="dxa"/>
          </w:tcPr>
          <w:p w:rsidR="00D74933" w:rsidRDefault="00D74933" w:rsidP="00BD0C41">
            <w:pPr>
              <w:cnfStyle w:val="000000100000" w:firstRow="0" w:lastRow="0" w:firstColumn="0" w:lastColumn="0" w:oddVBand="0" w:evenVBand="0" w:oddHBand="1" w:evenHBand="0" w:firstRowFirstColumn="0" w:firstRowLastColumn="0" w:lastRowFirstColumn="0" w:lastRowLastColumn="0"/>
            </w:pPr>
          </w:p>
        </w:tc>
        <w:tc>
          <w:tcPr>
            <w:tcW w:w="5980" w:type="dxa"/>
            <w:gridSpan w:val="2"/>
          </w:tcPr>
          <w:p w:rsidR="00D74933" w:rsidRPr="00F75A41" w:rsidRDefault="00D74933" w:rsidP="00BD0C41">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szCs w:val="20"/>
              </w:rPr>
            </w:pPr>
          </w:p>
        </w:tc>
      </w:tr>
      <w:tr w:rsidR="00D74933" w:rsidRPr="00CC5C32" w:rsidTr="00D74933">
        <w:tc>
          <w:tcPr>
            <w:cnfStyle w:val="001000000000" w:firstRow="0" w:lastRow="0" w:firstColumn="1" w:lastColumn="0" w:oddVBand="0" w:evenVBand="0" w:oddHBand="0" w:evenHBand="0" w:firstRowFirstColumn="0" w:firstRowLastColumn="0" w:lastRowFirstColumn="0" w:lastRowLastColumn="0"/>
            <w:tcW w:w="2420" w:type="dxa"/>
          </w:tcPr>
          <w:p w:rsidR="00D74933" w:rsidRPr="00EB5B6D" w:rsidRDefault="00D74933" w:rsidP="00BD0C41">
            <w:pPr>
              <w:spacing w:before="60" w:after="60" w:line="360" w:lineRule="auto"/>
              <w:rPr>
                <w:sz w:val="20"/>
                <w:szCs w:val="20"/>
              </w:rPr>
            </w:pPr>
          </w:p>
        </w:tc>
        <w:tc>
          <w:tcPr>
            <w:tcW w:w="972" w:type="dxa"/>
          </w:tcPr>
          <w:p w:rsidR="00D74933" w:rsidRDefault="00D74933" w:rsidP="00BD0C41">
            <w:pPr>
              <w:cnfStyle w:val="000000000000" w:firstRow="0" w:lastRow="0" w:firstColumn="0" w:lastColumn="0" w:oddVBand="0" w:evenVBand="0" w:oddHBand="0" w:evenHBand="0" w:firstRowFirstColumn="0" w:firstRowLastColumn="0" w:lastRowFirstColumn="0" w:lastRowLastColumn="0"/>
            </w:pPr>
          </w:p>
        </w:tc>
        <w:tc>
          <w:tcPr>
            <w:tcW w:w="5980" w:type="dxa"/>
            <w:gridSpan w:val="2"/>
          </w:tcPr>
          <w:p w:rsidR="00D74933" w:rsidRPr="00EB5B6D" w:rsidRDefault="00D74933" w:rsidP="00BD0C41">
            <w:pPr>
              <w:keepNext/>
              <w:spacing w:before="60" w:after="60" w:line="360" w:lineRule="auto"/>
              <w:cnfStyle w:val="000000000000" w:firstRow="0" w:lastRow="0" w:firstColumn="0" w:lastColumn="0" w:oddVBand="0" w:evenVBand="0" w:oddHBand="0" w:evenHBand="0" w:firstRowFirstColumn="0" w:firstRowLastColumn="0" w:lastRowFirstColumn="0" w:lastRowLastColumn="0"/>
              <w:rPr>
                <w:b/>
                <w:sz w:val="20"/>
                <w:szCs w:val="20"/>
              </w:rPr>
            </w:pPr>
          </w:p>
        </w:tc>
      </w:tr>
      <w:tr w:rsidR="00D74933" w:rsidRPr="00CC5C32" w:rsidTr="00D74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0" w:type="dxa"/>
          </w:tcPr>
          <w:p w:rsidR="00D74933" w:rsidRPr="00EB5B6D" w:rsidRDefault="00D74933" w:rsidP="00BD0C41">
            <w:pPr>
              <w:spacing w:before="60" w:after="60" w:line="360" w:lineRule="auto"/>
              <w:rPr>
                <w:sz w:val="20"/>
                <w:szCs w:val="20"/>
              </w:rPr>
            </w:pPr>
          </w:p>
        </w:tc>
        <w:tc>
          <w:tcPr>
            <w:tcW w:w="972" w:type="dxa"/>
          </w:tcPr>
          <w:p w:rsidR="00D74933" w:rsidRDefault="00D74933" w:rsidP="00BD0C41">
            <w:pPr>
              <w:cnfStyle w:val="000000100000" w:firstRow="0" w:lastRow="0" w:firstColumn="0" w:lastColumn="0" w:oddVBand="0" w:evenVBand="0" w:oddHBand="1" w:evenHBand="0" w:firstRowFirstColumn="0" w:firstRowLastColumn="0" w:lastRowFirstColumn="0" w:lastRowLastColumn="0"/>
            </w:pPr>
          </w:p>
        </w:tc>
        <w:tc>
          <w:tcPr>
            <w:tcW w:w="5980" w:type="dxa"/>
            <w:gridSpan w:val="2"/>
          </w:tcPr>
          <w:p w:rsidR="00D74933" w:rsidRPr="00EB5B6D" w:rsidRDefault="00D74933" w:rsidP="00BD0C41">
            <w:pPr>
              <w:keepNext/>
              <w:spacing w:before="60" w:after="60" w:line="360" w:lineRule="auto"/>
              <w:cnfStyle w:val="000000100000" w:firstRow="0" w:lastRow="0" w:firstColumn="0" w:lastColumn="0" w:oddVBand="0" w:evenVBand="0" w:oddHBand="1" w:evenHBand="0" w:firstRowFirstColumn="0" w:firstRowLastColumn="0" w:lastRowFirstColumn="0" w:lastRowLastColumn="0"/>
              <w:rPr>
                <w:b/>
                <w:sz w:val="20"/>
                <w:szCs w:val="20"/>
              </w:rPr>
            </w:pPr>
          </w:p>
        </w:tc>
      </w:tr>
    </w:tbl>
    <w:p w:rsidR="00D74933" w:rsidRPr="00737B7B" w:rsidRDefault="00D74933" w:rsidP="00D74933">
      <w:pPr>
        <w:spacing w:after="200"/>
        <w:jc w:val="center"/>
        <w:rPr>
          <w:rFonts w:eastAsia="Calibri"/>
          <w:b/>
          <w:i/>
          <w:iCs/>
          <w:color w:val="44546A"/>
          <w:sz w:val="18"/>
          <w:szCs w:val="18"/>
          <w:lang w:val="en-GB"/>
        </w:rPr>
      </w:pPr>
      <w:r w:rsidRPr="00D43F6B">
        <w:rPr>
          <w:rFonts w:eastAsia="Calibri"/>
          <w:b/>
          <w:i/>
          <w:iCs/>
          <w:color w:val="44546A"/>
          <w:sz w:val="18"/>
          <w:szCs w:val="18"/>
          <w:lang w:val="en-GB"/>
        </w:rPr>
        <w:t xml:space="preserve">Table </w:t>
      </w:r>
      <w:r>
        <w:rPr>
          <w:rFonts w:eastAsia="Calibri"/>
          <w:b/>
          <w:i/>
          <w:iCs/>
          <w:color w:val="44546A"/>
          <w:sz w:val="18"/>
          <w:szCs w:val="18"/>
          <w:lang w:val="en-GB"/>
        </w:rPr>
        <w:t>3</w:t>
      </w:r>
      <w:r w:rsidRPr="00D43F6B">
        <w:rPr>
          <w:rFonts w:eastAsia="Calibri"/>
          <w:b/>
          <w:i/>
          <w:iCs/>
          <w:color w:val="44546A"/>
          <w:sz w:val="18"/>
          <w:szCs w:val="18"/>
          <w:lang w:val="en-GB"/>
        </w:rPr>
        <w:t xml:space="preserve"> </w:t>
      </w:r>
      <w:r>
        <w:rPr>
          <w:rFonts w:eastAsia="Calibri"/>
          <w:b/>
          <w:i/>
          <w:iCs/>
          <w:color w:val="44546A"/>
          <w:sz w:val="18"/>
          <w:szCs w:val="18"/>
          <w:lang w:val="en-GB"/>
        </w:rPr>
        <w:t>–</w:t>
      </w:r>
      <w:r w:rsidRPr="00D43F6B">
        <w:rPr>
          <w:rFonts w:eastAsia="Calibri"/>
          <w:b/>
          <w:i/>
          <w:iCs/>
          <w:color w:val="44546A"/>
          <w:sz w:val="18"/>
          <w:szCs w:val="18"/>
          <w:lang w:val="en-GB"/>
        </w:rPr>
        <w:t xml:space="preserve"> </w:t>
      </w:r>
      <w:r>
        <w:rPr>
          <w:rFonts w:eastAsia="Calibri"/>
          <w:b/>
          <w:i/>
          <w:iCs/>
          <w:color w:val="44546A"/>
          <w:sz w:val="18"/>
          <w:szCs w:val="18"/>
          <w:lang w:val="en-GB"/>
        </w:rPr>
        <w:t>Stakeholders List</w:t>
      </w:r>
    </w:p>
    <w:p w:rsidR="00D74933" w:rsidRPr="00737B7B" w:rsidRDefault="00D74933" w:rsidP="00D74933">
      <w:pPr>
        <w:spacing w:after="200"/>
        <w:rPr>
          <w:rFonts w:eastAsia="Calibri"/>
          <w:b/>
          <w:i/>
          <w:iCs/>
          <w:color w:val="44546A"/>
          <w:sz w:val="18"/>
          <w:szCs w:val="18"/>
          <w:lang w:val="en-GB"/>
        </w:rPr>
      </w:pPr>
    </w:p>
    <w:p w:rsidR="008F4AE7" w:rsidRPr="00DD1B50" w:rsidRDefault="008F4AE7" w:rsidP="006718BE">
      <w:pPr>
        <w:pStyle w:val="BBH2"/>
        <w:rPr>
          <w:lang w:val="en-GB"/>
        </w:rPr>
      </w:pPr>
      <w:bookmarkStart w:id="18" w:name="_Toc465267953"/>
      <w:bookmarkStart w:id="19" w:name="_Toc465856759"/>
      <w:bookmarkStart w:id="20" w:name="_Toc476153217"/>
      <w:r>
        <w:rPr>
          <w:lang w:val="en-GB"/>
        </w:rPr>
        <w:t>DISCLAIMER</w:t>
      </w:r>
      <w:bookmarkEnd w:id="18"/>
      <w:bookmarkEnd w:id="19"/>
      <w:bookmarkEnd w:id="20"/>
    </w:p>
    <w:p w:rsidR="008F4AE7" w:rsidRDefault="008F4AE7" w:rsidP="008F4AE7">
      <w:pPr>
        <w:pStyle w:val="cogbodytext"/>
        <w:rPr>
          <w:lang w:val="en-GB"/>
        </w:rPr>
      </w:pPr>
      <w:r w:rsidRPr="00DD1B50">
        <w:rPr>
          <w:lang w:val="en-GB"/>
        </w:rPr>
        <w:t>System and product names described in this document are not always accompanied by their Vendors or Owners trademark symbols (™, ®).  It is hereby acknowledged that all trademarks are the property of their respective owners. Furthermore, any extracts from vendor documents implies that there is no intent not to acknowledge or violate any vendor’s</w:t>
      </w:r>
      <w:r>
        <w:rPr>
          <w:lang w:val="en-GB"/>
        </w:rPr>
        <w:t xml:space="preserve"> copyrights.</w:t>
      </w:r>
    </w:p>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5C52B1" w:rsidRDefault="005C52B1"/>
    <w:p w:rsidR="008F4AE7" w:rsidRDefault="008F4AE7"/>
    <w:sdt>
      <w:sdtPr>
        <w:rPr>
          <w:rFonts w:asciiTheme="minorHAnsi" w:eastAsiaTheme="minorHAnsi" w:hAnsiTheme="minorHAnsi" w:cstheme="minorBidi"/>
          <w:color w:val="auto"/>
          <w:sz w:val="22"/>
          <w:szCs w:val="22"/>
        </w:rPr>
        <w:id w:val="1450051164"/>
        <w:docPartObj>
          <w:docPartGallery w:val="Table of Contents"/>
          <w:docPartUnique/>
        </w:docPartObj>
      </w:sdtPr>
      <w:sdtEndPr>
        <w:rPr>
          <w:b/>
          <w:bCs/>
          <w:noProof/>
        </w:rPr>
      </w:sdtEndPr>
      <w:sdtContent>
        <w:p w:rsidR="006B3182" w:rsidRDefault="00FB62FE" w:rsidP="00FB62FE">
          <w:pPr>
            <w:pStyle w:val="TOCHeading"/>
            <w:pageBreakBefore/>
            <w:jc w:val="center"/>
          </w:pPr>
          <w:r>
            <w:rPr>
              <w:rFonts w:ascii="Calibri" w:hAnsi="Calibri" w:cs="Calibri"/>
              <w:b/>
              <w:bCs/>
              <w:color w:val="595959" w:themeColor="text1" w:themeTint="A6"/>
              <w:lang w:val="en-GB"/>
            </w:rPr>
            <w:t>Table of Contents</w:t>
          </w:r>
        </w:p>
        <w:p w:rsidR="00B41061" w:rsidRDefault="006B318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76153212" w:history="1">
            <w:r w:rsidR="00B41061" w:rsidRPr="00F44B95">
              <w:rPr>
                <w:rStyle w:val="Hyperlink"/>
                <w:noProof/>
                <w:lang w:val="en-GB" w:bidi="en-US"/>
              </w:rPr>
              <w:t>1.</w:t>
            </w:r>
            <w:r w:rsidR="00B41061">
              <w:rPr>
                <w:rFonts w:eastAsiaTheme="minorEastAsia"/>
                <w:noProof/>
              </w:rPr>
              <w:tab/>
            </w:r>
            <w:r w:rsidR="00B41061" w:rsidRPr="00F44B95">
              <w:rPr>
                <w:rStyle w:val="Hyperlink"/>
                <w:noProof/>
                <w:lang w:val="en-GB" w:bidi="en-US"/>
              </w:rPr>
              <w:t>DOCUMENT INFORMATION</w:t>
            </w:r>
            <w:r w:rsidR="00B41061">
              <w:rPr>
                <w:noProof/>
                <w:webHidden/>
              </w:rPr>
              <w:tab/>
            </w:r>
            <w:r w:rsidR="00B41061">
              <w:rPr>
                <w:noProof/>
                <w:webHidden/>
              </w:rPr>
              <w:fldChar w:fldCharType="begin"/>
            </w:r>
            <w:r w:rsidR="00B41061">
              <w:rPr>
                <w:noProof/>
                <w:webHidden/>
              </w:rPr>
              <w:instrText xml:space="preserve"> PAGEREF _Toc476153212 \h </w:instrText>
            </w:r>
            <w:r w:rsidR="00B41061">
              <w:rPr>
                <w:noProof/>
                <w:webHidden/>
              </w:rPr>
            </w:r>
            <w:r w:rsidR="00B41061">
              <w:rPr>
                <w:noProof/>
                <w:webHidden/>
              </w:rPr>
              <w:fldChar w:fldCharType="separate"/>
            </w:r>
            <w:r w:rsidR="00B41061">
              <w:rPr>
                <w:noProof/>
                <w:webHidden/>
              </w:rPr>
              <w:t>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13" w:history="1">
            <w:r w:rsidR="00B41061" w:rsidRPr="00F44B95">
              <w:rPr>
                <w:rStyle w:val="Hyperlink"/>
                <w:noProof/>
                <w:lang w:val="en-GB" w:bidi="en-US"/>
              </w:rPr>
              <w:t>1.1</w:t>
            </w:r>
            <w:r w:rsidR="00B41061">
              <w:rPr>
                <w:rFonts w:eastAsiaTheme="minorEastAsia"/>
                <w:noProof/>
              </w:rPr>
              <w:tab/>
            </w:r>
            <w:r w:rsidR="00B41061" w:rsidRPr="00F44B95">
              <w:rPr>
                <w:rStyle w:val="Hyperlink"/>
                <w:noProof/>
                <w:lang w:val="en-GB" w:bidi="en-US"/>
              </w:rPr>
              <w:t>Version History</w:t>
            </w:r>
            <w:r w:rsidR="00B41061">
              <w:rPr>
                <w:noProof/>
                <w:webHidden/>
              </w:rPr>
              <w:tab/>
            </w:r>
            <w:r w:rsidR="00B41061">
              <w:rPr>
                <w:noProof/>
                <w:webHidden/>
              </w:rPr>
              <w:fldChar w:fldCharType="begin"/>
            </w:r>
            <w:r w:rsidR="00B41061">
              <w:rPr>
                <w:noProof/>
                <w:webHidden/>
              </w:rPr>
              <w:instrText xml:space="preserve"> PAGEREF _Toc476153213 \h </w:instrText>
            </w:r>
            <w:r w:rsidR="00B41061">
              <w:rPr>
                <w:noProof/>
                <w:webHidden/>
              </w:rPr>
            </w:r>
            <w:r w:rsidR="00B41061">
              <w:rPr>
                <w:noProof/>
                <w:webHidden/>
              </w:rPr>
              <w:fldChar w:fldCharType="separate"/>
            </w:r>
            <w:r w:rsidR="00B41061">
              <w:rPr>
                <w:noProof/>
                <w:webHidden/>
              </w:rPr>
              <w:t>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14" w:history="1">
            <w:r w:rsidR="00B41061" w:rsidRPr="00F44B95">
              <w:rPr>
                <w:rStyle w:val="Hyperlink"/>
                <w:noProof/>
                <w:lang w:val="en-GB" w:bidi="en-US"/>
              </w:rPr>
              <w:t>1.2</w:t>
            </w:r>
            <w:r w:rsidR="00B41061">
              <w:rPr>
                <w:rFonts w:eastAsiaTheme="minorEastAsia"/>
                <w:noProof/>
              </w:rPr>
              <w:tab/>
            </w:r>
            <w:r w:rsidR="00B41061" w:rsidRPr="00F44B95">
              <w:rPr>
                <w:rStyle w:val="Hyperlink"/>
                <w:noProof/>
                <w:lang w:val="en-GB" w:bidi="en-US"/>
              </w:rPr>
              <w:t>Review and Approvals</w:t>
            </w:r>
            <w:r w:rsidR="00B41061">
              <w:rPr>
                <w:noProof/>
                <w:webHidden/>
              </w:rPr>
              <w:tab/>
            </w:r>
            <w:r w:rsidR="00B41061">
              <w:rPr>
                <w:noProof/>
                <w:webHidden/>
              </w:rPr>
              <w:fldChar w:fldCharType="begin"/>
            </w:r>
            <w:r w:rsidR="00B41061">
              <w:rPr>
                <w:noProof/>
                <w:webHidden/>
              </w:rPr>
              <w:instrText xml:space="preserve"> PAGEREF _Toc476153214 \h </w:instrText>
            </w:r>
            <w:r w:rsidR="00B41061">
              <w:rPr>
                <w:noProof/>
                <w:webHidden/>
              </w:rPr>
            </w:r>
            <w:r w:rsidR="00B41061">
              <w:rPr>
                <w:noProof/>
                <w:webHidden/>
              </w:rPr>
              <w:fldChar w:fldCharType="separate"/>
            </w:r>
            <w:r w:rsidR="00B41061">
              <w:rPr>
                <w:noProof/>
                <w:webHidden/>
              </w:rPr>
              <w:t>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15" w:history="1">
            <w:r w:rsidR="00B41061" w:rsidRPr="00F44B95">
              <w:rPr>
                <w:rStyle w:val="Hyperlink"/>
                <w:noProof/>
                <w:lang w:val="en-GB" w:bidi="en-US"/>
              </w:rPr>
              <w:t>1.3</w:t>
            </w:r>
            <w:r w:rsidR="00B41061">
              <w:rPr>
                <w:rFonts w:eastAsiaTheme="minorEastAsia"/>
                <w:noProof/>
              </w:rPr>
              <w:tab/>
            </w:r>
            <w:r w:rsidR="00B41061" w:rsidRPr="00F44B95">
              <w:rPr>
                <w:rStyle w:val="Hyperlink"/>
                <w:noProof/>
                <w:lang w:val="en-GB" w:bidi="en-US"/>
              </w:rPr>
              <w:t>Distribution List</w:t>
            </w:r>
            <w:r w:rsidR="00B41061">
              <w:rPr>
                <w:noProof/>
                <w:webHidden/>
              </w:rPr>
              <w:tab/>
            </w:r>
            <w:r w:rsidR="00B41061">
              <w:rPr>
                <w:noProof/>
                <w:webHidden/>
              </w:rPr>
              <w:fldChar w:fldCharType="begin"/>
            </w:r>
            <w:r w:rsidR="00B41061">
              <w:rPr>
                <w:noProof/>
                <w:webHidden/>
              </w:rPr>
              <w:instrText xml:space="preserve"> PAGEREF _Toc476153215 \h </w:instrText>
            </w:r>
            <w:r w:rsidR="00B41061">
              <w:rPr>
                <w:noProof/>
                <w:webHidden/>
              </w:rPr>
            </w:r>
            <w:r w:rsidR="00B41061">
              <w:rPr>
                <w:noProof/>
                <w:webHidden/>
              </w:rPr>
              <w:fldChar w:fldCharType="separate"/>
            </w:r>
            <w:r w:rsidR="00B41061">
              <w:rPr>
                <w:noProof/>
                <w:webHidden/>
              </w:rPr>
              <w:t>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16" w:history="1">
            <w:r w:rsidR="00B41061" w:rsidRPr="00F44B95">
              <w:rPr>
                <w:rStyle w:val="Hyperlink"/>
                <w:noProof/>
                <w:lang w:val="en-GB" w:bidi="en-US"/>
              </w:rPr>
              <w:t>1.4</w:t>
            </w:r>
            <w:r w:rsidR="00B41061">
              <w:rPr>
                <w:rFonts w:eastAsiaTheme="minorEastAsia"/>
                <w:noProof/>
              </w:rPr>
              <w:tab/>
            </w:r>
            <w:r w:rsidR="00B41061" w:rsidRPr="00F44B95">
              <w:rPr>
                <w:rStyle w:val="Hyperlink"/>
                <w:noProof/>
                <w:lang w:val="en-GB" w:bidi="en-US"/>
              </w:rPr>
              <w:t>Stakeholders</w:t>
            </w:r>
            <w:r w:rsidR="00B41061">
              <w:rPr>
                <w:noProof/>
                <w:webHidden/>
              </w:rPr>
              <w:tab/>
            </w:r>
            <w:r w:rsidR="00B41061">
              <w:rPr>
                <w:noProof/>
                <w:webHidden/>
              </w:rPr>
              <w:fldChar w:fldCharType="begin"/>
            </w:r>
            <w:r w:rsidR="00B41061">
              <w:rPr>
                <w:noProof/>
                <w:webHidden/>
              </w:rPr>
              <w:instrText xml:space="preserve"> PAGEREF _Toc476153216 \h </w:instrText>
            </w:r>
            <w:r w:rsidR="00B41061">
              <w:rPr>
                <w:noProof/>
                <w:webHidden/>
              </w:rPr>
            </w:r>
            <w:r w:rsidR="00B41061">
              <w:rPr>
                <w:noProof/>
                <w:webHidden/>
              </w:rPr>
              <w:fldChar w:fldCharType="separate"/>
            </w:r>
            <w:r w:rsidR="00B41061">
              <w:rPr>
                <w:noProof/>
                <w:webHidden/>
              </w:rPr>
              <w:t>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17" w:history="1">
            <w:r w:rsidR="00B41061" w:rsidRPr="00F44B95">
              <w:rPr>
                <w:rStyle w:val="Hyperlink"/>
                <w:noProof/>
                <w:lang w:val="en-GB" w:bidi="en-US"/>
              </w:rPr>
              <w:t>1.5</w:t>
            </w:r>
            <w:r w:rsidR="00B41061">
              <w:rPr>
                <w:rFonts w:eastAsiaTheme="minorEastAsia"/>
                <w:noProof/>
              </w:rPr>
              <w:tab/>
            </w:r>
            <w:r w:rsidR="00B41061" w:rsidRPr="00F44B95">
              <w:rPr>
                <w:rStyle w:val="Hyperlink"/>
                <w:noProof/>
                <w:lang w:val="en-GB" w:bidi="en-US"/>
              </w:rPr>
              <w:t>DISCLAIMER</w:t>
            </w:r>
            <w:r w:rsidR="00B41061">
              <w:rPr>
                <w:noProof/>
                <w:webHidden/>
              </w:rPr>
              <w:tab/>
            </w:r>
            <w:r w:rsidR="00B41061">
              <w:rPr>
                <w:noProof/>
                <w:webHidden/>
              </w:rPr>
              <w:fldChar w:fldCharType="begin"/>
            </w:r>
            <w:r w:rsidR="00B41061">
              <w:rPr>
                <w:noProof/>
                <w:webHidden/>
              </w:rPr>
              <w:instrText xml:space="preserve"> PAGEREF _Toc476153217 \h </w:instrText>
            </w:r>
            <w:r w:rsidR="00B41061">
              <w:rPr>
                <w:noProof/>
                <w:webHidden/>
              </w:rPr>
            </w:r>
            <w:r w:rsidR="00B41061">
              <w:rPr>
                <w:noProof/>
                <w:webHidden/>
              </w:rPr>
              <w:fldChar w:fldCharType="separate"/>
            </w:r>
            <w:r w:rsidR="00B41061">
              <w:rPr>
                <w:noProof/>
                <w:webHidden/>
              </w:rPr>
              <w:t>3</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18" w:history="1">
            <w:r w:rsidR="00B41061" w:rsidRPr="00F44B95">
              <w:rPr>
                <w:rStyle w:val="Hyperlink"/>
                <w:noProof/>
                <w:lang w:bidi="en-US"/>
              </w:rPr>
              <w:t>1.</w:t>
            </w:r>
            <w:r w:rsidR="00B41061">
              <w:rPr>
                <w:rFonts w:eastAsiaTheme="minorEastAsia"/>
                <w:noProof/>
              </w:rPr>
              <w:tab/>
            </w:r>
            <w:r w:rsidR="00B41061" w:rsidRPr="00F44B95">
              <w:rPr>
                <w:rStyle w:val="Hyperlink"/>
                <w:noProof/>
                <w:lang w:bidi="en-US"/>
              </w:rPr>
              <w:t>Introduction</w:t>
            </w:r>
            <w:r w:rsidR="00B41061">
              <w:rPr>
                <w:noProof/>
                <w:webHidden/>
              </w:rPr>
              <w:tab/>
            </w:r>
            <w:r w:rsidR="00B41061">
              <w:rPr>
                <w:noProof/>
                <w:webHidden/>
              </w:rPr>
              <w:fldChar w:fldCharType="begin"/>
            </w:r>
            <w:r w:rsidR="00B41061">
              <w:rPr>
                <w:noProof/>
                <w:webHidden/>
              </w:rPr>
              <w:instrText xml:space="preserve"> PAGEREF _Toc476153218 \h </w:instrText>
            </w:r>
            <w:r w:rsidR="00B41061">
              <w:rPr>
                <w:noProof/>
                <w:webHidden/>
              </w:rPr>
            </w:r>
            <w:r w:rsidR="00B41061">
              <w:rPr>
                <w:noProof/>
                <w:webHidden/>
              </w:rPr>
              <w:fldChar w:fldCharType="separate"/>
            </w:r>
            <w:r w:rsidR="00B41061">
              <w:rPr>
                <w:noProof/>
                <w:webHidden/>
              </w:rPr>
              <w:t>7</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19" w:history="1">
            <w:r w:rsidR="00B41061" w:rsidRPr="00F44B95">
              <w:rPr>
                <w:rStyle w:val="Hyperlink"/>
                <w:noProof/>
                <w:lang w:bidi="en-US"/>
              </w:rPr>
              <w:t>2.</w:t>
            </w:r>
            <w:r w:rsidR="00B41061">
              <w:rPr>
                <w:rFonts w:eastAsiaTheme="minorEastAsia"/>
                <w:noProof/>
              </w:rPr>
              <w:tab/>
            </w:r>
            <w:r w:rsidR="00B41061" w:rsidRPr="00F44B95">
              <w:rPr>
                <w:rStyle w:val="Hyperlink"/>
                <w:noProof/>
                <w:lang w:bidi="en-US"/>
              </w:rPr>
              <w:t>Purpose/Audience</w:t>
            </w:r>
            <w:r w:rsidR="00B41061">
              <w:rPr>
                <w:noProof/>
                <w:webHidden/>
              </w:rPr>
              <w:tab/>
            </w:r>
            <w:r w:rsidR="00B41061">
              <w:rPr>
                <w:noProof/>
                <w:webHidden/>
              </w:rPr>
              <w:fldChar w:fldCharType="begin"/>
            </w:r>
            <w:r w:rsidR="00B41061">
              <w:rPr>
                <w:noProof/>
                <w:webHidden/>
              </w:rPr>
              <w:instrText xml:space="preserve"> PAGEREF _Toc476153219 \h </w:instrText>
            </w:r>
            <w:r w:rsidR="00B41061">
              <w:rPr>
                <w:noProof/>
                <w:webHidden/>
              </w:rPr>
            </w:r>
            <w:r w:rsidR="00B41061">
              <w:rPr>
                <w:noProof/>
                <w:webHidden/>
              </w:rPr>
              <w:fldChar w:fldCharType="separate"/>
            </w:r>
            <w:r w:rsidR="00B41061">
              <w:rPr>
                <w:noProof/>
                <w:webHidden/>
              </w:rPr>
              <w:t>8</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20" w:history="1">
            <w:r w:rsidR="00B41061" w:rsidRPr="00F44B95">
              <w:rPr>
                <w:rStyle w:val="Hyperlink"/>
                <w:noProof/>
                <w:lang w:bidi="en-US"/>
              </w:rPr>
              <w:t>3.</w:t>
            </w:r>
            <w:r w:rsidR="00B41061">
              <w:rPr>
                <w:rFonts w:eastAsiaTheme="minorEastAsia"/>
                <w:noProof/>
              </w:rPr>
              <w:tab/>
            </w:r>
            <w:r w:rsidR="00B41061" w:rsidRPr="00F44B95">
              <w:rPr>
                <w:rStyle w:val="Hyperlink"/>
                <w:noProof/>
                <w:lang w:bidi="en-US"/>
              </w:rPr>
              <w:t>Executive Summary</w:t>
            </w:r>
            <w:r w:rsidR="00B41061">
              <w:rPr>
                <w:noProof/>
                <w:webHidden/>
              </w:rPr>
              <w:tab/>
            </w:r>
            <w:r w:rsidR="00B41061">
              <w:rPr>
                <w:noProof/>
                <w:webHidden/>
              </w:rPr>
              <w:fldChar w:fldCharType="begin"/>
            </w:r>
            <w:r w:rsidR="00B41061">
              <w:rPr>
                <w:noProof/>
                <w:webHidden/>
              </w:rPr>
              <w:instrText xml:space="preserve"> PAGEREF _Toc476153220 \h </w:instrText>
            </w:r>
            <w:r w:rsidR="00B41061">
              <w:rPr>
                <w:noProof/>
                <w:webHidden/>
              </w:rPr>
            </w:r>
            <w:r w:rsidR="00B41061">
              <w:rPr>
                <w:noProof/>
                <w:webHidden/>
              </w:rPr>
              <w:fldChar w:fldCharType="separate"/>
            </w:r>
            <w:r w:rsidR="00B41061">
              <w:rPr>
                <w:noProof/>
                <w:webHidden/>
              </w:rPr>
              <w:t>9</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21" w:history="1">
            <w:r w:rsidR="00B41061" w:rsidRPr="00F44B95">
              <w:rPr>
                <w:rStyle w:val="Hyperlink"/>
                <w:noProof/>
                <w:lang w:bidi="en-US"/>
              </w:rPr>
              <w:t>4.</w:t>
            </w:r>
            <w:r w:rsidR="00B41061">
              <w:rPr>
                <w:rFonts w:eastAsiaTheme="minorEastAsia"/>
                <w:noProof/>
              </w:rPr>
              <w:tab/>
            </w:r>
            <w:r w:rsidR="00B41061" w:rsidRPr="00F44B95">
              <w:rPr>
                <w:rStyle w:val="Hyperlink"/>
                <w:noProof/>
                <w:lang w:bidi="en-US"/>
              </w:rPr>
              <w:t>Goals and Objectives</w:t>
            </w:r>
            <w:r w:rsidR="00B41061">
              <w:rPr>
                <w:noProof/>
                <w:webHidden/>
              </w:rPr>
              <w:tab/>
            </w:r>
            <w:r w:rsidR="00B41061">
              <w:rPr>
                <w:noProof/>
                <w:webHidden/>
              </w:rPr>
              <w:fldChar w:fldCharType="begin"/>
            </w:r>
            <w:r w:rsidR="00B41061">
              <w:rPr>
                <w:noProof/>
                <w:webHidden/>
              </w:rPr>
              <w:instrText xml:space="preserve"> PAGEREF _Toc476153221 \h </w:instrText>
            </w:r>
            <w:r w:rsidR="00B41061">
              <w:rPr>
                <w:noProof/>
                <w:webHidden/>
              </w:rPr>
            </w:r>
            <w:r w:rsidR="00B41061">
              <w:rPr>
                <w:noProof/>
                <w:webHidden/>
              </w:rPr>
              <w:fldChar w:fldCharType="separate"/>
            </w:r>
            <w:r w:rsidR="00B41061">
              <w:rPr>
                <w:noProof/>
                <w:webHidden/>
              </w:rPr>
              <w:t>10</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22" w:history="1">
            <w:r w:rsidR="00B41061" w:rsidRPr="00F44B95">
              <w:rPr>
                <w:rStyle w:val="Hyperlink"/>
                <w:noProof/>
                <w:lang w:bidi="en-US"/>
              </w:rPr>
              <w:t>5.</w:t>
            </w:r>
            <w:r w:rsidR="00B41061">
              <w:rPr>
                <w:rFonts w:eastAsiaTheme="minorEastAsia"/>
                <w:noProof/>
              </w:rPr>
              <w:tab/>
            </w:r>
            <w:r w:rsidR="00B41061" w:rsidRPr="00F44B95">
              <w:rPr>
                <w:rStyle w:val="Hyperlink"/>
                <w:noProof/>
                <w:lang w:bidi="en-US"/>
              </w:rPr>
              <w:t>Solution Overview</w:t>
            </w:r>
            <w:r w:rsidR="00B41061">
              <w:rPr>
                <w:noProof/>
                <w:webHidden/>
              </w:rPr>
              <w:tab/>
            </w:r>
            <w:r w:rsidR="00B41061">
              <w:rPr>
                <w:noProof/>
                <w:webHidden/>
              </w:rPr>
              <w:fldChar w:fldCharType="begin"/>
            </w:r>
            <w:r w:rsidR="00B41061">
              <w:rPr>
                <w:noProof/>
                <w:webHidden/>
              </w:rPr>
              <w:instrText xml:space="preserve"> PAGEREF _Toc476153222 \h </w:instrText>
            </w:r>
            <w:r w:rsidR="00B41061">
              <w:rPr>
                <w:noProof/>
                <w:webHidden/>
              </w:rPr>
            </w:r>
            <w:r w:rsidR="00B41061">
              <w:rPr>
                <w:noProof/>
                <w:webHidden/>
              </w:rPr>
              <w:fldChar w:fldCharType="separate"/>
            </w:r>
            <w:r w:rsidR="00B41061">
              <w:rPr>
                <w:noProof/>
                <w:webHidden/>
              </w:rPr>
              <w:t>11</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27" w:history="1">
            <w:r w:rsidR="00B41061" w:rsidRPr="00F44B95">
              <w:rPr>
                <w:rStyle w:val="Hyperlink"/>
                <w:noProof/>
                <w:lang w:bidi="en-US"/>
              </w:rPr>
              <w:t>5.1</w:t>
            </w:r>
            <w:r w:rsidR="00B41061">
              <w:rPr>
                <w:rFonts w:eastAsiaTheme="minorEastAsia"/>
                <w:noProof/>
              </w:rPr>
              <w:tab/>
            </w:r>
            <w:r w:rsidR="00B41061" w:rsidRPr="00F44B95">
              <w:rPr>
                <w:rStyle w:val="Hyperlink"/>
                <w:noProof/>
                <w:lang w:bidi="en-US"/>
              </w:rPr>
              <w:t>Risks, Assumptions &amp; Dependencies</w:t>
            </w:r>
            <w:r w:rsidR="00B41061">
              <w:rPr>
                <w:noProof/>
                <w:webHidden/>
              </w:rPr>
              <w:tab/>
            </w:r>
            <w:r w:rsidR="00B41061">
              <w:rPr>
                <w:noProof/>
                <w:webHidden/>
              </w:rPr>
              <w:fldChar w:fldCharType="begin"/>
            </w:r>
            <w:r w:rsidR="00B41061">
              <w:rPr>
                <w:noProof/>
                <w:webHidden/>
              </w:rPr>
              <w:instrText xml:space="preserve"> PAGEREF _Toc476153227 \h </w:instrText>
            </w:r>
            <w:r w:rsidR="00B41061">
              <w:rPr>
                <w:noProof/>
                <w:webHidden/>
              </w:rPr>
            </w:r>
            <w:r w:rsidR="00B41061">
              <w:rPr>
                <w:noProof/>
                <w:webHidden/>
              </w:rPr>
              <w:fldChar w:fldCharType="separate"/>
            </w:r>
            <w:r w:rsidR="00B41061">
              <w:rPr>
                <w:noProof/>
                <w:webHidden/>
              </w:rPr>
              <w:t>11</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28" w:history="1">
            <w:r w:rsidR="00B41061" w:rsidRPr="00F44B95">
              <w:rPr>
                <w:rStyle w:val="Hyperlink"/>
                <w:noProof/>
                <w:lang w:bidi="en-US"/>
              </w:rPr>
              <w:t>5.2</w:t>
            </w:r>
            <w:r w:rsidR="00B41061">
              <w:rPr>
                <w:rFonts w:eastAsiaTheme="minorEastAsia"/>
                <w:noProof/>
              </w:rPr>
              <w:tab/>
            </w:r>
            <w:r w:rsidR="00B41061" w:rsidRPr="00F44B95">
              <w:rPr>
                <w:rStyle w:val="Hyperlink"/>
                <w:noProof/>
                <w:lang w:bidi="en-US"/>
              </w:rPr>
              <w:t>Scope</w:t>
            </w:r>
            <w:r w:rsidR="00B41061">
              <w:rPr>
                <w:noProof/>
                <w:webHidden/>
              </w:rPr>
              <w:tab/>
            </w:r>
            <w:r w:rsidR="00B41061">
              <w:rPr>
                <w:noProof/>
                <w:webHidden/>
              </w:rPr>
              <w:fldChar w:fldCharType="begin"/>
            </w:r>
            <w:r w:rsidR="00B41061">
              <w:rPr>
                <w:noProof/>
                <w:webHidden/>
              </w:rPr>
              <w:instrText xml:space="preserve"> PAGEREF _Toc476153228 \h </w:instrText>
            </w:r>
            <w:r w:rsidR="00B41061">
              <w:rPr>
                <w:noProof/>
                <w:webHidden/>
              </w:rPr>
            </w:r>
            <w:r w:rsidR="00B41061">
              <w:rPr>
                <w:noProof/>
                <w:webHidden/>
              </w:rPr>
              <w:fldChar w:fldCharType="separate"/>
            </w:r>
            <w:r w:rsidR="00B41061">
              <w:rPr>
                <w:noProof/>
                <w:webHidden/>
              </w:rPr>
              <w:t>13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29" w:history="1">
            <w:r w:rsidR="00B41061" w:rsidRPr="00F44B95">
              <w:rPr>
                <w:rStyle w:val="Hyperlink"/>
                <w:noProof/>
                <w:lang w:bidi="en-US"/>
              </w:rPr>
              <w:t>5.3</w:t>
            </w:r>
            <w:r w:rsidR="00B41061">
              <w:rPr>
                <w:rFonts w:eastAsiaTheme="minorEastAsia"/>
                <w:noProof/>
              </w:rPr>
              <w:tab/>
            </w:r>
            <w:r w:rsidR="00B41061" w:rsidRPr="00F44B95">
              <w:rPr>
                <w:rStyle w:val="Hyperlink"/>
                <w:noProof/>
                <w:lang w:bidi="en-US"/>
              </w:rPr>
              <w:t>Requirements, assumptions and pre-conditions</w:t>
            </w:r>
            <w:r w:rsidR="00B41061">
              <w:rPr>
                <w:noProof/>
                <w:webHidden/>
              </w:rPr>
              <w:tab/>
            </w:r>
            <w:r w:rsidR="00B41061">
              <w:rPr>
                <w:noProof/>
                <w:webHidden/>
              </w:rPr>
              <w:fldChar w:fldCharType="begin"/>
            </w:r>
            <w:r w:rsidR="00B41061">
              <w:rPr>
                <w:noProof/>
                <w:webHidden/>
              </w:rPr>
              <w:instrText xml:space="preserve"> PAGEREF _Toc476153229 \h </w:instrText>
            </w:r>
            <w:r w:rsidR="00B41061">
              <w:rPr>
                <w:noProof/>
                <w:webHidden/>
              </w:rPr>
            </w:r>
            <w:r w:rsidR="00B41061">
              <w:rPr>
                <w:noProof/>
                <w:webHidden/>
              </w:rPr>
              <w:fldChar w:fldCharType="separate"/>
            </w:r>
            <w:r w:rsidR="00B41061">
              <w:rPr>
                <w:noProof/>
                <w:webHidden/>
              </w:rPr>
              <w:t>13</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30" w:history="1">
            <w:r w:rsidR="00B41061" w:rsidRPr="00F44B95">
              <w:rPr>
                <w:rStyle w:val="Hyperlink"/>
                <w:noProof/>
                <w:lang w:bidi="en-US"/>
              </w:rPr>
              <w:t>6.</w:t>
            </w:r>
            <w:r w:rsidR="00B41061">
              <w:rPr>
                <w:rFonts w:eastAsiaTheme="minorEastAsia"/>
                <w:noProof/>
              </w:rPr>
              <w:tab/>
            </w:r>
            <w:r w:rsidR="00B41061" w:rsidRPr="00F44B95">
              <w:rPr>
                <w:rStyle w:val="Hyperlink"/>
                <w:noProof/>
                <w:lang w:bidi="en-US"/>
              </w:rPr>
              <w:t>Solution Architecture</w:t>
            </w:r>
            <w:r w:rsidR="00B41061">
              <w:rPr>
                <w:noProof/>
                <w:webHidden/>
              </w:rPr>
              <w:tab/>
            </w:r>
            <w:r w:rsidR="00B41061">
              <w:rPr>
                <w:noProof/>
                <w:webHidden/>
              </w:rPr>
              <w:fldChar w:fldCharType="begin"/>
            </w:r>
            <w:r w:rsidR="00B41061">
              <w:rPr>
                <w:noProof/>
                <w:webHidden/>
              </w:rPr>
              <w:instrText xml:space="preserve"> PAGEREF _Toc476153230 \h </w:instrText>
            </w:r>
            <w:r w:rsidR="00B41061">
              <w:rPr>
                <w:noProof/>
                <w:webHidden/>
              </w:rPr>
            </w:r>
            <w:r w:rsidR="00B41061">
              <w:rPr>
                <w:noProof/>
                <w:webHidden/>
              </w:rPr>
              <w:fldChar w:fldCharType="separate"/>
            </w:r>
            <w:r w:rsidR="00B41061">
              <w:rPr>
                <w:noProof/>
                <w:webHidden/>
              </w:rPr>
              <w:t>15</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31" w:history="1">
            <w:r w:rsidR="00B41061" w:rsidRPr="00F44B95">
              <w:rPr>
                <w:rStyle w:val="Hyperlink"/>
                <w:noProof/>
                <w:lang w:bidi="en-US"/>
              </w:rPr>
              <w:t>6.1</w:t>
            </w:r>
            <w:r w:rsidR="00B41061">
              <w:rPr>
                <w:rFonts w:eastAsiaTheme="minorEastAsia"/>
                <w:noProof/>
              </w:rPr>
              <w:tab/>
            </w:r>
            <w:r w:rsidR="00B41061" w:rsidRPr="00F44B95">
              <w:rPr>
                <w:rStyle w:val="Hyperlink"/>
                <w:noProof/>
                <w:lang w:bidi="en-US"/>
              </w:rPr>
              <w:t>AS-IS System Architecture</w:t>
            </w:r>
            <w:r w:rsidR="00B41061">
              <w:rPr>
                <w:noProof/>
                <w:webHidden/>
              </w:rPr>
              <w:tab/>
            </w:r>
            <w:r w:rsidR="00B41061">
              <w:rPr>
                <w:noProof/>
                <w:webHidden/>
              </w:rPr>
              <w:fldChar w:fldCharType="begin"/>
            </w:r>
            <w:r w:rsidR="00B41061">
              <w:rPr>
                <w:noProof/>
                <w:webHidden/>
              </w:rPr>
              <w:instrText xml:space="preserve"> PAGEREF _Toc476153231 \h </w:instrText>
            </w:r>
            <w:r w:rsidR="00B41061">
              <w:rPr>
                <w:noProof/>
                <w:webHidden/>
              </w:rPr>
            </w:r>
            <w:r w:rsidR="00B41061">
              <w:rPr>
                <w:noProof/>
                <w:webHidden/>
              </w:rPr>
              <w:fldChar w:fldCharType="separate"/>
            </w:r>
            <w:r w:rsidR="00B41061">
              <w:rPr>
                <w:noProof/>
                <w:webHidden/>
              </w:rPr>
              <w:t>15</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34" w:history="1">
            <w:r w:rsidR="00B41061" w:rsidRPr="00F44B95">
              <w:rPr>
                <w:rStyle w:val="Hyperlink"/>
                <w:noProof/>
                <w:lang w:bidi="en-US"/>
              </w:rPr>
              <w:t>6.2</w:t>
            </w:r>
            <w:r w:rsidR="00B41061">
              <w:rPr>
                <w:rFonts w:eastAsiaTheme="minorEastAsia"/>
                <w:noProof/>
              </w:rPr>
              <w:tab/>
            </w:r>
            <w:r w:rsidR="00B41061" w:rsidRPr="00F44B95">
              <w:rPr>
                <w:rStyle w:val="Hyperlink"/>
                <w:noProof/>
                <w:lang w:bidi="en-US"/>
              </w:rPr>
              <w:t>Azure solution Architecture (Logical)</w:t>
            </w:r>
            <w:r w:rsidR="00B41061">
              <w:rPr>
                <w:noProof/>
                <w:webHidden/>
              </w:rPr>
              <w:tab/>
            </w:r>
            <w:r w:rsidR="00B41061">
              <w:rPr>
                <w:noProof/>
                <w:webHidden/>
              </w:rPr>
              <w:fldChar w:fldCharType="begin"/>
            </w:r>
            <w:r w:rsidR="00B41061">
              <w:rPr>
                <w:noProof/>
                <w:webHidden/>
              </w:rPr>
              <w:instrText xml:space="preserve"> PAGEREF _Toc476153234 \h </w:instrText>
            </w:r>
            <w:r w:rsidR="00B41061">
              <w:rPr>
                <w:noProof/>
                <w:webHidden/>
              </w:rPr>
            </w:r>
            <w:r w:rsidR="00B41061">
              <w:rPr>
                <w:noProof/>
                <w:webHidden/>
              </w:rPr>
              <w:fldChar w:fldCharType="separate"/>
            </w:r>
            <w:r w:rsidR="00B41061">
              <w:rPr>
                <w:noProof/>
                <w:webHidden/>
              </w:rPr>
              <w:t>15</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37" w:history="1">
            <w:r w:rsidR="00B41061" w:rsidRPr="00F44B95">
              <w:rPr>
                <w:rStyle w:val="Hyperlink"/>
                <w:noProof/>
                <w:lang w:bidi="en-US"/>
              </w:rPr>
              <w:t>6.3</w:t>
            </w:r>
            <w:r w:rsidR="00B41061">
              <w:rPr>
                <w:rFonts w:eastAsiaTheme="minorEastAsia"/>
                <w:noProof/>
              </w:rPr>
              <w:tab/>
            </w:r>
            <w:r w:rsidR="00B41061" w:rsidRPr="00F44B95">
              <w:rPr>
                <w:rStyle w:val="Hyperlink"/>
                <w:noProof/>
                <w:lang w:bidi="en-US"/>
              </w:rPr>
              <w:t>Azure deployment architecture</w:t>
            </w:r>
            <w:r w:rsidR="00B41061">
              <w:rPr>
                <w:noProof/>
                <w:webHidden/>
              </w:rPr>
              <w:tab/>
            </w:r>
            <w:r w:rsidR="00B41061">
              <w:rPr>
                <w:noProof/>
                <w:webHidden/>
              </w:rPr>
              <w:fldChar w:fldCharType="begin"/>
            </w:r>
            <w:r w:rsidR="00B41061">
              <w:rPr>
                <w:noProof/>
                <w:webHidden/>
              </w:rPr>
              <w:instrText xml:space="preserve"> PAGEREF _Toc476153237 \h </w:instrText>
            </w:r>
            <w:r w:rsidR="00B41061">
              <w:rPr>
                <w:noProof/>
                <w:webHidden/>
              </w:rPr>
            </w:r>
            <w:r w:rsidR="00B41061">
              <w:rPr>
                <w:noProof/>
                <w:webHidden/>
              </w:rPr>
              <w:fldChar w:fldCharType="separate"/>
            </w:r>
            <w:r w:rsidR="00B41061">
              <w:rPr>
                <w:noProof/>
                <w:webHidden/>
              </w:rPr>
              <w:t>16</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38" w:history="1">
            <w:r w:rsidR="00B41061" w:rsidRPr="00F44B95">
              <w:rPr>
                <w:rStyle w:val="Hyperlink"/>
                <w:noProof/>
                <w:lang w:bidi="en-US"/>
              </w:rPr>
              <w:t>6.4</w:t>
            </w:r>
            <w:r w:rsidR="00B41061">
              <w:rPr>
                <w:rFonts w:eastAsiaTheme="minorEastAsia"/>
                <w:noProof/>
              </w:rPr>
              <w:tab/>
            </w:r>
            <w:r w:rsidR="00B41061" w:rsidRPr="00F44B95">
              <w:rPr>
                <w:rStyle w:val="Hyperlink"/>
                <w:noProof/>
                <w:lang w:bidi="en-US"/>
              </w:rPr>
              <w:t>Network architecture</w:t>
            </w:r>
            <w:r w:rsidR="00B41061">
              <w:rPr>
                <w:noProof/>
                <w:webHidden/>
              </w:rPr>
              <w:tab/>
            </w:r>
            <w:r w:rsidR="00B41061">
              <w:rPr>
                <w:noProof/>
                <w:webHidden/>
              </w:rPr>
              <w:fldChar w:fldCharType="begin"/>
            </w:r>
            <w:r w:rsidR="00B41061">
              <w:rPr>
                <w:noProof/>
                <w:webHidden/>
              </w:rPr>
              <w:instrText xml:space="preserve"> PAGEREF _Toc476153238 \h </w:instrText>
            </w:r>
            <w:r w:rsidR="00B41061">
              <w:rPr>
                <w:noProof/>
                <w:webHidden/>
              </w:rPr>
            </w:r>
            <w:r w:rsidR="00B41061">
              <w:rPr>
                <w:noProof/>
                <w:webHidden/>
              </w:rPr>
              <w:fldChar w:fldCharType="separate"/>
            </w:r>
            <w:r w:rsidR="00B41061">
              <w:rPr>
                <w:noProof/>
                <w:webHidden/>
              </w:rPr>
              <w:t>17</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39" w:history="1">
            <w:r w:rsidR="00B41061" w:rsidRPr="00F44B95">
              <w:rPr>
                <w:rStyle w:val="Hyperlink"/>
                <w:noProof/>
                <w:lang w:bidi="en-US"/>
              </w:rPr>
              <w:t>6.5</w:t>
            </w:r>
            <w:r w:rsidR="00B41061">
              <w:rPr>
                <w:rFonts w:eastAsiaTheme="minorEastAsia"/>
                <w:noProof/>
              </w:rPr>
              <w:tab/>
            </w:r>
            <w:r w:rsidR="00B41061" w:rsidRPr="00F44B95">
              <w:rPr>
                <w:rStyle w:val="Hyperlink"/>
                <w:noProof/>
                <w:lang w:bidi="en-US"/>
              </w:rPr>
              <w:t>Security architecture</w:t>
            </w:r>
            <w:r w:rsidR="00B41061">
              <w:rPr>
                <w:noProof/>
                <w:webHidden/>
              </w:rPr>
              <w:tab/>
            </w:r>
            <w:r w:rsidR="00B41061">
              <w:rPr>
                <w:noProof/>
                <w:webHidden/>
              </w:rPr>
              <w:fldChar w:fldCharType="begin"/>
            </w:r>
            <w:r w:rsidR="00B41061">
              <w:rPr>
                <w:noProof/>
                <w:webHidden/>
              </w:rPr>
              <w:instrText xml:space="preserve"> PAGEREF _Toc476153239 \h </w:instrText>
            </w:r>
            <w:r w:rsidR="00B41061">
              <w:rPr>
                <w:noProof/>
                <w:webHidden/>
              </w:rPr>
            </w:r>
            <w:r w:rsidR="00B41061">
              <w:rPr>
                <w:noProof/>
                <w:webHidden/>
              </w:rPr>
              <w:fldChar w:fldCharType="separate"/>
            </w:r>
            <w:r w:rsidR="00B41061">
              <w:rPr>
                <w:noProof/>
                <w:webHidden/>
              </w:rPr>
              <w:t>17</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0" w:history="1">
            <w:r w:rsidR="00B41061" w:rsidRPr="00F44B95">
              <w:rPr>
                <w:rStyle w:val="Hyperlink"/>
                <w:noProof/>
                <w:lang w:bidi="en-US"/>
              </w:rPr>
              <w:t>6.6</w:t>
            </w:r>
            <w:r w:rsidR="00B41061">
              <w:rPr>
                <w:rFonts w:eastAsiaTheme="minorEastAsia"/>
                <w:noProof/>
              </w:rPr>
              <w:tab/>
            </w:r>
            <w:r w:rsidR="00B41061" w:rsidRPr="00F44B95">
              <w:rPr>
                <w:rStyle w:val="Hyperlink"/>
                <w:noProof/>
                <w:lang w:bidi="en-US"/>
              </w:rPr>
              <w:t>Governance architecture</w:t>
            </w:r>
            <w:r w:rsidR="00B41061">
              <w:rPr>
                <w:noProof/>
                <w:webHidden/>
              </w:rPr>
              <w:tab/>
            </w:r>
            <w:r w:rsidR="00B41061">
              <w:rPr>
                <w:noProof/>
                <w:webHidden/>
              </w:rPr>
              <w:fldChar w:fldCharType="begin"/>
            </w:r>
            <w:r w:rsidR="00B41061">
              <w:rPr>
                <w:noProof/>
                <w:webHidden/>
              </w:rPr>
              <w:instrText xml:space="preserve"> PAGEREF _Toc476153240 \h </w:instrText>
            </w:r>
            <w:r w:rsidR="00B41061">
              <w:rPr>
                <w:noProof/>
                <w:webHidden/>
              </w:rPr>
            </w:r>
            <w:r w:rsidR="00B41061">
              <w:rPr>
                <w:noProof/>
                <w:webHidden/>
              </w:rPr>
              <w:fldChar w:fldCharType="separate"/>
            </w:r>
            <w:r w:rsidR="00B41061">
              <w:rPr>
                <w:noProof/>
                <w:webHidden/>
              </w:rPr>
              <w:t>18</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1" w:history="1">
            <w:r w:rsidR="00B41061" w:rsidRPr="00F44B95">
              <w:rPr>
                <w:rStyle w:val="Hyperlink"/>
                <w:noProof/>
                <w:lang w:bidi="en-US"/>
              </w:rPr>
              <w:t>6.7</w:t>
            </w:r>
            <w:r w:rsidR="00B41061">
              <w:rPr>
                <w:rFonts w:eastAsiaTheme="minorEastAsia"/>
                <w:noProof/>
              </w:rPr>
              <w:tab/>
            </w:r>
            <w:r w:rsidR="00B41061" w:rsidRPr="00F44B95">
              <w:rPr>
                <w:rStyle w:val="Hyperlink"/>
                <w:noProof/>
                <w:lang w:bidi="en-US"/>
              </w:rPr>
              <w:t>Application architecture</w:t>
            </w:r>
            <w:r w:rsidR="00B41061">
              <w:rPr>
                <w:noProof/>
                <w:webHidden/>
              </w:rPr>
              <w:tab/>
            </w:r>
            <w:r w:rsidR="00B41061">
              <w:rPr>
                <w:noProof/>
                <w:webHidden/>
              </w:rPr>
              <w:fldChar w:fldCharType="begin"/>
            </w:r>
            <w:r w:rsidR="00B41061">
              <w:rPr>
                <w:noProof/>
                <w:webHidden/>
              </w:rPr>
              <w:instrText xml:space="preserve"> PAGEREF _Toc476153241 \h </w:instrText>
            </w:r>
            <w:r w:rsidR="00B41061">
              <w:rPr>
                <w:noProof/>
                <w:webHidden/>
              </w:rPr>
            </w:r>
            <w:r w:rsidR="00B41061">
              <w:rPr>
                <w:noProof/>
                <w:webHidden/>
              </w:rPr>
              <w:fldChar w:fldCharType="separate"/>
            </w:r>
            <w:r w:rsidR="00B41061">
              <w:rPr>
                <w:noProof/>
                <w:webHidden/>
              </w:rPr>
              <w:t>18</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2" w:history="1">
            <w:r w:rsidR="00B41061" w:rsidRPr="00F44B95">
              <w:rPr>
                <w:rStyle w:val="Hyperlink"/>
                <w:noProof/>
                <w:lang w:bidi="en-US"/>
              </w:rPr>
              <w:t>6.8</w:t>
            </w:r>
            <w:r w:rsidR="00B41061">
              <w:rPr>
                <w:rFonts w:eastAsiaTheme="minorEastAsia"/>
                <w:noProof/>
              </w:rPr>
              <w:tab/>
            </w:r>
            <w:r w:rsidR="00B41061" w:rsidRPr="00F44B95">
              <w:rPr>
                <w:rStyle w:val="Hyperlink"/>
                <w:noProof/>
                <w:lang w:bidi="en-US"/>
              </w:rPr>
              <w:t>Data architecture</w:t>
            </w:r>
            <w:r w:rsidR="00B41061">
              <w:rPr>
                <w:noProof/>
                <w:webHidden/>
              </w:rPr>
              <w:tab/>
            </w:r>
            <w:r w:rsidR="00B41061">
              <w:rPr>
                <w:noProof/>
                <w:webHidden/>
              </w:rPr>
              <w:fldChar w:fldCharType="begin"/>
            </w:r>
            <w:r w:rsidR="00B41061">
              <w:rPr>
                <w:noProof/>
                <w:webHidden/>
              </w:rPr>
              <w:instrText xml:space="preserve"> PAGEREF _Toc476153242 \h </w:instrText>
            </w:r>
            <w:r w:rsidR="00B41061">
              <w:rPr>
                <w:noProof/>
                <w:webHidden/>
              </w:rPr>
            </w:r>
            <w:r w:rsidR="00B41061">
              <w:rPr>
                <w:noProof/>
                <w:webHidden/>
              </w:rPr>
              <w:fldChar w:fldCharType="separate"/>
            </w:r>
            <w:r w:rsidR="00B41061">
              <w:rPr>
                <w:noProof/>
                <w:webHidden/>
              </w:rPr>
              <w:t>19</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3" w:history="1">
            <w:r w:rsidR="00B41061" w:rsidRPr="00F44B95">
              <w:rPr>
                <w:rStyle w:val="Hyperlink"/>
                <w:noProof/>
                <w:lang w:bidi="en-US"/>
              </w:rPr>
              <w:t>6.9</w:t>
            </w:r>
            <w:r w:rsidR="00B41061">
              <w:rPr>
                <w:rFonts w:eastAsiaTheme="minorEastAsia"/>
                <w:noProof/>
              </w:rPr>
              <w:tab/>
            </w:r>
            <w:r w:rsidR="00B41061" w:rsidRPr="00F44B95">
              <w:rPr>
                <w:rStyle w:val="Hyperlink"/>
                <w:noProof/>
                <w:lang w:bidi="en-US"/>
              </w:rPr>
              <w:t>HA/DR architecture</w:t>
            </w:r>
            <w:r w:rsidR="00B41061">
              <w:rPr>
                <w:noProof/>
                <w:webHidden/>
              </w:rPr>
              <w:tab/>
            </w:r>
            <w:r w:rsidR="00B41061">
              <w:rPr>
                <w:noProof/>
                <w:webHidden/>
              </w:rPr>
              <w:fldChar w:fldCharType="begin"/>
            </w:r>
            <w:r w:rsidR="00B41061">
              <w:rPr>
                <w:noProof/>
                <w:webHidden/>
              </w:rPr>
              <w:instrText xml:space="preserve"> PAGEREF _Toc476153243 \h </w:instrText>
            </w:r>
            <w:r w:rsidR="00B41061">
              <w:rPr>
                <w:noProof/>
                <w:webHidden/>
              </w:rPr>
            </w:r>
            <w:r w:rsidR="00B41061">
              <w:rPr>
                <w:noProof/>
                <w:webHidden/>
              </w:rPr>
              <w:fldChar w:fldCharType="separate"/>
            </w:r>
            <w:r w:rsidR="00B41061">
              <w:rPr>
                <w:noProof/>
                <w:webHidden/>
              </w:rPr>
              <w:t>20</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4" w:history="1">
            <w:r w:rsidR="00B41061" w:rsidRPr="00F44B95">
              <w:rPr>
                <w:rStyle w:val="Hyperlink"/>
                <w:noProof/>
                <w:lang w:bidi="en-US"/>
              </w:rPr>
              <w:t>6.10</w:t>
            </w:r>
            <w:r w:rsidR="00B41061">
              <w:rPr>
                <w:rFonts w:eastAsiaTheme="minorEastAsia"/>
                <w:noProof/>
              </w:rPr>
              <w:tab/>
            </w:r>
            <w:r w:rsidR="00B41061" w:rsidRPr="00F44B95">
              <w:rPr>
                <w:rStyle w:val="Hyperlink"/>
                <w:noProof/>
                <w:lang w:bidi="en-US"/>
              </w:rPr>
              <w:t>Backup &amp; Recovery architecture</w:t>
            </w:r>
            <w:r w:rsidR="00B41061">
              <w:rPr>
                <w:noProof/>
                <w:webHidden/>
              </w:rPr>
              <w:tab/>
            </w:r>
            <w:r w:rsidR="00B41061">
              <w:rPr>
                <w:noProof/>
                <w:webHidden/>
              </w:rPr>
              <w:fldChar w:fldCharType="begin"/>
            </w:r>
            <w:r w:rsidR="00B41061">
              <w:rPr>
                <w:noProof/>
                <w:webHidden/>
              </w:rPr>
              <w:instrText xml:space="preserve"> PAGEREF _Toc476153244 \h </w:instrText>
            </w:r>
            <w:r w:rsidR="00B41061">
              <w:rPr>
                <w:noProof/>
                <w:webHidden/>
              </w:rPr>
            </w:r>
            <w:r w:rsidR="00B41061">
              <w:rPr>
                <w:noProof/>
                <w:webHidden/>
              </w:rPr>
              <w:fldChar w:fldCharType="separate"/>
            </w:r>
            <w:r w:rsidR="00B41061">
              <w:rPr>
                <w:noProof/>
                <w:webHidden/>
              </w:rPr>
              <w:t>20</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5" w:history="1">
            <w:r w:rsidR="00B41061" w:rsidRPr="00F44B95">
              <w:rPr>
                <w:rStyle w:val="Hyperlink"/>
                <w:noProof/>
                <w:lang w:bidi="en-US"/>
              </w:rPr>
              <w:t>6.11</w:t>
            </w:r>
            <w:r w:rsidR="00B41061">
              <w:rPr>
                <w:rFonts w:eastAsiaTheme="minorEastAsia"/>
                <w:noProof/>
              </w:rPr>
              <w:tab/>
            </w:r>
            <w:r w:rsidR="00B41061" w:rsidRPr="00F44B95">
              <w:rPr>
                <w:rStyle w:val="Hyperlink"/>
                <w:noProof/>
                <w:lang w:bidi="en-US"/>
              </w:rPr>
              <w:t>Hybrid architecture – VPN (nice to have)</w:t>
            </w:r>
            <w:r w:rsidR="00B41061">
              <w:rPr>
                <w:noProof/>
                <w:webHidden/>
              </w:rPr>
              <w:tab/>
            </w:r>
            <w:r w:rsidR="00B41061">
              <w:rPr>
                <w:noProof/>
                <w:webHidden/>
              </w:rPr>
              <w:fldChar w:fldCharType="begin"/>
            </w:r>
            <w:r w:rsidR="00B41061">
              <w:rPr>
                <w:noProof/>
                <w:webHidden/>
              </w:rPr>
              <w:instrText xml:space="preserve"> PAGEREF _Toc476153245 \h </w:instrText>
            </w:r>
            <w:r w:rsidR="00B41061">
              <w:rPr>
                <w:noProof/>
                <w:webHidden/>
              </w:rPr>
            </w:r>
            <w:r w:rsidR="00B41061">
              <w:rPr>
                <w:noProof/>
                <w:webHidden/>
              </w:rPr>
              <w:fldChar w:fldCharType="separate"/>
            </w:r>
            <w:r w:rsidR="00B41061">
              <w:rPr>
                <w:noProof/>
                <w:webHidden/>
              </w:rPr>
              <w:t>22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6" w:history="1">
            <w:r w:rsidR="00B41061" w:rsidRPr="00F44B95">
              <w:rPr>
                <w:rStyle w:val="Hyperlink"/>
                <w:noProof/>
                <w:lang w:bidi="en-US"/>
              </w:rPr>
              <w:t>6.12</w:t>
            </w:r>
            <w:r w:rsidR="00B41061">
              <w:rPr>
                <w:rFonts w:eastAsiaTheme="minorEastAsia"/>
                <w:noProof/>
              </w:rPr>
              <w:tab/>
            </w:r>
            <w:r w:rsidR="00B41061" w:rsidRPr="00F44B95">
              <w:rPr>
                <w:rStyle w:val="Hyperlink"/>
                <w:noProof/>
                <w:lang w:bidi="en-US"/>
              </w:rPr>
              <w:t>Subscription Management</w:t>
            </w:r>
            <w:r w:rsidR="00B41061">
              <w:rPr>
                <w:noProof/>
                <w:webHidden/>
              </w:rPr>
              <w:tab/>
            </w:r>
            <w:r w:rsidR="00B41061">
              <w:rPr>
                <w:noProof/>
                <w:webHidden/>
              </w:rPr>
              <w:fldChar w:fldCharType="begin"/>
            </w:r>
            <w:r w:rsidR="00B41061">
              <w:rPr>
                <w:noProof/>
                <w:webHidden/>
              </w:rPr>
              <w:instrText xml:space="preserve"> PAGEREF _Toc476153246 \h </w:instrText>
            </w:r>
            <w:r w:rsidR="00B41061">
              <w:rPr>
                <w:noProof/>
                <w:webHidden/>
              </w:rPr>
            </w:r>
            <w:r w:rsidR="00B41061">
              <w:rPr>
                <w:noProof/>
                <w:webHidden/>
              </w:rPr>
              <w:fldChar w:fldCharType="separate"/>
            </w:r>
            <w:r w:rsidR="00B41061">
              <w:rPr>
                <w:noProof/>
                <w:webHidden/>
              </w:rPr>
              <w:t>22</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47" w:history="1">
            <w:r w:rsidR="00B41061" w:rsidRPr="00F44B95">
              <w:rPr>
                <w:rStyle w:val="Hyperlink"/>
                <w:noProof/>
                <w:lang w:bidi="en-US"/>
              </w:rPr>
              <w:t>7.</w:t>
            </w:r>
            <w:r w:rsidR="00B41061">
              <w:rPr>
                <w:rFonts w:eastAsiaTheme="minorEastAsia"/>
                <w:noProof/>
              </w:rPr>
              <w:tab/>
            </w:r>
            <w:r w:rsidR="00B41061" w:rsidRPr="00F44B95">
              <w:rPr>
                <w:rStyle w:val="Hyperlink"/>
                <w:noProof/>
                <w:lang w:bidi="en-US"/>
              </w:rPr>
              <w:t>Design Considerations</w:t>
            </w:r>
            <w:r w:rsidR="00B41061">
              <w:rPr>
                <w:noProof/>
                <w:webHidden/>
              </w:rPr>
              <w:tab/>
            </w:r>
            <w:r w:rsidR="00B41061">
              <w:rPr>
                <w:noProof/>
                <w:webHidden/>
              </w:rPr>
              <w:fldChar w:fldCharType="begin"/>
            </w:r>
            <w:r w:rsidR="00B41061">
              <w:rPr>
                <w:noProof/>
                <w:webHidden/>
              </w:rPr>
              <w:instrText xml:space="preserve"> PAGEREF _Toc476153247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48" w:history="1">
            <w:r w:rsidR="00B41061" w:rsidRPr="00F44B95">
              <w:rPr>
                <w:rStyle w:val="Hyperlink"/>
                <w:noProof/>
                <w:lang w:bidi="en-US"/>
              </w:rPr>
              <w:t>7.1</w:t>
            </w:r>
            <w:r w:rsidR="00B41061">
              <w:rPr>
                <w:rFonts w:eastAsiaTheme="minorEastAsia"/>
                <w:noProof/>
              </w:rPr>
              <w:tab/>
            </w:r>
            <w:r w:rsidR="00B41061" w:rsidRPr="00F44B95">
              <w:rPr>
                <w:rStyle w:val="Hyperlink"/>
                <w:noProof/>
                <w:lang w:bidi="en-US"/>
              </w:rPr>
              <w:t>Scalability considerations</w:t>
            </w:r>
            <w:r w:rsidR="00B41061">
              <w:rPr>
                <w:noProof/>
                <w:webHidden/>
              </w:rPr>
              <w:tab/>
            </w:r>
            <w:r w:rsidR="00B41061">
              <w:rPr>
                <w:noProof/>
                <w:webHidden/>
              </w:rPr>
              <w:fldChar w:fldCharType="begin"/>
            </w:r>
            <w:r w:rsidR="00B41061">
              <w:rPr>
                <w:noProof/>
                <w:webHidden/>
              </w:rPr>
              <w:instrText xml:space="preserve"> PAGEREF _Toc476153248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50" w:history="1">
            <w:r w:rsidR="00B41061" w:rsidRPr="00F44B95">
              <w:rPr>
                <w:rStyle w:val="Hyperlink"/>
                <w:noProof/>
              </w:rPr>
              <w:t>7.1.1</w:t>
            </w:r>
            <w:r w:rsidR="00B41061">
              <w:rPr>
                <w:rFonts w:eastAsiaTheme="minorEastAsia"/>
                <w:noProof/>
              </w:rPr>
              <w:tab/>
            </w:r>
            <w:r w:rsidR="00B41061" w:rsidRPr="00F44B95">
              <w:rPr>
                <w:rStyle w:val="Hyperlink"/>
                <w:noProof/>
              </w:rPr>
              <w:t>Scale up &amp; Scale out - Auto-scale, VM Scale sets</w:t>
            </w:r>
            <w:r w:rsidR="00B41061">
              <w:rPr>
                <w:noProof/>
                <w:webHidden/>
              </w:rPr>
              <w:tab/>
            </w:r>
            <w:r w:rsidR="00B41061">
              <w:rPr>
                <w:noProof/>
                <w:webHidden/>
              </w:rPr>
              <w:fldChar w:fldCharType="begin"/>
            </w:r>
            <w:r w:rsidR="00B41061">
              <w:rPr>
                <w:noProof/>
                <w:webHidden/>
              </w:rPr>
              <w:instrText xml:space="preserve"> PAGEREF _Toc476153250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51" w:history="1">
            <w:r w:rsidR="00B41061" w:rsidRPr="00F44B95">
              <w:rPr>
                <w:rStyle w:val="Hyperlink"/>
                <w:noProof/>
                <w:lang w:bidi="en-US"/>
              </w:rPr>
              <w:t>7.2</w:t>
            </w:r>
            <w:r w:rsidR="00B41061">
              <w:rPr>
                <w:rFonts w:eastAsiaTheme="minorEastAsia"/>
                <w:noProof/>
              </w:rPr>
              <w:tab/>
            </w:r>
            <w:r w:rsidR="00B41061" w:rsidRPr="00F44B95">
              <w:rPr>
                <w:rStyle w:val="Hyperlink"/>
                <w:noProof/>
                <w:lang w:bidi="en-US"/>
              </w:rPr>
              <w:t>Availability considerations</w:t>
            </w:r>
            <w:r w:rsidR="00B41061">
              <w:rPr>
                <w:noProof/>
                <w:webHidden/>
              </w:rPr>
              <w:tab/>
            </w:r>
            <w:r w:rsidR="00B41061">
              <w:rPr>
                <w:noProof/>
                <w:webHidden/>
              </w:rPr>
              <w:fldChar w:fldCharType="begin"/>
            </w:r>
            <w:r w:rsidR="00B41061">
              <w:rPr>
                <w:noProof/>
                <w:webHidden/>
              </w:rPr>
              <w:instrText xml:space="preserve"> PAGEREF _Toc476153251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53" w:history="1">
            <w:r w:rsidR="00B41061" w:rsidRPr="00F44B95">
              <w:rPr>
                <w:rStyle w:val="Hyperlink"/>
                <w:noProof/>
              </w:rPr>
              <w:t>7.2.1</w:t>
            </w:r>
            <w:r w:rsidR="00B41061">
              <w:rPr>
                <w:rFonts w:eastAsiaTheme="minorEastAsia"/>
                <w:noProof/>
              </w:rPr>
              <w:tab/>
            </w:r>
            <w:r w:rsidR="00B41061" w:rsidRPr="00F44B95">
              <w:rPr>
                <w:rStyle w:val="Hyperlink"/>
                <w:noProof/>
              </w:rPr>
              <w:t>Recovery services – Backup, DR</w:t>
            </w:r>
            <w:r w:rsidR="00B41061">
              <w:rPr>
                <w:noProof/>
                <w:webHidden/>
              </w:rPr>
              <w:tab/>
            </w:r>
            <w:r w:rsidR="00B41061">
              <w:rPr>
                <w:noProof/>
                <w:webHidden/>
              </w:rPr>
              <w:fldChar w:fldCharType="begin"/>
            </w:r>
            <w:r w:rsidR="00B41061">
              <w:rPr>
                <w:noProof/>
                <w:webHidden/>
              </w:rPr>
              <w:instrText xml:space="preserve"> PAGEREF _Toc476153253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54" w:history="1">
            <w:r w:rsidR="00B41061" w:rsidRPr="00F44B95">
              <w:rPr>
                <w:rStyle w:val="Hyperlink"/>
                <w:noProof/>
              </w:rPr>
              <w:t>7.2.2</w:t>
            </w:r>
            <w:r w:rsidR="00B41061">
              <w:rPr>
                <w:rFonts w:eastAsiaTheme="minorEastAsia"/>
                <w:noProof/>
              </w:rPr>
              <w:tab/>
            </w:r>
            <w:r w:rsidR="00B41061" w:rsidRPr="00F44B95">
              <w:rPr>
                <w:rStyle w:val="Hyperlink"/>
                <w:noProof/>
              </w:rPr>
              <w:t>SLA</w:t>
            </w:r>
            <w:r w:rsidR="00B41061">
              <w:rPr>
                <w:noProof/>
                <w:webHidden/>
              </w:rPr>
              <w:tab/>
            </w:r>
            <w:r w:rsidR="00B41061">
              <w:rPr>
                <w:noProof/>
                <w:webHidden/>
              </w:rPr>
              <w:fldChar w:fldCharType="begin"/>
            </w:r>
            <w:r w:rsidR="00B41061">
              <w:rPr>
                <w:noProof/>
                <w:webHidden/>
              </w:rPr>
              <w:instrText xml:space="preserve"> PAGEREF _Toc476153254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55" w:history="1">
            <w:r w:rsidR="00B41061" w:rsidRPr="00F44B95">
              <w:rPr>
                <w:rStyle w:val="Hyperlink"/>
                <w:noProof/>
                <w:lang w:bidi="en-US"/>
              </w:rPr>
              <w:t>7.3</w:t>
            </w:r>
            <w:r w:rsidR="00B41061">
              <w:rPr>
                <w:rFonts w:eastAsiaTheme="minorEastAsia"/>
                <w:noProof/>
              </w:rPr>
              <w:tab/>
            </w:r>
            <w:r w:rsidR="00B41061" w:rsidRPr="00F44B95">
              <w:rPr>
                <w:rStyle w:val="Hyperlink"/>
                <w:noProof/>
                <w:lang w:bidi="en-US"/>
              </w:rPr>
              <w:t>Manageability considerations</w:t>
            </w:r>
            <w:r w:rsidR="00B41061">
              <w:rPr>
                <w:noProof/>
                <w:webHidden/>
              </w:rPr>
              <w:tab/>
            </w:r>
            <w:r w:rsidR="00B41061">
              <w:rPr>
                <w:noProof/>
                <w:webHidden/>
              </w:rPr>
              <w:fldChar w:fldCharType="begin"/>
            </w:r>
            <w:r w:rsidR="00B41061">
              <w:rPr>
                <w:noProof/>
                <w:webHidden/>
              </w:rPr>
              <w:instrText xml:space="preserve"> PAGEREF _Toc476153255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56" w:history="1">
            <w:r w:rsidR="00B41061" w:rsidRPr="00F44B95">
              <w:rPr>
                <w:rStyle w:val="Hyperlink"/>
                <w:noProof/>
                <w:lang w:bidi="en-US"/>
              </w:rPr>
              <w:t>7.4</w:t>
            </w:r>
            <w:r w:rsidR="00B41061">
              <w:rPr>
                <w:rFonts w:eastAsiaTheme="minorEastAsia"/>
                <w:noProof/>
              </w:rPr>
              <w:tab/>
            </w:r>
            <w:r w:rsidR="00B41061" w:rsidRPr="00F44B95">
              <w:rPr>
                <w:rStyle w:val="Hyperlink"/>
                <w:noProof/>
                <w:lang w:bidi="en-US"/>
              </w:rPr>
              <w:t>Security considerations</w:t>
            </w:r>
            <w:r w:rsidR="00B41061">
              <w:rPr>
                <w:noProof/>
                <w:webHidden/>
              </w:rPr>
              <w:tab/>
            </w:r>
            <w:r w:rsidR="00B41061">
              <w:rPr>
                <w:noProof/>
                <w:webHidden/>
              </w:rPr>
              <w:fldChar w:fldCharType="begin"/>
            </w:r>
            <w:r w:rsidR="00B41061">
              <w:rPr>
                <w:noProof/>
                <w:webHidden/>
              </w:rPr>
              <w:instrText xml:space="preserve"> PAGEREF _Toc476153256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57" w:history="1">
            <w:r w:rsidR="00B41061" w:rsidRPr="00F44B95">
              <w:rPr>
                <w:rStyle w:val="Hyperlink"/>
                <w:noProof/>
                <w:lang w:bidi="en-US"/>
              </w:rPr>
              <w:t>7.5</w:t>
            </w:r>
            <w:r w:rsidR="00B41061">
              <w:rPr>
                <w:rFonts w:eastAsiaTheme="minorEastAsia"/>
                <w:noProof/>
              </w:rPr>
              <w:tab/>
            </w:r>
            <w:r w:rsidR="00B41061" w:rsidRPr="00F44B95">
              <w:rPr>
                <w:rStyle w:val="Hyperlink"/>
                <w:noProof/>
                <w:lang w:bidi="en-US"/>
              </w:rPr>
              <w:t>Subscription considerations</w:t>
            </w:r>
            <w:r w:rsidR="00B41061">
              <w:rPr>
                <w:noProof/>
                <w:webHidden/>
              </w:rPr>
              <w:tab/>
            </w:r>
            <w:r w:rsidR="00B41061">
              <w:rPr>
                <w:noProof/>
                <w:webHidden/>
              </w:rPr>
              <w:fldChar w:fldCharType="begin"/>
            </w:r>
            <w:r w:rsidR="00B41061">
              <w:rPr>
                <w:noProof/>
                <w:webHidden/>
              </w:rPr>
              <w:instrText xml:space="preserve"> PAGEREF _Toc476153257 \h </w:instrText>
            </w:r>
            <w:r w:rsidR="00B41061">
              <w:rPr>
                <w:noProof/>
                <w:webHidden/>
              </w:rPr>
            </w:r>
            <w:r w:rsidR="00B41061">
              <w:rPr>
                <w:noProof/>
                <w:webHidden/>
              </w:rPr>
              <w:fldChar w:fldCharType="separate"/>
            </w:r>
            <w:r w:rsidR="00B41061">
              <w:rPr>
                <w:noProof/>
                <w:webHidden/>
              </w:rPr>
              <w:t>23</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58" w:history="1">
            <w:r w:rsidR="00B41061" w:rsidRPr="00F44B95">
              <w:rPr>
                <w:rStyle w:val="Hyperlink"/>
                <w:noProof/>
                <w:lang w:bidi="en-US"/>
              </w:rPr>
              <w:t>8.</w:t>
            </w:r>
            <w:r w:rsidR="00B41061">
              <w:rPr>
                <w:rFonts w:eastAsiaTheme="minorEastAsia"/>
                <w:noProof/>
              </w:rPr>
              <w:tab/>
            </w:r>
            <w:r w:rsidR="00B41061" w:rsidRPr="00F44B95">
              <w:rPr>
                <w:rStyle w:val="Hyperlink"/>
                <w:noProof/>
                <w:lang w:bidi="en-US"/>
              </w:rPr>
              <w:t>Solution deployment</w:t>
            </w:r>
            <w:r w:rsidR="00B41061">
              <w:rPr>
                <w:noProof/>
                <w:webHidden/>
              </w:rPr>
              <w:tab/>
            </w:r>
            <w:r w:rsidR="00B41061">
              <w:rPr>
                <w:noProof/>
                <w:webHidden/>
              </w:rPr>
              <w:fldChar w:fldCharType="begin"/>
            </w:r>
            <w:r w:rsidR="00B41061">
              <w:rPr>
                <w:noProof/>
                <w:webHidden/>
              </w:rPr>
              <w:instrText xml:space="preserve"> PAGEREF _Toc476153258 \h </w:instrText>
            </w:r>
            <w:r w:rsidR="00B41061">
              <w:rPr>
                <w:noProof/>
                <w:webHidden/>
              </w:rPr>
            </w:r>
            <w:r w:rsidR="00B41061">
              <w:rPr>
                <w:noProof/>
                <w:webHidden/>
              </w:rPr>
              <w:fldChar w:fldCharType="separate"/>
            </w:r>
            <w:r w:rsidR="00B41061">
              <w:rPr>
                <w:noProof/>
                <w:webHidden/>
              </w:rPr>
              <w:t>24</w:t>
            </w:r>
            <w:r w:rsidR="00B41061">
              <w:rPr>
                <w:noProof/>
                <w:webHidden/>
              </w:rPr>
              <w:fldChar w:fldCharType="end"/>
            </w:r>
          </w:hyperlink>
        </w:p>
        <w:p w:rsidR="00B41061" w:rsidRDefault="00C55E33">
          <w:pPr>
            <w:pStyle w:val="TOC1"/>
            <w:tabs>
              <w:tab w:val="left" w:pos="440"/>
              <w:tab w:val="right" w:leader="dot" w:pos="9350"/>
            </w:tabs>
            <w:rPr>
              <w:rFonts w:eastAsiaTheme="minorEastAsia"/>
              <w:noProof/>
            </w:rPr>
          </w:pPr>
          <w:hyperlink w:anchor="_Toc476153259" w:history="1">
            <w:r w:rsidR="00B41061" w:rsidRPr="00F44B95">
              <w:rPr>
                <w:rStyle w:val="Hyperlink"/>
                <w:noProof/>
                <w:lang w:bidi="en-US"/>
              </w:rPr>
              <w:t>9.</w:t>
            </w:r>
            <w:r w:rsidR="00B41061">
              <w:rPr>
                <w:rFonts w:eastAsiaTheme="minorEastAsia"/>
                <w:noProof/>
              </w:rPr>
              <w:tab/>
            </w:r>
            <w:r w:rsidR="00B41061" w:rsidRPr="00F44B95">
              <w:rPr>
                <w:rStyle w:val="Hyperlink"/>
                <w:noProof/>
                <w:lang w:bidi="en-US"/>
              </w:rPr>
              <w:t>Validation</w:t>
            </w:r>
            <w:r w:rsidR="00B41061">
              <w:rPr>
                <w:noProof/>
                <w:webHidden/>
              </w:rPr>
              <w:tab/>
            </w:r>
            <w:r w:rsidR="00B41061">
              <w:rPr>
                <w:noProof/>
                <w:webHidden/>
              </w:rPr>
              <w:fldChar w:fldCharType="begin"/>
            </w:r>
            <w:r w:rsidR="00B41061">
              <w:rPr>
                <w:noProof/>
                <w:webHidden/>
              </w:rPr>
              <w:instrText xml:space="preserve"> PAGEREF _Toc476153259 \h </w:instrText>
            </w:r>
            <w:r w:rsidR="00B41061">
              <w:rPr>
                <w:noProof/>
                <w:webHidden/>
              </w:rPr>
            </w:r>
            <w:r w:rsidR="00B41061">
              <w:rPr>
                <w:noProof/>
                <w:webHidden/>
              </w:rPr>
              <w:fldChar w:fldCharType="separate"/>
            </w:r>
            <w:r w:rsidR="00B41061">
              <w:rPr>
                <w:noProof/>
                <w:webHidden/>
              </w:rPr>
              <w:t>25</w:t>
            </w:r>
            <w:r w:rsidR="00B41061">
              <w:rPr>
                <w:noProof/>
                <w:webHidden/>
              </w:rPr>
              <w:fldChar w:fldCharType="end"/>
            </w:r>
          </w:hyperlink>
        </w:p>
        <w:p w:rsidR="00B41061" w:rsidRDefault="00C55E33">
          <w:pPr>
            <w:pStyle w:val="TOC1"/>
            <w:tabs>
              <w:tab w:val="left" w:pos="660"/>
              <w:tab w:val="right" w:leader="dot" w:pos="9350"/>
            </w:tabs>
            <w:rPr>
              <w:rFonts w:eastAsiaTheme="minorEastAsia"/>
              <w:noProof/>
            </w:rPr>
          </w:pPr>
          <w:hyperlink w:anchor="_Toc476153260" w:history="1">
            <w:r w:rsidR="00B41061" w:rsidRPr="00F44B95">
              <w:rPr>
                <w:rStyle w:val="Hyperlink"/>
                <w:noProof/>
                <w:lang w:bidi="en-US"/>
              </w:rPr>
              <w:t>10.</w:t>
            </w:r>
            <w:r w:rsidR="00B41061">
              <w:rPr>
                <w:rFonts w:eastAsiaTheme="minorEastAsia"/>
                <w:noProof/>
              </w:rPr>
              <w:tab/>
            </w:r>
            <w:r w:rsidR="00B41061" w:rsidRPr="00F44B95">
              <w:rPr>
                <w:rStyle w:val="Hyperlink"/>
                <w:noProof/>
                <w:lang w:bidi="en-US"/>
              </w:rPr>
              <w:t>Handover to managed services</w:t>
            </w:r>
            <w:r w:rsidR="00B41061">
              <w:rPr>
                <w:noProof/>
                <w:webHidden/>
              </w:rPr>
              <w:tab/>
            </w:r>
            <w:r w:rsidR="00B41061">
              <w:rPr>
                <w:noProof/>
                <w:webHidden/>
              </w:rPr>
              <w:fldChar w:fldCharType="begin"/>
            </w:r>
            <w:r w:rsidR="00B41061">
              <w:rPr>
                <w:noProof/>
                <w:webHidden/>
              </w:rPr>
              <w:instrText xml:space="preserve"> PAGEREF _Toc476153260 \h </w:instrText>
            </w:r>
            <w:r w:rsidR="00B41061">
              <w:rPr>
                <w:noProof/>
                <w:webHidden/>
              </w:rPr>
            </w:r>
            <w:r w:rsidR="00B41061">
              <w:rPr>
                <w:noProof/>
                <w:webHidden/>
              </w:rPr>
              <w:fldChar w:fldCharType="separate"/>
            </w:r>
            <w:r w:rsidR="00B41061">
              <w:rPr>
                <w:noProof/>
                <w:webHidden/>
              </w:rPr>
              <w:t>26</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67" w:history="1">
            <w:r w:rsidR="00B41061" w:rsidRPr="00F44B95">
              <w:rPr>
                <w:rStyle w:val="Hyperlink"/>
                <w:noProof/>
                <w:lang w:bidi="en-US"/>
              </w:rPr>
              <w:t>10.1</w:t>
            </w:r>
            <w:r w:rsidR="00B41061">
              <w:rPr>
                <w:rFonts w:eastAsiaTheme="minorEastAsia"/>
                <w:noProof/>
              </w:rPr>
              <w:tab/>
            </w:r>
            <w:r w:rsidR="00B41061" w:rsidRPr="00F44B95">
              <w:rPr>
                <w:rStyle w:val="Hyperlink"/>
                <w:noProof/>
                <w:lang w:bidi="en-US"/>
              </w:rPr>
              <w:t>Azure Components</w:t>
            </w:r>
            <w:r w:rsidR="00B41061">
              <w:rPr>
                <w:noProof/>
                <w:webHidden/>
              </w:rPr>
              <w:tab/>
            </w:r>
            <w:r w:rsidR="00B41061">
              <w:rPr>
                <w:noProof/>
                <w:webHidden/>
              </w:rPr>
              <w:fldChar w:fldCharType="begin"/>
            </w:r>
            <w:r w:rsidR="00B41061">
              <w:rPr>
                <w:noProof/>
                <w:webHidden/>
              </w:rPr>
              <w:instrText xml:space="preserve"> PAGEREF _Toc476153267 \h </w:instrText>
            </w:r>
            <w:r w:rsidR="00B41061">
              <w:rPr>
                <w:noProof/>
                <w:webHidden/>
              </w:rPr>
            </w:r>
            <w:r w:rsidR="00B41061">
              <w:rPr>
                <w:noProof/>
                <w:webHidden/>
              </w:rPr>
              <w:fldChar w:fldCharType="separate"/>
            </w:r>
            <w:r w:rsidR="00B41061">
              <w:rPr>
                <w:noProof/>
                <w:webHidden/>
              </w:rPr>
              <w:t>26</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68" w:history="1">
            <w:r w:rsidR="00B41061" w:rsidRPr="00F44B95">
              <w:rPr>
                <w:rStyle w:val="Hyperlink"/>
                <w:noProof/>
              </w:rPr>
              <w:t>10.1.1</w:t>
            </w:r>
            <w:r w:rsidR="00B41061">
              <w:rPr>
                <w:rFonts w:eastAsiaTheme="minorEastAsia"/>
                <w:noProof/>
              </w:rPr>
              <w:tab/>
            </w:r>
            <w:r w:rsidR="00B41061" w:rsidRPr="00F44B95">
              <w:rPr>
                <w:rStyle w:val="Hyperlink"/>
                <w:noProof/>
              </w:rPr>
              <w:t>Azure Storage</w:t>
            </w:r>
            <w:r w:rsidR="00B41061">
              <w:rPr>
                <w:noProof/>
                <w:webHidden/>
              </w:rPr>
              <w:tab/>
            </w:r>
            <w:r w:rsidR="00B41061">
              <w:rPr>
                <w:noProof/>
                <w:webHidden/>
              </w:rPr>
              <w:fldChar w:fldCharType="begin"/>
            </w:r>
            <w:r w:rsidR="00B41061">
              <w:rPr>
                <w:noProof/>
                <w:webHidden/>
              </w:rPr>
              <w:instrText xml:space="preserve"> PAGEREF _Toc476153268 \h </w:instrText>
            </w:r>
            <w:r w:rsidR="00B41061">
              <w:rPr>
                <w:noProof/>
                <w:webHidden/>
              </w:rPr>
            </w:r>
            <w:r w:rsidR="00B41061">
              <w:rPr>
                <w:noProof/>
                <w:webHidden/>
              </w:rPr>
              <w:fldChar w:fldCharType="separate"/>
            </w:r>
            <w:r w:rsidR="00B41061">
              <w:rPr>
                <w:noProof/>
                <w:webHidden/>
              </w:rPr>
              <w:t>26</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69" w:history="1">
            <w:r w:rsidR="00B41061" w:rsidRPr="00F44B95">
              <w:rPr>
                <w:rStyle w:val="Hyperlink"/>
                <w:noProof/>
              </w:rPr>
              <w:t>10.1.2</w:t>
            </w:r>
            <w:r w:rsidR="00B41061">
              <w:rPr>
                <w:rFonts w:eastAsiaTheme="minorEastAsia"/>
                <w:noProof/>
              </w:rPr>
              <w:tab/>
            </w:r>
            <w:r w:rsidR="00B41061" w:rsidRPr="00F44B95">
              <w:rPr>
                <w:rStyle w:val="Hyperlink"/>
                <w:noProof/>
              </w:rPr>
              <w:t>Azure Virtual Machines</w:t>
            </w:r>
            <w:r w:rsidR="00B41061">
              <w:rPr>
                <w:noProof/>
                <w:webHidden/>
              </w:rPr>
              <w:tab/>
            </w:r>
            <w:r w:rsidR="00B41061">
              <w:rPr>
                <w:noProof/>
                <w:webHidden/>
              </w:rPr>
              <w:fldChar w:fldCharType="begin"/>
            </w:r>
            <w:r w:rsidR="00B41061">
              <w:rPr>
                <w:noProof/>
                <w:webHidden/>
              </w:rPr>
              <w:instrText xml:space="preserve"> PAGEREF _Toc476153269 \h </w:instrText>
            </w:r>
            <w:r w:rsidR="00B41061">
              <w:rPr>
                <w:noProof/>
                <w:webHidden/>
              </w:rPr>
            </w:r>
            <w:r w:rsidR="00B41061">
              <w:rPr>
                <w:noProof/>
                <w:webHidden/>
              </w:rPr>
              <w:fldChar w:fldCharType="separate"/>
            </w:r>
            <w:r w:rsidR="00B41061">
              <w:rPr>
                <w:noProof/>
                <w:webHidden/>
              </w:rPr>
              <w:t>26</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0" w:history="1">
            <w:r w:rsidR="00B41061" w:rsidRPr="00F44B95">
              <w:rPr>
                <w:rStyle w:val="Hyperlink"/>
                <w:noProof/>
              </w:rPr>
              <w:t>10.1.3</w:t>
            </w:r>
            <w:r w:rsidR="00B41061">
              <w:rPr>
                <w:rFonts w:eastAsiaTheme="minorEastAsia"/>
                <w:noProof/>
              </w:rPr>
              <w:tab/>
            </w:r>
            <w:r w:rsidR="00B41061" w:rsidRPr="00F44B95">
              <w:rPr>
                <w:rStyle w:val="Hyperlink"/>
                <w:noProof/>
              </w:rPr>
              <w:t>Azure Internal Load Balancer</w:t>
            </w:r>
            <w:r w:rsidR="00B41061">
              <w:rPr>
                <w:noProof/>
                <w:webHidden/>
              </w:rPr>
              <w:tab/>
            </w:r>
            <w:r w:rsidR="00B41061">
              <w:rPr>
                <w:noProof/>
                <w:webHidden/>
              </w:rPr>
              <w:fldChar w:fldCharType="begin"/>
            </w:r>
            <w:r w:rsidR="00B41061">
              <w:rPr>
                <w:noProof/>
                <w:webHidden/>
              </w:rPr>
              <w:instrText xml:space="preserve"> PAGEREF _Toc476153270 \h </w:instrText>
            </w:r>
            <w:r w:rsidR="00B41061">
              <w:rPr>
                <w:noProof/>
                <w:webHidden/>
              </w:rPr>
            </w:r>
            <w:r w:rsidR="00B41061">
              <w:rPr>
                <w:noProof/>
                <w:webHidden/>
              </w:rPr>
              <w:fldChar w:fldCharType="separate"/>
            </w:r>
            <w:r w:rsidR="00B41061">
              <w:rPr>
                <w:noProof/>
                <w:webHidden/>
              </w:rPr>
              <w:t>27</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71" w:history="1">
            <w:r w:rsidR="00B41061" w:rsidRPr="00F44B95">
              <w:rPr>
                <w:rStyle w:val="Hyperlink"/>
                <w:noProof/>
                <w:lang w:bidi="en-US"/>
              </w:rPr>
              <w:t>10.2</w:t>
            </w:r>
            <w:r w:rsidR="00B41061">
              <w:rPr>
                <w:rFonts w:eastAsiaTheme="minorEastAsia"/>
                <w:noProof/>
              </w:rPr>
              <w:tab/>
            </w:r>
            <w:r w:rsidR="00B41061" w:rsidRPr="00F44B95">
              <w:rPr>
                <w:rStyle w:val="Hyperlink"/>
                <w:noProof/>
                <w:lang w:bidi="en-US"/>
              </w:rPr>
              <w:t>Network Configuration</w:t>
            </w:r>
            <w:r w:rsidR="00B41061">
              <w:rPr>
                <w:noProof/>
                <w:webHidden/>
              </w:rPr>
              <w:tab/>
            </w:r>
            <w:r w:rsidR="00B41061">
              <w:rPr>
                <w:noProof/>
                <w:webHidden/>
              </w:rPr>
              <w:fldChar w:fldCharType="begin"/>
            </w:r>
            <w:r w:rsidR="00B41061">
              <w:rPr>
                <w:noProof/>
                <w:webHidden/>
              </w:rPr>
              <w:instrText xml:space="preserve"> PAGEREF _Toc476153271 \h </w:instrText>
            </w:r>
            <w:r w:rsidR="00B41061">
              <w:rPr>
                <w:noProof/>
                <w:webHidden/>
              </w:rPr>
            </w:r>
            <w:r w:rsidR="00B41061">
              <w:rPr>
                <w:noProof/>
                <w:webHidden/>
              </w:rPr>
              <w:fldChar w:fldCharType="separate"/>
            </w:r>
            <w:r w:rsidR="00B41061">
              <w:rPr>
                <w:noProof/>
                <w:webHidden/>
              </w:rPr>
              <w:t>27</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2" w:history="1">
            <w:r w:rsidR="00B41061" w:rsidRPr="00F44B95">
              <w:rPr>
                <w:rStyle w:val="Hyperlink"/>
                <w:noProof/>
              </w:rPr>
              <w:t>10.2.1</w:t>
            </w:r>
            <w:r w:rsidR="00B41061">
              <w:rPr>
                <w:rFonts w:eastAsiaTheme="minorEastAsia"/>
                <w:noProof/>
              </w:rPr>
              <w:tab/>
            </w:r>
            <w:r w:rsidR="00B41061" w:rsidRPr="00F44B95">
              <w:rPr>
                <w:rStyle w:val="Hyperlink"/>
                <w:noProof/>
              </w:rPr>
              <w:t>Static Internal Private IP</w:t>
            </w:r>
            <w:r w:rsidR="00B41061">
              <w:rPr>
                <w:noProof/>
                <w:webHidden/>
              </w:rPr>
              <w:tab/>
            </w:r>
            <w:r w:rsidR="00B41061">
              <w:rPr>
                <w:noProof/>
                <w:webHidden/>
              </w:rPr>
              <w:fldChar w:fldCharType="begin"/>
            </w:r>
            <w:r w:rsidR="00B41061">
              <w:rPr>
                <w:noProof/>
                <w:webHidden/>
              </w:rPr>
              <w:instrText xml:space="preserve"> PAGEREF _Toc476153272 \h </w:instrText>
            </w:r>
            <w:r w:rsidR="00B41061">
              <w:rPr>
                <w:noProof/>
                <w:webHidden/>
              </w:rPr>
            </w:r>
            <w:r w:rsidR="00B41061">
              <w:rPr>
                <w:noProof/>
                <w:webHidden/>
              </w:rPr>
              <w:fldChar w:fldCharType="separate"/>
            </w:r>
            <w:r w:rsidR="00B41061">
              <w:rPr>
                <w:noProof/>
                <w:webHidden/>
              </w:rPr>
              <w:t>27</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3" w:history="1">
            <w:r w:rsidR="00B41061" w:rsidRPr="00F44B95">
              <w:rPr>
                <w:rStyle w:val="Hyperlink"/>
                <w:noProof/>
              </w:rPr>
              <w:t>10.2.2</w:t>
            </w:r>
            <w:r w:rsidR="00B41061">
              <w:rPr>
                <w:rFonts w:eastAsiaTheme="minorEastAsia"/>
                <w:noProof/>
              </w:rPr>
              <w:tab/>
            </w:r>
            <w:r w:rsidR="00B41061" w:rsidRPr="00F44B95">
              <w:rPr>
                <w:rStyle w:val="Hyperlink"/>
                <w:noProof/>
              </w:rPr>
              <w:t>Networks / Vnets</w:t>
            </w:r>
            <w:r w:rsidR="00B41061">
              <w:rPr>
                <w:noProof/>
                <w:webHidden/>
              </w:rPr>
              <w:tab/>
            </w:r>
            <w:r w:rsidR="00B41061">
              <w:rPr>
                <w:noProof/>
                <w:webHidden/>
              </w:rPr>
              <w:fldChar w:fldCharType="begin"/>
            </w:r>
            <w:r w:rsidR="00B41061">
              <w:rPr>
                <w:noProof/>
                <w:webHidden/>
              </w:rPr>
              <w:instrText xml:space="preserve"> PAGEREF _Toc476153273 \h </w:instrText>
            </w:r>
            <w:r w:rsidR="00B41061">
              <w:rPr>
                <w:noProof/>
                <w:webHidden/>
              </w:rPr>
            </w:r>
            <w:r w:rsidR="00B41061">
              <w:rPr>
                <w:noProof/>
                <w:webHidden/>
              </w:rPr>
              <w:fldChar w:fldCharType="separate"/>
            </w:r>
            <w:r w:rsidR="00B41061">
              <w:rPr>
                <w:noProof/>
                <w:webHidden/>
              </w:rPr>
              <w:t>28</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4" w:history="1">
            <w:r w:rsidR="00B41061" w:rsidRPr="00F44B95">
              <w:rPr>
                <w:rStyle w:val="Hyperlink"/>
                <w:noProof/>
              </w:rPr>
              <w:t>10.2.3</w:t>
            </w:r>
            <w:r w:rsidR="00B41061">
              <w:rPr>
                <w:rFonts w:eastAsiaTheme="minorEastAsia"/>
                <w:noProof/>
              </w:rPr>
              <w:tab/>
            </w:r>
            <w:r w:rsidR="00B41061" w:rsidRPr="00F44B95">
              <w:rPr>
                <w:rStyle w:val="Hyperlink"/>
                <w:noProof/>
              </w:rPr>
              <w:t>Subnets</w:t>
            </w:r>
            <w:r w:rsidR="00B41061">
              <w:rPr>
                <w:noProof/>
                <w:webHidden/>
              </w:rPr>
              <w:tab/>
            </w:r>
            <w:r w:rsidR="00B41061">
              <w:rPr>
                <w:noProof/>
                <w:webHidden/>
              </w:rPr>
              <w:fldChar w:fldCharType="begin"/>
            </w:r>
            <w:r w:rsidR="00B41061">
              <w:rPr>
                <w:noProof/>
                <w:webHidden/>
              </w:rPr>
              <w:instrText xml:space="preserve"> PAGEREF _Toc476153274 \h </w:instrText>
            </w:r>
            <w:r w:rsidR="00B41061">
              <w:rPr>
                <w:noProof/>
                <w:webHidden/>
              </w:rPr>
            </w:r>
            <w:r w:rsidR="00B41061">
              <w:rPr>
                <w:noProof/>
                <w:webHidden/>
              </w:rPr>
              <w:fldChar w:fldCharType="separate"/>
            </w:r>
            <w:r w:rsidR="00B41061">
              <w:rPr>
                <w:noProof/>
                <w:webHidden/>
              </w:rPr>
              <w:t>28</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5" w:history="1">
            <w:r w:rsidR="00B41061" w:rsidRPr="00F44B95">
              <w:rPr>
                <w:rStyle w:val="Hyperlink"/>
                <w:noProof/>
              </w:rPr>
              <w:t>10.2.4</w:t>
            </w:r>
            <w:r w:rsidR="00B41061">
              <w:rPr>
                <w:rFonts w:eastAsiaTheme="minorEastAsia"/>
                <w:noProof/>
              </w:rPr>
              <w:tab/>
            </w:r>
            <w:r w:rsidR="00B41061" w:rsidRPr="00F44B95">
              <w:rPr>
                <w:rStyle w:val="Hyperlink"/>
                <w:noProof/>
              </w:rPr>
              <w:t>VPN Setup</w:t>
            </w:r>
            <w:r w:rsidR="00B41061">
              <w:rPr>
                <w:noProof/>
                <w:webHidden/>
              </w:rPr>
              <w:tab/>
            </w:r>
            <w:r w:rsidR="00B41061">
              <w:rPr>
                <w:noProof/>
                <w:webHidden/>
              </w:rPr>
              <w:fldChar w:fldCharType="begin"/>
            </w:r>
            <w:r w:rsidR="00B41061">
              <w:rPr>
                <w:noProof/>
                <w:webHidden/>
              </w:rPr>
              <w:instrText xml:space="preserve"> PAGEREF _Toc476153275 \h </w:instrText>
            </w:r>
            <w:r w:rsidR="00B41061">
              <w:rPr>
                <w:noProof/>
                <w:webHidden/>
              </w:rPr>
            </w:r>
            <w:r w:rsidR="00B41061">
              <w:rPr>
                <w:noProof/>
                <w:webHidden/>
              </w:rPr>
              <w:fldChar w:fldCharType="separate"/>
            </w:r>
            <w:r w:rsidR="00B41061">
              <w:rPr>
                <w:noProof/>
                <w:webHidden/>
              </w:rPr>
              <w:t>28</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76" w:history="1">
            <w:r w:rsidR="00B41061" w:rsidRPr="00F44B95">
              <w:rPr>
                <w:rStyle w:val="Hyperlink"/>
                <w:noProof/>
                <w:lang w:bidi="en-US"/>
              </w:rPr>
              <w:t>10.3</w:t>
            </w:r>
            <w:r w:rsidR="00B41061">
              <w:rPr>
                <w:rFonts w:eastAsiaTheme="minorEastAsia"/>
                <w:noProof/>
              </w:rPr>
              <w:tab/>
            </w:r>
            <w:r w:rsidR="00B41061" w:rsidRPr="00F44B95">
              <w:rPr>
                <w:rStyle w:val="Hyperlink"/>
                <w:noProof/>
                <w:lang w:bidi="en-US"/>
              </w:rPr>
              <w:t>AD Configuration</w:t>
            </w:r>
            <w:r w:rsidR="00B41061">
              <w:rPr>
                <w:noProof/>
                <w:webHidden/>
              </w:rPr>
              <w:tab/>
            </w:r>
            <w:r w:rsidR="00B41061">
              <w:rPr>
                <w:noProof/>
                <w:webHidden/>
              </w:rPr>
              <w:fldChar w:fldCharType="begin"/>
            </w:r>
            <w:r w:rsidR="00B41061">
              <w:rPr>
                <w:noProof/>
                <w:webHidden/>
              </w:rPr>
              <w:instrText xml:space="preserve"> PAGEREF _Toc476153276 \h </w:instrText>
            </w:r>
            <w:r w:rsidR="00B41061">
              <w:rPr>
                <w:noProof/>
                <w:webHidden/>
              </w:rPr>
            </w:r>
            <w:r w:rsidR="00B41061">
              <w:rPr>
                <w:noProof/>
                <w:webHidden/>
              </w:rPr>
              <w:fldChar w:fldCharType="separate"/>
            </w:r>
            <w:r w:rsidR="00B41061">
              <w:rPr>
                <w:noProof/>
                <w:webHidden/>
              </w:rPr>
              <w:t>29</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7" w:history="1">
            <w:r w:rsidR="00B41061" w:rsidRPr="00F44B95">
              <w:rPr>
                <w:rStyle w:val="Hyperlink"/>
                <w:noProof/>
              </w:rPr>
              <w:t>10.3.1</w:t>
            </w:r>
            <w:r w:rsidR="00B41061">
              <w:rPr>
                <w:rFonts w:eastAsiaTheme="minorEastAsia"/>
                <w:noProof/>
              </w:rPr>
              <w:tab/>
            </w:r>
            <w:r w:rsidR="00B41061" w:rsidRPr="00F44B95">
              <w:rPr>
                <w:rStyle w:val="Hyperlink"/>
                <w:noProof/>
              </w:rPr>
              <w:t>AD Group Policy</w:t>
            </w:r>
            <w:r w:rsidR="00B41061">
              <w:rPr>
                <w:noProof/>
                <w:webHidden/>
              </w:rPr>
              <w:tab/>
            </w:r>
            <w:r w:rsidR="00B41061">
              <w:rPr>
                <w:noProof/>
                <w:webHidden/>
              </w:rPr>
              <w:fldChar w:fldCharType="begin"/>
            </w:r>
            <w:r w:rsidR="00B41061">
              <w:rPr>
                <w:noProof/>
                <w:webHidden/>
              </w:rPr>
              <w:instrText xml:space="preserve"> PAGEREF _Toc476153277 \h </w:instrText>
            </w:r>
            <w:r w:rsidR="00B41061">
              <w:rPr>
                <w:noProof/>
                <w:webHidden/>
              </w:rPr>
            </w:r>
            <w:r w:rsidR="00B41061">
              <w:rPr>
                <w:noProof/>
                <w:webHidden/>
              </w:rPr>
              <w:fldChar w:fldCharType="separate"/>
            </w:r>
            <w:r w:rsidR="00B41061">
              <w:rPr>
                <w:noProof/>
                <w:webHidden/>
              </w:rPr>
              <w:t>29</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8" w:history="1">
            <w:r w:rsidR="00B41061" w:rsidRPr="00F44B95">
              <w:rPr>
                <w:rStyle w:val="Hyperlink"/>
                <w:noProof/>
              </w:rPr>
              <w:t>10.3.2</w:t>
            </w:r>
            <w:r w:rsidR="00B41061">
              <w:rPr>
                <w:rFonts w:eastAsiaTheme="minorEastAsia"/>
                <w:noProof/>
              </w:rPr>
              <w:tab/>
            </w:r>
            <w:r w:rsidR="00B41061" w:rsidRPr="00F44B95">
              <w:rPr>
                <w:rStyle w:val="Hyperlink"/>
                <w:noProof/>
              </w:rPr>
              <w:t>AD Users and Groups</w:t>
            </w:r>
            <w:r w:rsidR="00B41061">
              <w:rPr>
                <w:noProof/>
                <w:webHidden/>
              </w:rPr>
              <w:tab/>
            </w:r>
            <w:r w:rsidR="00B41061">
              <w:rPr>
                <w:noProof/>
                <w:webHidden/>
              </w:rPr>
              <w:fldChar w:fldCharType="begin"/>
            </w:r>
            <w:r w:rsidR="00B41061">
              <w:rPr>
                <w:noProof/>
                <w:webHidden/>
              </w:rPr>
              <w:instrText xml:space="preserve"> PAGEREF _Toc476153278 \h </w:instrText>
            </w:r>
            <w:r w:rsidR="00B41061">
              <w:rPr>
                <w:noProof/>
                <w:webHidden/>
              </w:rPr>
            </w:r>
            <w:r w:rsidR="00B41061">
              <w:rPr>
                <w:noProof/>
                <w:webHidden/>
              </w:rPr>
              <w:fldChar w:fldCharType="separate"/>
            </w:r>
            <w:r w:rsidR="00B41061">
              <w:rPr>
                <w:noProof/>
                <w:webHidden/>
              </w:rPr>
              <w:t>30</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79" w:history="1">
            <w:r w:rsidR="00B41061" w:rsidRPr="00F44B95">
              <w:rPr>
                <w:rStyle w:val="Hyperlink"/>
                <w:noProof/>
              </w:rPr>
              <w:t>10.3.3</w:t>
            </w:r>
            <w:r w:rsidR="00B41061">
              <w:rPr>
                <w:rFonts w:eastAsiaTheme="minorEastAsia"/>
                <w:noProof/>
              </w:rPr>
              <w:tab/>
            </w:r>
            <w:r w:rsidR="00B41061" w:rsidRPr="00F44B95">
              <w:rPr>
                <w:rStyle w:val="Hyperlink"/>
                <w:noProof/>
              </w:rPr>
              <w:t>AD Trust</w:t>
            </w:r>
            <w:r w:rsidR="00B41061">
              <w:rPr>
                <w:noProof/>
                <w:webHidden/>
              </w:rPr>
              <w:tab/>
            </w:r>
            <w:r w:rsidR="00B41061">
              <w:rPr>
                <w:noProof/>
                <w:webHidden/>
              </w:rPr>
              <w:fldChar w:fldCharType="begin"/>
            </w:r>
            <w:r w:rsidR="00B41061">
              <w:rPr>
                <w:noProof/>
                <w:webHidden/>
              </w:rPr>
              <w:instrText xml:space="preserve"> PAGEREF _Toc476153279 \h </w:instrText>
            </w:r>
            <w:r w:rsidR="00B41061">
              <w:rPr>
                <w:noProof/>
                <w:webHidden/>
              </w:rPr>
            </w:r>
            <w:r w:rsidR="00B41061">
              <w:rPr>
                <w:noProof/>
                <w:webHidden/>
              </w:rPr>
              <w:fldChar w:fldCharType="separate"/>
            </w:r>
            <w:r w:rsidR="00B41061">
              <w:rPr>
                <w:noProof/>
                <w:webHidden/>
              </w:rPr>
              <w:t>31</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0" w:history="1">
            <w:r w:rsidR="00B41061" w:rsidRPr="00F44B95">
              <w:rPr>
                <w:rStyle w:val="Hyperlink"/>
                <w:noProof/>
              </w:rPr>
              <w:t>10.3.4</w:t>
            </w:r>
            <w:r w:rsidR="00B41061">
              <w:rPr>
                <w:rFonts w:eastAsiaTheme="minorEastAsia"/>
                <w:noProof/>
              </w:rPr>
              <w:tab/>
            </w:r>
            <w:r w:rsidR="00B41061" w:rsidRPr="00F44B95">
              <w:rPr>
                <w:rStyle w:val="Hyperlink"/>
                <w:noProof/>
              </w:rPr>
              <w:t>Conditional Forward</w:t>
            </w:r>
            <w:r w:rsidR="00B41061">
              <w:rPr>
                <w:noProof/>
                <w:webHidden/>
              </w:rPr>
              <w:tab/>
            </w:r>
            <w:r w:rsidR="00B41061">
              <w:rPr>
                <w:noProof/>
                <w:webHidden/>
              </w:rPr>
              <w:fldChar w:fldCharType="begin"/>
            </w:r>
            <w:r w:rsidR="00B41061">
              <w:rPr>
                <w:noProof/>
                <w:webHidden/>
              </w:rPr>
              <w:instrText xml:space="preserve"> PAGEREF _Toc476153280 \h </w:instrText>
            </w:r>
            <w:r w:rsidR="00B41061">
              <w:rPr>
                <w:noProof/>
                <w:webHidden/>
              </w:rPr>
            </w:r>
            <w:r w:rsidR="00B41061">
              <w:rPr>
                <w:noProof/>
                <w:webHidden/>
              </w:rPr>
              <w:fldChar w:fldCharType="separate"/>
            </w:r>
            <w:r w:rsidR="00B41061">
              <w:rPr>
                <w:noProof/>
                <w:webHidden/>
              </w:rPr>
              <w:t>31</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81" w:history="1">
            <w:r w:rsidR="00B41061" w:rsidRPr="00F44B95">
              <w:rPr>
                <w:rStyle w:val="Hyperlink"/>
                <w:noProof/>
                <w:lang w:bidi="en-US"/>
              </w:rPr>
              <w:t>10.4</w:t>
            </w:r>
            <w:r w:rsidR="00B41061">
              <w:rPr>
                <w:rFonts w:eastAsiaTheme="minorEastAsia"/>
                <w:noProof/>
              </w:rPr>
              <w:tab/>
            </w:r>
            <w:r w:rsidR="00B41061" w:rsidRPr="00F44B95">
              <w:rPr>
                <w:rStyle w:val="Hyperlink"/>
                <w:noProof/>
                <w:lang w:bidi="en-US"/>
              </w:rPr>
              <w:t>VM Configuration</w:t>
            </w:r>
            <w:r w:rsidR="00B41061">
              <w:rPr>
                <w:noProof/>
                <w:webHidden/>
              </w:rPr>
              <w:tab/>
            </w:r>
            <w:r w:rsidR="00B41061">
              <w:rPr>
                <w:noProof/>
                <w:webHidden/>
              </w:rPr>
              <w:fldChar w:fldCharType="begin"/>
            </w:r>
            <w:r w:rsidR="00B41061">
              <w:rPr>
                <w:noProof/>
                <w:webHidden/>
              </w:rPr>
              <w:instrText xml:space="preserve"> PAGEREF _Toc476153281 \h </w:instrText>
            </w:r>
            <w:r w:rsidR="00B41061">
              <w:rPr>
                <w:noProof/>
                <w:webHidden/>
              </w:rPr>
            </w:r>
            <w:r w:rsidR="00B41061">
              <w:rPr>
                <w:noProof/>
                <w:webHidden/>
              </w:rPr>
              <w:fldChar w:fldCharType="separate"/>
            </w:r>
            <w:r w:rsidR="00B41061">
              <w:rPr>
                <w:noProof/>
                <w:webHidden/>
              </w:rPr>
              <w:t>31</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2" w:history="1">
            <w:r w:rsidR="00B41061" w:rsidRPr="00F44B95">
              <w:rPr>
                <w:rStyle w:val="Hyperlink"/>
                <w:noProof/>
              </w:rPr>
              <w:t>10.4.1</w:t>
            </w:r>
            <w:r w:rsidR="00B41061">
              <w:rPr>
                <w:rFonts w:eastAsiaTheme="minorEastAsia"/>
                <w:noProof/>
              </w:rPr>
              <w:tab/>
            </w:r>
            <w:r w:rsidR="00B41061" w:rsidRPr="00F44B95">
              <w:rPr>
                <w:rStyle w:val="Hyperlink"/>
                <w:noProof/>
              </w:rPr>
              <w:t>Hardening setup</w:t>
            </w:r>
            <w:r w:rsidR="00B41061">
              <w:rPr>
                <w:noProof/>
                <w:webHidden/>
              </w:rPr>
              <w:tab/>
            </w:r>
            <w:r w:rsidR="00B41061">
              <w:rPr>
                <w:noProof/>
                <w:webHidden/>
              </w:rPr>
              <w:fldChar w:fldCharType="begin"/>
            </w:r>
            <w:r w:rsidR="00B41061">
              <w:rPr>
                <w:noProof/>
                <w:webHidden/>
              </w:rPr>
              <w:instrText xml:space="preserve"> PAGEREF _Toc476153282 \h </w:instrText>
            </w:r>
            <w:r w:rsidR="00B41061">
              <w:rPr>
                <w:noProof/>
                <w:webHidden/>
              </w:rPr>
            </w:r>
            <w:r w:rsidR="00B41061">
              <w:rPr>
                <w:noProof/>
                <w:webHidden/>
              </w:rPr>
              <w:fldChar w:fldCharType="separate"/>
            </w:r>
            <w:r w:rsidR="00B41061">
              <w:rPr>
                <w:noProof/>
                <w:webHidden/>
              </w:rPr>
              <w:t>31</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3" w:history="1">
            <w:r w:rsidR="00B41061" w:rsidRPr="00F44B95">
              <w:rPr>
                <w:rStyle w:val="Hyperlink"/>
                <w:noProof/>
              </w:rPr>
              <w:t>10.4.2</w:t>
            </w:r>
            <w:r w:rsidR="00B41061">
              <w:rPr>
                <w:rFonts w:eastAsiaTheme="minorEastAsia"/>
                <w:noProof/>
              </w:rPr>
              <w:tab/>
            </w:r>
            <w:r w:rsidR="00B41061" w:rsidRPr="00F44B95">
              <w:rPr>
                <w:rStyle w:val="Hyperlink"/>
                <w:noProof/>
              </w:rPr>
              <w:t>Access management</w:t>
            </w:r>
            <w:r w:rsidR="00B41061">
              <w:rPr>
                <w:noProof/>
                <w:webHidden/>
              </w:rPr>
              <w:tab/>
            </w:r>
            <w:r w:rsidR="00B41061">
              <w:rPr>
                <w:noProof/>
                <w:webHidden/>
              </w:rPr>
              <w:fldChar w:fldCharType="begin"/>
            </w:r>
            <w:r w:rsidR="00B41061">
              <w:rPr>
                <w:noProof/>
                <w:webHidden/>
              </w:rPr>
              <w:instrText xml:space="preserve"> PAGEREF _Toc476153283 \h </w:instrText>
            </w:r>
            <w:r w:rsidR="00B41061">
              <w:rPr>
                <w:noProof/>
                <w:webHidden/>
              </w:rPr>
            </w:r>
            <w:r w:rsidR="00B41061">
              <w:rPr>
                <w:noProof/>
                <w:webHidden/>
              </w:rPr>
              <w:fldChar w:fldCharType="separate"/>
            </w:r>
            <w:r w:rsidR="00B41061">
              <w:rPr>
                <w:noProof/>
                <w:webHidden/>
              </w:rPr>
              <w:t>31</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4" w:history="1">
            <w:r w:rsidR="00B41061" w:rsidRPr="00F44B95">
              <w:rPr>
                <w:rStyle w:val="Hyperlink"/>
                <w:noProof/>
              </w:rPr>
              <w:t>10.4.3</w:t>
            </w:r>
            <w:r w:rsidR="00B41061">
              <w:rPr>
                <w:rFonts w:eastAsiaTheme="minorEastAsia"/>
                <w:noProof/>
              </w:rPr>
              <w:tab/>
            </w:r>
            <w:r w:rsidR="00B41061" w:rsidRPr="00F44B95">
              <w:rPr>
                <w:rStyle w:val="Hyperlink"/>
                <w:noProof/>
              </w:rPr>
              <w:t>Append the DNS suffixes.</w:t>
            </w:r>
            <w:r w:rsidR="00B41061">
              <w:rPr>
                <w:noProof/>
                <w:webHidden/>
              </w:rPr>
              <w:tab/>
            </w:r>
            <w:r w:rsidR="00B41061">
              <w:rPr>
                <w:noProof/>
                <w:webHidden/>
              </w:rPr>
              <w:fldChar w:fldCharType="begin"/>
            </w:r>
            <w:r w:rsidR="00B41061">
              <w:rPr>
                <w:noProof/>
                <w:webHidden/>
              </w:rPr>
              <w:instrText xml:space="preserve"> PAGEREF _Toc476153284 \h </w:instrText>
            </w:r>
            <w:r w:rsidR="00B41061">
              <w:rPr>
                <w:noProof/>
                <w:webHidden/>
              </w:rPr>
            </w:r>
            <w:r w:rsidR="00B41061">
              <w:rPr>
                <w:noProof/>
                <w:webHidden/>
              </w:rPr>
              <w:fldChar w:fldCharType="separate"/>
            </w:r>
            <w:r w:rsidR="00B41061">
              <w:rPr>
                <w:noProof/>
                <w:webHidden/>
              </w:rPr>
              <w:t>32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85" w:history="1">
            <w:r w:rsidR="00B41061" w:rsidRPr="00F44B95">
              <w:rPr>
                <w:rStyle w:val="Hyperlink"/>
                <w:noProof/>
                <w:lang w:bidi="en-US"/>
              </w:rPr>
              <w:t>10.5</w:t>
            </w:r>
            <w:r w:rsidR="00B41061">
              <w:rPr>
                <w:rFonts w:eastAsiaTheme="minorEastAsia"/>
                <w:noProof/>
              </w:rPr>
              <w:tab/>
            </w:r>
            <w:r w:rsidR="00B41061" w:rsidRPr="00F44B95">
              <w:rPr>
                <w:rStyle w:val="Hyperlink"/>
                <w:noProof/>
                <w:lang w:bidi="en-US"/>
              </w:rPr>
              <w:t>WSUS</w:t>
            </w:r>
            <w:r w:rsidR="00B41061">
              <w:rPr>
                <w:noProof/>
                <w:webHidden/>
              </w:rPr>
              <w:tab/>
            </w:r>
            <w:r w:rsidR="00B41061">
              <w:rPr>
                <w:noProof/>
                <w:webHidden/>
              </w:rPr>
              <w:fldChar w:fldCharType="begin"/>
            </w:r>
            <w:r w:rsidR="00B41061">
              <w:rPr>
                <w:noProof/>
                <w:webHidden/>
              </w:rPr>
              <w:instrText xml:space="preserve"> PAGEREF _Toc476153285 \h </w:instrText>
            </w:r>
            <w:r w:rsidR="00B41061">
              <w:rPr>
                <w:noProof/>
                <w:webHidden/>
              </w:rPr>
            </w:r>
            <w:r w:rsidR="00B41061">
              <w:rPr>
                <w:noProof/>
                <w:webHidden/>
              </w:rPr>
              <w:fldChar w:fldCharType="separate"/>
            </w:r>
            <w:r w:rsidR="00B41061">
              <w:rPr>
                <w:noProof/>
                <w:webHidden/>
              </w:rPr>
              <w:t>32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86" w:history="1">
            <w:r w:rsidR="00B41061" w:rsidRPr="00F44B95">
              <w:rPr>
                <w:rStyle w:val="Hyperlink"/>
                <w:noProof/>
                <w:lang w:bidi="en-US"/>
              </w:rPr>
              <w:t>10.6</w:t>
            </w:r>
            <w:r w:rsidR="00B41061">
              <w:rPr>
                <w:rFonts w:eastAsiaTheme="minorEastAsia"/>
                <w:noProof/>
              </w:rPr>
              <w:tab/>
            </w:r>
            <w:r w:rsidR="00B41061" w:rsidRPr="00F44B95">
              <w:rPr>
                <w:rStyle w:val="Hyperlink"/>
                <w:noProof/>
                <w:lang w:bidi="en-US"/>
              </w:rPr>
              <w:t>Anti-Virus</w:t>
            </w:r>
            <w:r w:rsidR="00B41061">
              <w:rPr>
                <w:noProof/>
                <w:webHidden/>
              </w:rPr>
              <w:tab/>
            </w:r>
            <w:r w:rsidR="00B41061">
              <w:rPr>
                <w:noProof/>
                <w:webHidden/>
              </w:rPr>
              <w:fldChar w:fldCharType="begin"/>
            </w:r>
            <w:r w:rsidR="00B41061">
              <w:rPr>
                <w:noProof/>
                <w:webHidden/>
              </w:rPr>
              <w:instrText xml:space="preserve"> PAGEREF _Toc476153286 \h </w:instrText>
            </w:r>
            <w:r w:rsidR="00B41061">
              <w:rPr>
                <w:noProof/>
                <w:webHidden/>
              </w:rPr>
            </w:r>
            <w:r w:rsidR="00B41061">
              <w:rPr>
                <w:noProof/>
                <w:webHidden/>
              </w:rPr>
              <w:fldChar w:fldCharType="separate"/>
            </w:r>
            <w:r w:rsidR="00B41061">
              <w:rPr>
                <w:noProof/>
                <w:webHidden/>
              </w:rPr>
              <w:t>32</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87" w:history="1">
            <w:r w:rsidR="00B41061" w:rsidRPr="00F44B95">
              <w:rPr>
                <w:rStyle w:val="Hyperlink"/>
                <w:noProof/>
                <w:lang w:bidi="en-US"/>
              </w:rPr>
              <w:t>10.7</w:t>
            </w:r>
            <w:r w:rsidR="00B41061">
              <w:rPr>
                <w:rFonts w:eastAsiaTheme="minorEastAsia"/>
                <w:noProof/>
              </w:rPr>
              <w:tab/>
            </w:r>
            <w:r w:rsidR="00B41061" w:rsidRPr="00F44B95">
              <w:rPr>
                <w:rStyle w:val="Hyperlink"/>
                <w:noProof/>
                <w:lang w:bidi="en-US"/>
              </w:rPr>
              <w:t>Backup</w:t>
            </w:r>
            <w:r w:rsidR="00B41061">
              <w:rPr>
                <w:noProof/>
                <w:webHidden/>
              </w:rPr>
              <w:tab/>
            </w:r>
            <w:r w:rsidR="00B41061">
              <w:rPr>
                <w:noProof/>
                <w:webHidden/>
              </w:rPr>
              <w:fldChar w:fldCharType="begin"/>
            </w:r>
            <w:r w:rsidR="00B41061">
              <w:rPr>
                <w:noProof/>
                <w:webHidden/>
              </w:rPr>
              <w:instrText xml:space="preserve"> PAGEREF _Toc476153287 \h </w:instrText>
            </w:r>
            <w:r w:rsidR="00B41061">
              <w:rPr>
                <w:noProof/>
                <w:webHidden/>
              </w:rPr>
            </w:r>
            <w:r w:rsidR="00B41061">
              <w:rPr>
                <w:noProof/>
                <w:webHidden/>
              </w:rPr>
              <w:fldChar w:fldCharType="separate"/>
            </w:r>
            <w:r w:rsidR="00B41061">
              <w:rPr>
                <w:noProof/>
                <w:webHidden/>
              </w:rPr>
              <w:t>32</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8" w:history="1">
            <w:r w:rsidR="00B41061" w:rsidRPr="00F44B95">
              <w:rPr>
                <w:rStyle w:val="Hyperlink"/>
                <w:noProof/>
              </w:rPr>
              <w:t>10.7.1</w:t>
            </w:r>
            <w:r w:rsidR="00B41061">
              <w:rPr>
                <w:rFonts w:eastAsiaTheme="minorEastAsia"/>
                <w:noProof/>
              </w:rPr>
              <w:tab/>
            </w:r>
            <w:r w:rsidR="00B41061" w:rsidRPr="00F44B95">
              <w:rPr>
                <w:rStyle w:val="Hyperlink"/>
                <w:noProof/>
              </w:rPr>
              <w:t>Backup Vault</w:t>
            </w:r>
            <w:r w:rsidR="00B41061">
              <w:rPr>
                <w:noProof/>
                <w:webHidden/>
              </w:rPr>
              <w:tab/>
            </w:r>
            <w:r w:rsidR="00B41061">
              <w:rPr>
                <w:noProof/>
                <w:webHidden/>
              </w:rPr>
              <w:fldChar w:fldCharType="begin"/>
            </w:r>
            <w:r w:rsidR="00B41061">
              <w:rPr>
                <w:noProof/>
                <w:webHidden/>
              </w:rPr>
              <w:instrText xml:space="preserve"> PAGEREF _Toc476153288 \h </w:instrText>
            </w:r>
            <w:r w:rsidR="00B41061">
              <w:rPr>
                <w:noProof/>
                <w:webHidden/>
              </w:rPr>
            </w:r>
            <w:r w:rsidR="00B41061">
              <w:rPr>
                <w:noProof/>
                <w:webHidden/>
              </w:rPr>
              <w:fldChar w:fldCharType="separate"/>
            </w:r>
            <w:r w:rsidR="00B41061">
              <w:rPr>
                <w:noProof/>
                <w:webHidden/>
              </w:rPr>
              <w:t>32</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89" w:history="1">
            <w:r w:rsidR="00B41061" w:rsidRPr="00F44B95">
              <w:rPr>
                <w:rStyle w:val="Hyperlink"/>
                <w:rFonts w:ascii="Segoe UI" w:hAnsi="Segoe UI" w:cs="Segoe UI"/>
                <w:noProof/>
              </w:rPr>
              <w:t>10.7.2</w:t>
            </w:r>
            <w:r w:rsidR="00B41061">
              <w:rPr>
                <w:rFonts w:eastAsiaTheme="minorEastAsia"/>
                <w:noProof/>
              </w:rPr>
              <w:tab/>
            </w:r>
            <w:r w:rsidR="00B41061" w:rsidRPr="00F44B95">
              <w:rPr>
                <w:rStyle w:val="Hyperlink"/>
                <w:noProof/>
              </w:rPr>
              <w:t>VM Backup</w:t>
            </w:r>
            <w:r w:rsidR="00B41061">
              <w:rPr>
                <w:noProof/>
                <w:webHidden/>
              </w:rPr>
              <w:tab/>
            </w:r>
            <w:r w:rsidR="00B41061">
              <w:rPr>
                <w:noProof/>
                <w:webHidden/>
              </w:rPr>
              <w:fldChar w:fldCharType="begin"/>
            </w:r>
            <w:r w:rsidR="00B41061">
              <w:rPr>
                <w:noProof/>
                <w:webHidden/>
              </w:rPr>
              <w:instrText xml:space="preserve"> PAGEREF _Toc476153289 \h </w:instrText>
            </w:r>
            <w:r w:rsidR="00B41061">
              <w:rPr>
                <w:noProof/>
                <w:webHidden/>
              </w:rPr>
            </w:r>
            <w:r w:rsidR="00B41061">
              <w:rPr>
                <w:noProof/>
                <w:webHidden/>
              </w:rPr>
              <w:fldChar w:fldCharType="separate"/>
            </w:r>
            <w:r w:rsidR="00B41061">
              <w:rPr>
                <w:noProof/>
                <w:webHidden/>
              </w:rPr>
              <w:t>33</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90" w:history="1">
            <w:r w:rsidR="00B41061" w:rsidRPr="00F44B95">
              <w:rPr>
                <w:rStyle w:val="Hyperlink"/>
                <w:noProof/>
              </w:rPr>
              <w:t>10.7.3</w:t>
            </w:r>
            <w:r w:rsidR="00B41061">
              <w:rPr>
                <w:rFonts w:eastAsiaTheme="minorEastAsia"/>
                <w:noProof/>
              </w:rPr>
              <w:tab/>
            </w:r>
            <w:r w:rsidR="00B41061" w:rsidRPr="00F44B95">
              <w:rPr>
                <w:rStyle w:val="Hyperlink"/>
                <w:noProof/>
              </w:rPr>
              <w:t>Folder and file backup</w:t>
            </w:r>
            <w:r w:rsidR="00B41061">
              <w:rPr>
                <w:noProof/>
                <w:webHidden/>
              </w:rPr>
              <w:tab/>
            </w:r>
            <w:r w:rsidR="00B41061">
              <w:rPr>
                <w:noProof/>
                <w:webHidden/>
              </w:rPr>
              <w:fldChar w:fldCharType="begin"/>
            </w:r>
            <w:r w:rsidR="00B41061">
              <w:rPr>
                <w:noProof/>
                <w:webHidden/>
              </w:rPr>
              <w:instrText xml:space="preserve"> PAGEREF _Toc476153290 \h </w:instrText>
            </w:r>
            <w:r w:rsidR="00B41061">
              <w:rPr>
                <w:noProof/>
                <w:webHidden/>
              </w:rPr>
            </w:r>
            <w:r w:rsidR="00B41061">
              <w:rPr>
                <w:noProof/>
                <w:webHidden/>
              </w:rPr>
              <w:fldChar w:fldCharType="separate"/>
            </w:r>
            <w:r w:rsidR="00B41061">
              <w:rPr>
                <w:noProof/>
                <w:webHidden/>
              </w:rPr>
              <w:t>33</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91" w:history="1">
            <w:r w:rsidR="00B41061" w:rsidRPr="00F44B95">
              <w:rPr>
                <w:rStyle w:val="Hyperlink"/>
                <w:noProof/>
                <w:lang w:bidi="en-US"/>
              </w:rPr>
              <w:t>10.8</w:t>
            </w:r>
            <w:r w:rsidR="00B41061">
              <w:rPr>
                <w:rFonts w:eastAsiaTheme="minorEastAsia"/>
                <w:noProof/>
              </w:rPr>
              <w:tab/>
            </w:r>
            <w:r w:rsidR="00B41061" w:rsidRPr="00F44B95">
              <w:rPr>
                <w:rStyle w:val="Hyperlink"/>
                <w:noProof/>
                <w:lang w:bidi="en-US"/>
              </w:rPr>
              <w:t>Environment Creation</w:t>
            </w:r>
            <w:r w:rsidR="00B41061">
              <w:rPr>
                <w:noProof/>
                <w:webHidden/>
              </w:rPr>
              <w:tab/>
            </w:r>
            <w:r w:rsidR="00B41061">
              <w:rPr>
                <w:noProof/>
                <w:webHidden/>
              </w:rPr>
              <w:fldChar w:fldCharType="begin"/>
            </w:r>
            <w:r w:rsidR="00B41061">
              <w:rPr>
                <w:noProof/>
                <w:webHidden/>
              </w:rPr>
              <w:instrText xml:space="preserve"> PAGEREF _Toc476153291 \h </w:instrText>
            </w:r>
            <w:r w:rsidR="00B41061">
              <w:rPr>
                <w:noProof/>
                <w:webHidden/>
              </w:rPr>
            </w:r>
            <w:r w:rsidR="00B41061">
              <w:rPr>
                <w:noProof/>
                <w:webHidden/>
              </w:rPr>
              <w:fldChar w:fldCharType="separate"/>
            </w:r>
            <w:r w:rsidR="00B41061">
              <w:rPr>
                <w:noProof/>
                <w:webHidden/>
              </w:rPr>
              <w:t>34</w:t>
            </w:r>
            <w:r w:rsidR="00B41061">
              <w:rPr>
                <w:noProof/>
                <w:webHidden/>
              </w:rPr>
              <w:fldChar w:fldCharType="end"/>
            </w:r>
          </w:hyperlink>
        </w:p>
        <w:p w:rsidR="00B41061" w:rsidRDefault="00C55E33">
          <w:pPr>
            <w:pStyle w:val="TOC2"/>
            <w:tabs>
              <w:tab w:val="left" w:pos="880"/>
              <w:tab w:val="right" w:leader="dot" w:pos="9350"/>
            </w:tabs>
            <w:rPr>
              <w:rFonts w:eastAsiaTheme="minorEastAsia"/>
              <w:noProof/>
            </w:rPr>
          </w:pPr>
          <w:hyperlink w:anchor="_Toc476153292" w:history="1">
            <w:r w:rsidR="00B41061" w:rsidRPr="00F44B95">
              <w:rPr>
                <w:rStyle w:val="Hyperlink"/>
                <w:noProof/>
                <w:lang w:bidi="en-US"/>
              </w:rPr>
              <w:t>10.9</w:t>
            </w:r>
            <w:r w:rsidR="00B41061">
              <w:rPr>
                <w:rFonts w:eastAsiaTheme="minorEastAsia"/>
                <w:noProof/>
              </w:rPr>
              <w:tab/>
            </w:r>
            <w:r w:rsidR="00B41061" w:rsidRPr="00F44B95">
              <w:rPr>
                <w:rStyle w:val="Hyperlink"/>
                <w:noProof/>
                <w:lang w:bidi="en-US"/>
              </w:rPr>
              <w:t>Monitoring</w:t>
            </w:r>
            <w:r w:rsidR="00B41061">
              <w:rPr>
                <w:noProof/>
                <w:webHidden/>
              </w:rPr>
              <w:tab/>
            </w:r>
            <w:r w:rsidR="00B41061">
              <w:rPr>
                <w:noProof/>
                <w:webHidden/>
              </w:rPr>
              <w:fldChar w:fldCharType="begin"/>
            </w:r>
            <w:r w:rsidR="00B41061">
              <w:rPr>
                <w:noProof/>
                <w:webHidden/>
              </w:rPr>
              <w:instrText xml:space="preserve"> PAGEREF _Toc476153292 \h </w:instrText>
            </w:r>
            <w:r w:rsidR="00B41061">
              <w:rPr>
                <w:noProof/>
                <w:webHidden/>
              </w:rPr>
            </w:r>
            <w:r w:rsidR="00B41061">
              <w:rPr>
                <w:noProof/>
                <w:webHidden/>
              </w:rPr>
              <w:fldChar w:fldCharType="separate"/>
            </w:r>
            <w:r w:rsidR="00B41061">
              <w:rPr>
                <w:noProof/>
                <w:webHidden/>
              </w:rPr>
              <w:t>34</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93" w:history="1">
            <w:r w:rsidR="00B41061" w:rsidRPr="00F44B95">
              <w:rPr>
                <w:rStyle w:val="Hyperlink"/>
                <w:noProof/>
                <w:lang w:bidi="en-US"/>
              </w:rPr>
              <w:t>10.10</w:t>
            </w:r>
            <w:r w:rsidR="00B41061">
              <w:rPr>
                <w:rFonts w:eastAsiaTheme="minorEastAsia"/>
                <w:noProof/>
              </w:rPr>
              <w:tab/>
            </w:r>
            <w:r w:rsidR="00B41061" w:rsidRPr="00F44B95">
              <w:rPr>
                <w:rStyle w:val="Hyperlink"/>
                <w:noProof/>
                <w:lang w:bidi="en-US"/>
              </w:rPr>
              <w:t>Email alert notification process</w:t>
            </w:r>
            <w:r w:rsidR="00B41061">
              <w:rPr>
                <w:noProof/>
                <w:webHidden/>
              </w:rPr>
              <w:tab/>
            </w:r>
            <w:r w:rsidR="00B41061">
              <w:rPr>
                <w:noProof/>
                <w:webHidden/>
              </w:rPr>
              <w:fldChar w:fldCharType="begin"/>
            </w:r>
            <w:r w:rsidR="00B41061">
              <w:rPr>
                <w:noProof/>
                <w:webHidden/>
              </w:rPr>
              <w:instrText xml:space="preserve"> PAGEREF _Toc476153293 \h </w:instrText>
            </w:r>
            <w:r w:rsidR="00B41061">
              <w:rPr>
                <w:noProof/>
                <w:webHidden/>
              </w:rPr>
            </w:r>
            <w:r w:rsidR="00B41061">
              <w:rPr>
                <w:noProof/>
                <w:webHidden/>
              </w:rPr>
              <w:fldChar w:fldCharType="separate"/>
            </w:r>
            <w:r w:rsidR="00B41061">
              <w:rPr>
                <w:noProof/>
                <w:webHidden/>
              </w:rPr>
              <w:t>34</w:t>
            </w:r>
            <w:r w:rsidR="00B41061">
              <w:rPr>
                <w:noProof/>
                <w:webHidden/>
              </w:rPr>
              <w:fldChar w:fldCharType="end"/>
            </w:r>
          </w:hyperlink>
        </w:p>
        <w:p w:rsidR="00B41061" w:rsidRDefault="00C55E33">
          <w:pPr>
            <w:pStyle w:val="TOC2"/>
            <w:tabs>
              <w:tab w:val="left" w:pos="1100"/>
              <w:tab w:val="right" w:leader="dot" w:pos="9350"/>
            </w:tabs>
            <w:rPr>
              <w:rFonts w:eastAsiaTheme="minorEastAsia"/>
              <w:noProof/>
            </w:rPr>
          </w:pPr>
          <w:hyperlink w:anchor="_Toc476153294" w:history="1">
            <w:r w:rsidR="00B41061" w:rsidRPr="00F44B95">
              <w:rPr>
                <w:rStyle w:val="Hyperlink"/>
                <w:noProof/>
                <w:lang w:bidi="en-US"/>
              </w:rPr>
              <w:t>10.11</w:t>
            </w:r>
            <w:r w:rsidR="00B41061">
              <w:rPr>
                <w:rFonts w:eastAsiaTheme="minorEastAsia"/>
                <w:noProof/>
              </w:rPr>
              <w:tab/>
            </w:r>
            <w:r w:rsidR="00B41061" w:rsidRPr="00F44B95">
              <w:rPr>
                <w:rStyle w:val="Hyperlink"/>
                <w:noProof/>
                <w:lang w:bidi="en-US"/>
              </w:rPr>
              <w:t>Contacts</w:t>
            </w:r>
            <w:r w:rsidR="00B41061">
              <w:rPr>
                <w:noProof/>
                <w:webHidden/>
              </w:rPr>
              <w:tab/>
            </w:r>
            <w:r w:rsidR="00B41061">
              <w:rPr>
                <w:noProof/>
                <w:webHidden/>
              </w:rPr>
              <w:fldChar w:fldCharType="begin"/>
            </w:r>
            <w:r w:rsidR="00B41061">
              <w:rPr>
                <w:noProof/>
                <w:webHidden/>
              </w:rPr>
              <w:instrText xml:space="preserve"> PAGEREF _Toc476153294 \h </w:instrText>
            </w:r>
            <w:r w:rsidR="00B41061">
              <w:rPr>
                <w:noProof/>
                <w:webHidden/>
              </w:rPr>
            </w:r>
            <w:r w:rsidR="00B41061">
              <w:rPr>
                <w:noProof/>
                <w:webHidden/>
              </w:rPr>
              <w:fldChar w:fldCharType="separate"/>
            </w:r>
            <w:r w:rsidR="00B41061">
              <w:rPr>
                <w:noProof/>
                <w:webHidden/>
              </w:rPr>
              <w:t>34</w:t>
            </w:r>
            <w:r w:rsidR="00B41061">
              <w:rPr>
                <w:noProof/>
                <w:webHidden/>
              </w:rPr>
              <w:fldChar w:fldCharType="end"/>
            </w:r>
          </w:hyperlink>
        </w:p>
        <w:p w:rsidR="00B41061" w:rsidRDefault="00C55E33">
          <w:pPr>
            <w:pStyle w:val="TOC1"/>
            <w:tabs>
              <w:tab w:val="left" w:pos="660"/>
              <w:tab w:val="right" w:leader="dot" w:pos="9350"/>
            </w:tabs>
            <w:rPr>
              <w:rFonts w:eastAsiaTheme="minorEastAsia"/>
              <w:noProof/>
            </w:rPr>
          </w:pPr>
          <w:hyperlink w:anchor="_Toc476153295" w:history="1">
            <w:r w:rsidR="00B41061" w:rsidRPr="00F44B95">
              <w:rPr>
                <w:rStyle w:val="Hyperlink"/>
                <w:noProof/>
                <w:lang w:bidi="en-US"/>
              </w:rPr>
              <w:t>11.</w:t>
            </w:r>
            <w:r w:rsidR="00B41061">
              <w:rPr>
                <w:rFonts w:eastAsiaTheme="minorEastAsia"/>
                <w:noProof/>
              </w:rPr>
              <w:tab/>
            </w:r>
            <w:r w:rsidR="00B41061" w:rsidRPr="00F44B95">
              <w:rPr>
                <w:rStyle w:val="Hyperlink"/>
                <w:noProof/>
                <w:lang w:bidi="en-US"/>
              </w:rPr>
              <w:t>Glossary</w:t>
            </w:r>
            <w:r w:rsidR="00B41061">
              <w:rPr>
                <w:noProof/>
                <w:webHidden/>
              </w:rPr>
              <w:tab/>
            </w:r>
            <w:r w:rsidR="00B41061">
              <w:rPr>
                <w:noProof/>
                <w:webHidden/>
              </w:rPr>
              <w:fldChar w:fldCharType="begin"/>
            </w:r>
            <w:r w:rsidR="00B41061">
              <w:rPr>
                <w:noProof/>
                <w:webHidden/>
              </w:rPr>
              <w:instrText xml:space="preserve"> PAGEREF _Toc476153295 \h </w:instrText>
            </w:r>
            <w:r w:rsidR="00B41061">
              <w:rPr>
                <w:noProof/>
                <w:webHidden/>
              </w:rPr>
            </w:r>
            <w:r w:rsidR="00B41061">
              <w:rPr>
                <w:noProof/>
                <w:webHidden/>
              </w:rPr>
              <w:fldChar w:fldCharType="separate"/>
            </w:r>
            <w:r w:rsidR="00B41061">
              <w:rPr>
                <w:noProof/>
                <w:webHidden/>
              </w:rPr>
              <w:t>35</w:t>
            </w:r>
            <w:r w:rsidR="00B41061">
              <w:rPr>
                <w:noProof/>
                <w:webHidden/>
              </w:rPr>
              <w:fldChar w:fldCharType="end"/>
            </w:r>
          </w:hyperlink>
        </w:p>
        <w:p w:rsidR="00B41061" w:rsidRDefault="00C55E33">
          <w:pPr>
            <w:pStyle w:val="TOC1"/>
            <w:tabs>
              <w:tab w:val="left" w:pos="660"/>
              <w:tab w:val="right" w:leader="dot" w:pos="9350"/>
            </w:tabs>
            <w:rPr>
              <w:rFonts w:eastAsiaTheme="minorEastAsia"/>
              <w:noProof/>
            </w:rPr>
          </w:pPr>
          <w:hyperlink w:anchor="_Toc476153296" w:history="1">
            <w:r w:rsidR="00B41061" w:rsidRPr="00F44B95">
              <w:rPr>
                <w:rStyle w:val="Hyperlink"/>
                <w:noProof/>
                <w:lang w:bidi="en-US"/>
              </w:rPr>
              <w:t>12.</w:t>
            </w:r>
            <w:r w:rsidR="00B41061">
              <w:rPr>
                <w:rFonts w:eastAsiaTheme="minorEastAsia"/>
                <w:noProof/>
              </w:rPr>
              <w:tab/>
            </w:r>
            <w:r w:rsidR="00B41061" w:rsidRPr="00F44B95">
              <w:rPr>
                <w:rStyle w:val="Hyperlink"/>
                <w:noProof/>
                <w:lang w:bidi="en-US"/>
              </w:rPr>
              <w:t>References</w:t>
            </w:r>
            <w:r w:rsidR="00B41061">
              <w:rPr>
                <w:noProof/>
                <w:webHidden/>
              </w:rPr>
              <w:tab/>
            </w:r>
            <w:r w:rsidR="00B41061">
              <w:rPr>
                <w:noProof/>
                <w:webHidden/>
              </w:rPr>
              <w:fldChar w:fldCharType="begin"/>
            </w:r>
            <w:r w:rsidR="00B41061">
              <w:rPr>
                <w:noProof/>
                <w:webHidden/>
              </w:rPr>
              <w:instrText xml:space="preserve"> PAGEREF _Toc476153296 \h </w:instrText>
            </w:r>
            <w:r w:rsidR="00B41061">
              <w:rPr>
                <w:noProof/>
                <w:webHidden/>
              </w:rPr>
            </w:r>
            <w:r w:rsidR="00B41061">
              <w:rPr>
                <w:noProof/>
                <w:webHidden/>
              </w:rPr>
              <w:fldChar w:fldCharType="separate"/>
            </w:r>
            <w:r w:rsidR="00B41061">
              <w:rPr>
                <w:noProof/>
                <w:webHidden/>
              </w:rPr>
              <w:t>36</w:t>
            </w:r>
            <w:r w:rsidR="00B41061">
              <w:rPr>
                <w:noProof/>
                <w:webHidden/>
              </w:rPr>
              <w:fldChar w:fldCharType="end"/>
            </w:r>
          </w:hyperlink>
        </w:p>
        <w:p w:rsidR="006B3182" w:rsidRDefault="006B3182">
          <w:r>
            <w:rPr>
              <w:b/>
              <w:bCs/>
              <w:noProof/>
            </w:rPr>
            <w:fldChar w:fldCharType="end"/>
          </w:r>
        </w:p>
      </w:sdtContent>
    </w:sdt>
    <w:p w:rsidR="00AA15A9" w:rsidRDefault="00AA15A9" w:rsidP="00F20577">
      <w:pPr>
        <w:pStyle w:val="ListParagraph"/>
      </w:pPr>
      <w:r>
        <w:br w:type="page"/>
      </w:r>
    </w:p>
    <w:p w:rsidR="00432F61" w:rsidRPr="00EF24CA" w:rsidRDefault="00EF24CA" w:rsidP="00432777">
      <w:pPr>
        <w:pStyle w:val="BBH1"/>
        <w:numPr>
          <w:ilvl w:val="0"/>
          <w:numId w:val="5"/>
        </w:numPr>
        <w:rPr>
          <w:color w:val="000000" w:themeColor="text1"/>
          <w:sz w:val="28"/>
          <w:szCs w:val="28"/>
        </w:rPr>
      </w:pPr>
      <w:r>
        <w:lastRenderedPageBreak/>
        <w:t xml:space="preserve"> </w:t>
      </w:r>
      <w:bookmarkStart w:id="21" w:name="_Toc476153218"/>
      <w:r w:rsidR="00432F61">
        <w:t>Introduction</w:t>
      </w:r>
      <w:bookmarkEnd w:id="21"/>
      <w:r w:rsidR="00432F61">
        <w:t xml:space="preserve">              </w:t>
      </w:r>
      <w:r w:rsidR="00432F61">
        <w:tab/>
      </w:r>
      <w:r w:rsidR="00432F61">
        <w:tab/>
      </w:r>
      <w:r w:rsidR="00432F61">
        <w:tab/>
      </w:r>
      <w:r w:rsidR="00432F61">
        <w:tab/>
      </w:r>
      <w:r w:rsidR="00432F61">
        <w:tab/>
      </w:r>
      <w:r w:rsidR="00432F61">
        <w:tab/>
      </w:r>
      <w:r w:rsidR="00432F61">
        <w:tab/>
      </w:r>
      <w:r w:rsidR="00432F61">
        <w:tab/>
      </w:r>
      <w:r w:rsidR="00432F61">
        <w:tab/>
      </w:r>
    </w:p>
    <w:p w:rsidR="00E2718D" w:rsidRDefault="00E2718D" w:rsidP="006256FC">
      <w:r>
        <w:t xml:space="preserve"> </w:t>
      </w:r>
    </w:p>
    <w:p w:rsidR="00EF24CA" w:rsidRPr="000E166C" w:rsidRDefault="00EF24CA" w:rsidP="003E48C3">
      <w:pPr>
        <w:jc w:val="both"/>
      </w:pPr>
      <w:r w:rsidRPr="000E166C">
        <w:t xml:space="preserve">This document outlines the detailed technical specification for the </w:t>
      </w:r>
      <w:r>
        <w:t>Microsoft Azure</w:t>
      </w:r>
      <w:r w:rsidRPr="000E166C">
        <w:t xml:space="preserve"> Cloud platform solution. The technical design will outline the configuration for the overall architecture as well as specific technical configuration and design decisions </w:t>
      </w:r>
      <w:r>
        <w:t>for:</w:t>
      </w:r>
    </w:p>
    <w:p w:rsidR="00EF24CA" w:rsidRDefault="003E48C3" w:rsidP="00432777">
      <w:pPr>
        <w:pStyle w:val="ListParagraph"/>
        <w:numPr>
          <w:ilvl w:val="0"/>
          <w:numId w:val="4"/>
        </w:numPr>
        <w:spacing w:before="120" w:after="120" w:line="240" w:lineRule="auto"/>
        <w:jc w:val="both"/>
      </w:pPr>
      <w:r>
        <w:t>Compute</w:t>
      </w:r>
    </w:p>
    <w:p w:rsidR="003E48C3" w:rsidRDefault="003E48C3" w:rsidP="00432777">
      <w:pPr>
        <w:pStyle w:val="ListParagraph"/>
        <w:numPr>
          <w:ilvl w:val="0"/>
          <w:numId w:val="4"/>
        </w:numPr>
        <w:spacing w:before="120" w:after="120" w:line="240" w:lineRule="auto"/>
        <w:jc w:val="both"/>
      </w:pPr>
      <w:r>
        <w:t>Storage</w:t>
      </w:r>
    </w:p>
    <w:p w:rsidR="003E48C3" w:rsidRDefault="003E48C3" w:rsidP="00432777">
      <w:pPr>
        <w:pStyle w:val="ListParagraph"/>
        <w:numPr>
          <w:ilvl w:val="0"/>
          <w:numId w:val="4"/>
        </w:numPr>
        <w:spacing w:before="120" w:after="120" w:line="240" w:lineRule="auto"/>
        <w:jc w:val="both"/>
      </w:pPr>
      <w:r>
        <w:t>Networking</w:t>
      </w:r>
    </w:p>
    <w:p w:rsidR="003E48C3" w:rsidRDefault="003E48C3" w:rsidP="00432777">
      <w:pPr>
        <w:pStyle w:val="ListParagraph"/>
        <w:numPr>
          <w:ilvl w:val="0"/>
          <w:numId w:val="4"/>
        </w:numPr>
        <w:spacing w:before="120" w:after="120" w:line="240" w:lineRule="auto"/>
        <w:jc w:val="both"/>
      </w:pPr>
      <w:r>
        <w:t>Backup</w:t>
      </w:r>
    </w:p>
    <w:p w:rsidR="003E48C3" w:rsidRPr="000E166C" w:rsidRDefault="003E48C3" w:rsidP="00432777">
      <w:pPr>
        <w:pStyle w:val="ListParagraph"/>
        <w:numPr>
          <w:ilvl w:val="0"/>
          <w:numId w:val="4"/>
        </w:numPr>
        <w:spacing w:before="120" w:after="120" w:line="240" w:lineRule="auto"/>
        <w:jc w:val="both"/>
      </w:pPr>
      <w:r>
        <w:t>DR</w:t>
      </w:r>
    </w:p>
    <w:p w:rsidR="00432F61" w:rsidRDefault="00432F61" w:rsidP="003E48C3">
      <w:pPr>
        <w:pStyle w:val="BBH1"/>
      </w:pPr>
      <w:bookmarkStart w:id="22" w:name="_Toc476153219"/>
      <w:r>
        <w:lastRenderedPageBreak/>
        <w:t>Purpose/Audience</w:t>
      </w:r>
      <w:bookmarkEnd w:id="22"/>
    </w:p>
    <w:p w:rsidR="006256FC" w:rsidRDefault="006256FC" w:rsidP="001D1B95"/>
    <w:p w:rsidR="003E48C3" w:rsidRDefault="003E48C3" w:rsidP="003E48C3">
      <w:pPr>
        <w:jc w:val="both"/>
      </w:pPr>
      <w:r w:rsidRPr="00742C9C">
        <w:t xml:space="preserve">This document </w:t>
      </w:r>
      <w:r>
        <w:t>helps</w:t>
      </w:r>
      <w:r w:rsidRPr="00742C9C">
        <w:t xml:space="preserve"> </w:t>
      </w:r>
      <w:r>
        <w:t>architects and</w:t>
      </w:r>
      <w:r w:rsidRPr="00742C9C">
        <w:t xml:space="preserve"> developers with the </w:t>
      </w:r>
      <w:r>
        <w:t xml:space="preserve">required </w:t>
      </w:r>
      <w:r w:rsidRPr="00742C9C">
        <w:t xml:space="preserve">information </w:t>
      </w:r>
      <w:r>
        <w:t>to</w:t>
      </w:r>
      <w:r w:rsidRPr="00742C9C">
        <w:t xml:space="preserve"> </w:t>
      </w:r>
      <w:r>
        <w:t>manage, operate and support the Microsoft Azure platform capability. The solution design document illustrates the various architectural components and security controls implemented.</w:t>
      </w:r>
    </w:p>
    <w:p w:rsidR="003E48C3" w:rsidRPr="000E166C" w:rsidRDefault="003E48C3" w:rsidP="003E48C3">
      <w:pPr>
        <w:jc w:val="both"/>
      </w:pPr>
      <w:r>
        <w:t>This documents audience is aimed primarily at architects and technical operations staff to validate the design against best practices from an Infrastructure and security controls perspective.</w:t>
      </w:r>
    </w:p>
    <w:p w:rsidR="003E48C3" w:rsidRDefault="003E48C3" w:rsidP="003E48C3">
      <w:pPr>
        <w:pStyle w:val="BBH1"/>
      </w:pPr>
      <w:bookmarkStart w:id="23" w:name="_Toc476153220"/>
      <w:r>
        <w:lastRenderedPageBreak/>
        <w:t>Executive Summary</w:t>
      </w:r>
      <w:bookmarkEnd w:id="23"/>
    </w:p>
    <w:p w:rsidR="00B451B5" w:rsidRDefault="00B451B5" w:rsidP="001D1B95"/>
    <w:p w:rsidR="00365A1E" w:rsidRPr="003E48C3" w:rsidRDefault="00365A1E" w:rsidP="00365A1E">
      <w:pPr>
        <w:jc w:val="both"/>
        <w:rPr>
          <w:rFonts w:cstheme="minorHAnsi"/>
        </w:rPr>
      </w:pPr>
      <w:r>
        <w:rPr>
          <w:color w:val="000000" w:themeColor="text1"/>
        </w:rPr>
        <w:t>&lt;Customer&gt;</w:t>
      </w:r>
      <w:r w:rsidRPr="00E40DD7">
        <w:rPr>
          <w:color w:val="000000" w:themeColor="text1"/>
        </w:rPr>
        <w:t xml:space="preserve"> is strategically looking to minimize its </w:t>
      </w:r>
      <w:r w:rsidR="00185988">
        <w:rPr>
          <w:color w:val="000000" w:themeColor="text1"/>
        </w:rPr>
        <w:t>on-</w:t>
      </w:r>
      <w:r w:rsidRPr="00E40DD7">
        <w:rPr>
          <w:color w:val="000000" w:themeColor="text1"/>
        </w:rPr>
        <w:t>premise server footprint</w:t>
      </w:r>
      <w:r>
        <w:rPr>
          <w:color w:val="000000" w:themeColor="text1"/>
        </w:rPr>
        <w:t>,</w:t>
      </w:r>
      <w:r w:rsidRPr="00E40DD7">
        <w:rPr>
          <w:color w:val="000000" w:themeColor="text1"/>
        </w:rPr>
        <w:t xml:space="preserve"> and capitalize on the benefits of cloud based services. As part of this strategy</w:t>
      </w:r>
      <w:r>
        <w:rPr>
          <w:color w:val="000000" w:themeColor="text1"/>
        </w:rPr>
        <w:t>,</w:t>
      </w:r>
      <w:r w:rsidRPr="00E40DD7">
        <w:rPr>
          <w:color w:val="000000" w:themeColor="text1"/>
        </w:rPr>
        <w:t xml:space="preserve"> there is an aim to migrate all on prem</w:t>
      </w:r>
      <w:r>
        <w:rPr>
          <w:color w:val="000000" w:themeColor="text1"/>
        </w:rPr>
        <w:t>ise applications onto suitable cloud to allow for optimized and</w:t>
      </w:r>
      <w:r w:rsidRPr="00E40DD7">
        <w:rPr>
          <w:color w:val="000000" w:themeColor="text1"/>
        </w:rPr>
        <w:t xml:space="preserve"> enhanced </w:t>
      </w:r>
      <w:r>
        <w:rPr>
          <w:color w:val="000000" w:themeColor="text1"/>
        </w:rPr>
        <w:t>cloud-based service delivery</w:t>
      </w:r>
      <w:r w:rsidR="00185988">
        <w:rPr>
          <w:color w:val="000000" w:themeColor="text1"/>
        </w:rPr>
        <w:t>,</w:t>
      </w:r>
      <w:r>
        <w:rPr>
          <w:color w:val="000000" w:themeColor="text1"/>
        </w:rPr>
        <w:t xml:space="preserve"> while</w:t>
      </w:r>
      <w:r w:rsidRPr="00E40DD7">
        <w:rPr>
          <w:color w:val="000000" w:themeColor="text1"/>
        </w:rPr>
        <w:t xml:space="preserve"> leverag</w:t>
      </w:r>
      <w:r>
        <w:rPr>
          <w:color w:val="000000" w:themeColor="text1"/>
        </w:rPr>
        <w:t>ing</w:t>
      </w:r>
      <w:r w:rsidRPr="00E40DD7">
        <w:rPr>
          <w:color w:val="000000" w:themeColor="text1"/>
        </w:rPr>
        <w:t xml:space="preserve"> </w:t>
      </w:r>
      <w:r>
        <w:rPr>
          <w:color w:val="000000" w:themeColor="text1"/>
        </w:rPr>
        <w:t xml:space="preserve">the </w:t>
      </w:r>
      <w:r w:rsidRPr="00E40DD7">
        <w:rPr>
          <w:color w:val="000000" w:themeColor="text1"/>
        </w:rPr>
        <w:t>cost benefits of the cloud.</w:t>
      </w:r>
      <w:r>
        <w:rPr>
          <w:color w:val="000000" w:themeColor="text1"/>
        </w:rPr>
        <w:t xml:space="preserve"> </w:t>
      </w:r>
      <w:r>
        <w:t>&lt;Customer&gt;</w:t>
      </w:r>
      <w:r w:rsidRPr="00287462">
        <w:t xml:space="preserve"> has embarked on a strategic initiative to modernize its IT infrastructure leveraging Microsoft Azure as the target </w:t>
      </w:r>
      <w:r>
        <w:t xml:space="preserve">cloud </w:t>
      </w:r>
      <w:r w:rsidR="00185988">
        <w:t>platform.</w:t>
      </w:r>
      <w:r w:rsidRPr="009938E9">
        <w:t xml:space="preserve"> The </w:t>
      </w:r>
      <w:r w:rsidR="00185988">
        <w:t xml:space="preserve">targeted </w:t>
      </w:r>
      <w:r w:rsidRPr="009938E9">
        <w:t xml:space="preserve">environments </w:t>
      </w:r>
      <w:r w:rsidR="00185988">
        <w:t xml:space="preserve">of &lt;customer&gt; </w:t>
      </w:r>
      <w:r w:rsidRPr="009938E9">
        <w:t>will be hosted in Microsoft’s</w:t>
      </w:r>
      <w:r w:rsidR="00185988">
        <w:t xml:space="preserve"> Azure public cloud to actualize</w:t>
      </w:r>
      <w:r w:rsidRPr="009938E9">
        <w:t xml:space="preserve"> the following key benefits:</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Reduced cost of infrastructure and services</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Flexible options to manage capacity for both peak and non-peak demands</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A robust Governance model for environment management</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Increased automation so that the majority of requests can be automatically provisioned in minutes</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Embedded security within environments to meet compliance needs as required</w:t>
      </w:r>
    </w:p>
    <w:p w:rsidR="00365A1E" w:rsidRPr="009938E9" w:rsidRDefault="00365A1E" w:rsidP="00432777">
      <w:pPr>
        <w:pStyle w:val="Bullet"/>
        <w:keepLines w:val="0"/>
        <w:numPr>
          <w:ilvl w:val="0"/>
          <w:numId w:val="7"/>
        </w:numPr>
        <w:tabs>
          <w:tab w:val="clear" w:pos="720"/>
          <w:tab w:val="num" w:pos="432"/>
        </w:tabs>
        <w:spacing w:before="0" w:after="120"/>
        <w:ind w:left="432" w:right="29" w:hanging="432"/>
        <w:rPr>
          <w:rFonts w:asciiTheme="minorHAnsi" w:hAnsiTheme="minorHAnsi" w:cs="Arial"/>
          <w:color w:val="auto"/>
          <w:szCs w:val="22"/>
        </w:rPr>
      </w:pPr>
      <w:r w:rsidRPr="009938E9">
        <w:rPr>
          <w:rFonts w:asciiTheme="minorHAnsi" w:hAnsiTheme="minorHAnsi" w:cs="Arial"/>
          <w:color w:val="auto"/>
          <w:szCs w:val="22"/>
        </w:rPr>
        <w:t>Charging based on the Azure consumption model, paying for use on an hourly basis with the ability to suspend servers</w:t>
      </w:r>
    </w:p>
    <w:p w:rsidR="003E48C3" w:rsidRPr="00365A1E" w:rsidRDefault="00185988" w:rsidP="00365A1E">
      <w:pPr>
        <w:jc w:val="both"/>
        <w:rPr>
          <w:rFonts w:ascii="Calibri" w:hAnsi="Calibri"/>
          <w:color w:val="002060"/>
        </w:rPr>
      </w:pPr>
      <w:r w:rsidRPr="00185988">
        <w:rPr>
          <w:noProof/>
        </w:rPr>
        <mc:AlternateContent>
          <mc:Choice Requires="wps">
            <w:drawing>
              <wp:anchor distT="45720" distB="45720" distL="114300" distR="114300" simplePos="0" relativeHeight="251659264" behindDoc="0" locked="0" layoutInCell="1" allowOverlap="1">
                <wp:simplePos x="0" y="0"/>
                <wp:positionH relativeFrom="column">
                  <wp:posOffset>-53340</wp:posOffset>
                </wp:positionH>
                <wp:positionV relativeFrom="paragraph">
                  <wp:posOffset>626745</wp:posOffset>
                </wp:positionV>
                <wp:extent cx="6304915" cy="1404620"/>
                <wp:effectExtent l="0" t="0" r="1968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1404620"/>
                        </a:xfrm>
                        <a:prstGeom prst="rect">
                          <a:avLst/>
                        </a:prstGeom>
                        <a:solidFill>
                          <a:srgbClr val="FFFFFF"/>
                        </a:solidFill>
                        <a:ln w="9525">
                          <a:solidFill>
                            <a:srgbClr val="000000"/>
                          </a:solidFill>
                          <a:miter lim="800000"/>
                          <a:headEnd/>
                          <a:tailEnd/>
                        </a:ln>
                      </wps:spPr>
                      <wps:txbx>
                        <w:txbxContent>
                          <w:p w:rsidR="005904DB" w:rsidRPr="00185988" w:rsidRDefault="005904DB">
                            <w:pPr>
                              <w:rPr>
                                <w:i/>
                              </w:rPr>
                            </w:pPr>
                            <w:r w:rsidRPr="00185988">
                              <w:rPr>
                                <w:i/>
                              </w:rPr>
                              <w:t>Note: [Articulate Executive summary with the help from the customer. Many a times, customer own this section based the organizational strategy. Bring part of it from the SoW.]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2pt;margin-top:49.35pt;width:496.4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Nf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">
                <v:textbox style="mso-fit-shape-to-text:t">
                  <w:txbxContent>
                    <w:p w:rsidR="005904DB" w:rsidRPr="00185988" w:rsidRDefault="005904DB">
                      <w:pPr>
                        <w:rPr>
                          <w:i/>
                        </w:rPr>
                      </w:pPr>
                      <w:r w:rsidRPr="00185988">
                        <w:rPr>
                          <w:i/>
                        </w:rPr>
                        <w:t>Note: [Articulate Executive summary with the help from the customer. Many a times, customer own this section based the organizational strategy. Bring part of it from the SoW.]</w:t>
                      </w:r>
                    </w:p>
                  </w:txbxContent>
                </v:textbox>
                <w10:wrap type="square"/>
              </v:shape>
            </w:pict>
          </mc:Fallback>
        </mc:AlternateContent>
      </w:r>
      <w:r w:rsidR="00365A1E" w:rsidRPr="00287462">
        <w:t xml:space="preserve">As part of </w:t>
      </w:r>
      <w:r w:rsidR="00365A1E">
        <w:t>this i</w:t>
      </w:r>
      <w:r w:rsidR="00365A1E" w:rsidRPr="00287462">
        <w:t xml:space="preserve">nitiative, </w:t>
      </w:r>
      <w:r w:rsidR="00365A1E">
        <w:t>&lt;Customer&gt;</w:t>
      </w:r>
      <w:r w:rsidR="00365A1E" w:rsidRPr="00287462">
        <w:t xml:space="preserve"> aims to set up </w:t>
      </w:r>
      <w:r w:rsidR="00365A1E">
        <w:t>an &lt;</w:t>
      </w:r>
      <w:r w:rsidR="00365A1E" w:rsidRPr="00287462">
        <w:rPr>
          <w:bCs/>
        </w:rPr>
        <w:t>Azure Foundation Infrastructure</w:t>
      </w:r>
      <w:r w:rsidR="00365A1E">
        <w:rPr>
          <w:bCs/>
        </w:rPr>
        <w:t>&gt;, provide cost-effective, scalable cloud-based design</w:t>
      </w:r>
      <w:r w:rsidR="00365A1E" w:rsidRPr="00E40DD7">
        <w:rPr>
          <w:color w:val="000000" w:themeColor="text1"/>
        </w:rPr>
        <w:t xml:space="preserve"> </w:t>
      </w:r>
      <w:r w:rsidR="00365A1E">
        <w:rPr>
          <w:color w:val="000000" w:themeColor="text1"/>
        </w:rPr>
        <w:t xml:space="preserve">of the selected </w:t>
      </w:r>
      <w:r w:rsidR="00365A1E" w:rsidRPr="00E40DD7">
        <w:rPr>
          <w:color w:val="000000" w:themeColor="text1"/>
        </w:rPr>
        <w:t>application</w:t>
      </w:r>
      <w:r w:rsidR="00365A1E">
        <w:rPr>
          <w:color w:val="000000" w:themeColor="text1"/>
        </w:rPr>
        <w:t>s</w:t>
      </w:r>
      <w:r w:rsidR="00365A1E" w:rsidRPr="00E40DD7">
        <w:rPr>
          <w:color w:val="000000" w:themeColor="text1"/>
        </w:rPr>
        <w:t xml:space="preserve"> on the target cloud</w:t>
      </w:r>
      <w:r w:rsidR="00365A1E">
        <w:rPr>
          <w:rFonts w:ascii="Calibri" w:hAnsi="Calibri"/>
          <w:color w:val="002060"/>
        </w:rPr>
        <w:t>.</w:t>
      </w:r>
    </w:p>
    <w:p w:rsidR="001F6724" w:rsidRDefault="001F6724" w:rsidP="003E48C3">
      <w:pPr>
        <w:pStyle w:val="BBH1"/>
      </w:pPr>
      <w:bookmarkStart w:id="24" w:name="_Toc476153221"/>
      <w:r>
        <w:lastRenderedPageBreak/>
        <w:t>Goals and Objectives</w:t>
      </w:r>
      <w:bookmarkEnd w:id="24"/>
    </w:p>
    <w:p w:rsidR="006256FC" w:rsidRDefault="006256FC" w:rsidP="006256FC"/>
    <w:p w:rsidR="00185988" w:rsidRDefault="00185988" w:rsidP="00185988">
      <w:pPr>
        <w:pStyle w:val="BodyAvikwithspacing"/>
        <w:rPr>
          <w:lang w:val="en-US"/>
        </w:rPr>
      </w:pPr>
      <w:r>
        <w:rPr>
          <w:lang w:val="en-US"/>
        </w:rPr>
        <w:t>The overall cloud design for &lt;Customer&gt; targets for the following design goals:</w:t>
      </w:r>
    </w:p>
    <w:p w:rsidR="00185988" w:rsidRPr="009B626C" w:rsidRDefault="00185988" w:rsidP="00432777">
      <w:pPr>
        <w:pStyle w:val="BodyAvikwithspacing"/>
        <w:numPr>
          <w:ilvl w:val="0"/>
          <w:numId w:val="8"/>
        </w:numPr>
        <w:rPr>
          <w:lang w:val="en-US"/>
        </w:rPr>
      </w:pPr>
      <w:r w:rsidRPr="009B626C">
        <w:rPr>
          <w:lang w:val="en-US"/>
        </w:rPr>
        <w:t>Build a scalable IT Infrastructure</w:t>
      </w:r>
    </w:p>
    <w:p w:rsidR="00185988" w:rsidRPr="009B626C" w:rsidRDefault="00185988" w:rsidP="00432777">
      <w:pPr>
        <w:pStyle w:val="BodyAvikwithspacing"/>
        <w:numPr>
          <w:ilvl w:val="0"/>
          <w:numId w:val="8"/>
        </w:numPr>
        <w:rPr>
          <w:lang w:val="en-US"/>
        </w:rPr>
      </w:pPr>
      <w:r>
        <w:rPr>
          <w:lang w:val="en-US"/>
        </w:rPr>
        <w:t>Enabling Rapid deployment o</w:t>
      </w:r>
      <w:r w:rsidRPr="009B626C">
        <w:rPr>
          <w:lang w:val="en-US"/>
        </w:rPr>
        <w:t xml:space="preserve">f IT services </w:t>
      </w:r>
    </w:p>
    <w:p w:rsidR="00185988" w:rsidRPr="009B626C" w:rsidRDefault="00185988" w:rsidP="00432777">
      <w:pPr>
        <w:pStyle w:val="BodyAvikwithspacing"/>
        <w:numPr>
          <w:ilvl w:val="0"/>
          <w:numId w:val="8"/>
        </w:numPr>
        <w:rPr>
          <w:lang w:val="en-US"/>
        </w:rPr>
      </w:pPr>
      <w:r w:rsidRPr="009B626C">
        <w:rPr>
          <w:lang w:val="en-US"/>
        </w:rPr>
        <w:t>Implement a high level of self-deployment and automation of IT services</w:t>
      </w:r>
    </w:p>
    <w:p w:rsidR="00185988" w:rsidRPr="009B626C" w:rsidRDefault="00185988" w:rsidP="00432777">
      <w:pPr>
        <w:pStyle w:val="BodyAvikwithspacing"/>
        <w:numPr>
          <w:ilvl w:val="0"/>
          <w:numId w:val="8"/>
        </w:numPr>
        <w:rPr>
          <w:lang w:val="en-US"/>
        </w:rPr>
      </w:pPr>
      <w:r w:rsidRPr="009B626C">
        <w:rPr>
          <w:lang w:val="en-US"/>
        </w:rPr>
        <w:t>Provide the right levels of Availability, Confidentiality and Integrity (based on workload and requirements)</w:t>
      </w:r>
    </w:p>
    <w:p w:rsidR="00185988" w:rsidRDefault="00185988" w:rsidP="00432777">
      <w:pPr>
        <w:pStyle w:val="BodyAvikwithspacing"/>
        <w:numPr>
          <w:ilvl w:val="0"/>
          <w:numId w:val="8"/>
        </w:numPr>
        <w:rPr>
          <w:lang w:val="en-US"/>
        </w:rPr>
      </w:pPr>
      <w:r>
        <w:rPr>
          <w:lang w:val="en-US"/>
        </w:rPr>
        <w:t>Reduce IT cost</w:t>
      </w:r>
    </w:p>
    <w:p w:rsidR="00FE7897" w:rsidRPr="00AA15A9" w:rsidRDefault="00FE7897" w:rsidP="003C3903"/>
    <w:p w:rsidR="001F6724" w:rsidRDefault="001F6724" w:rsidP="003E48C3">
      <w:pPr>
        <w:pStyle w:val="BBH1"/>
      </w:pPr>
      <w:bookmarkStart w:id="25" w:name="_Toc476153222"/>
      <w:r>
        <w:lastRenderedPageBreak/>
        <w:t>Solution Overview</w:t>
      </w:r>
      <w:bookmarkEnd w:id="25"/>
    </w:p>
    <w:p w:rsidR="001F5A29" w:rsidRDefault="001F5A29" w:rsidP="00AA15A9"/>
    <w:p w:rsidR="00920E61" w:rsidRPr="009724DA" w:rsidRDefault="00920E61" w:rsidP="00920E61">
      <w:pPr>
        <w:jc w:val="both"/>
      </w:pPr>
      <w:r w:rsidRPr="009724DA">
        <w:t>The proposed solution is completely in consideration with the existing application tech stack and its current infrastructure information provided. Infrastructure as a Service</w:t>
      </w:r>
      <w:r>
        <w:t xml:space="preserve"> is being proposed</w:t>
      </w:r>
      <w:r w:rsidRPr="009724DA">
        <w:t xml:space="preserve"> </w:t>
      </w:r>
      <w:r>
        <w:t>as a solution with Azure IaaS v2.0 (ARM)</w:t>
      </w:r>
      <w:r w:rsidRPr="009724DA">
        <w:t xml:space="preserve">. The solution is envisioned with the relevant information shared so far from the application team and various </w:t>
      </w:r>
      <w:r>
        <w:t>&lt;Customer’s IT&gt;</w:t>
      </w:r>
      <w:r w:rsidRPr="009724DA">
        <w:t xml:space="preserve"> team input.</w:t>
      </w:r>
    </w:p>
    <w:p w:rsidR="006256FC" w:rsidRDefault="00920E61" w:rsidP="00AA15A9">
      <w:r>
        <w:rPr>
          <w:noProof/>
        </w:rPr>
        <w:drawing>
          <wp:inline distT="0" distB="0" distL="0" distR="0" wp14:anchorId="6583CF03" wp14:editId="0CA99151">
            <wp:extent cx="5731510" cy="2747010"/>
            <wp:effectExtent l="19050" t="19050" r="2159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47010"/>
                    </a:xfrm>
                    <a:prstGeom prst="rect">
                      <a:avLst/>
                    </a:prstGeom>
                    <a:ln w="19050">
                      <a:solidFill>
                        <a:schemeClr val="tx1"/>
                      </a:solidFill>
                    </a:ln>
                  </pic:spPr>
                </pic:pic>
              </a:graphicData>
            </a:graphic>
          </wp:inline>
        </w:drawing>
      </w:r>
    </w:p>
    <w:p w:rsidR="00920E61" w:rsidRDefault="00920E61" w:rsidP="00920E61">
      <w:pPr>
        <w:pStyle w:val="Caption"/>
        <w:jc w:val="center"/>
        <w:rPr>
          <w:color w:val="000000" w:themeColor="text1"/>
        </w:rPr>
      </w:pPr>
      <w:r w:rsidRPr="00101362">
        <w:rPr>
          <w:color w:val="000000" w:themeColor="text1"/>
        </w:rPr>
        <w:t xml:space="preserve">Figure </w:t>
      </w:r>
      <w:r w:rsidRPr="00101362">
        <w:rPr>
          <w:color w:val="000000" w:themeColor="text1"/>
        </w:rPr>
        <w:fldChar w:fldCharType="begin"/>
      </w:r>
      <w:r w:rsidRPr="00101362">
        <w:rPr>
          <w:color w:val="000000" w:themeColor="text1"/>
        </w:rPr>
        <w:instrText xml:space="preserve"> SEQ Figure \* ARABIC </w:instrText>
      </w:r>
      <w:r w:rsidRPr="00101362">
        <w:rPr>
          <w:color w:val="000000" w:themeColor="text1"/>
        </w:rPr>
        <w:fldChar w:fldCharType="separate"/>
      </w:r>
      <w:r w:rsidRPr="00101362">
        <w:rPr>
          <w:noProof/>
          <w:color w:val="000000" w:themeColor="text1"/>
        </w:rPr>
        <w:t>1</w:t>
      </w:r>
      <w:r w:rsidRPr="00101362">
        <w:rPr>
          <w:color w:val="000000" w:themeColor="text1"/>
        </w:rPr>
        <w:fldChar w:fldCharType="end"/>
      </w:r>
      <w:r w:rsidRPr="00101362">
        <w:rPr>
          <w:color w:val="000000" w:themeColor="text1"/>
        </w:rPr>
        <w:t xml:space="preserve">: Azure Landscape Diagram for </w:t>
      </w:r>
      <w:r>
        <w:rPr>
          <w:color w:val="000000" w:themeColor="text1"/>
        </w:rPr>
        <w:t>all Environments</w:t>
      </w:r>
    </w:p>
    <w:p w:rsidR="00920E61" w:rsidRPr="009724DA" w:rsidRDefault="00920E61" w:rsidP="00920E61">
      <w:pPr>
        <w:jc w:val="both"/>
      </w:pPr>
      <w:r w:rsidRPr="009724DA">
        <w:t>The target deployment architecture will have suggested infrastructure details for various deployment environments.</w:t>
      </w:r>
    </w:p>
    <w:p w:rsidR="00920E61" w:rsidRDefault="00920E61" w:rsidP="00920E61">
      <w:pPr>
        <w:jc w:val="both"/>
      </w:pPr>
      <w:r w:rsidRPr="009724DA">
        <w:t xml:space="preserve">The common services and networking information are captured under respective sections as necessary. </w:t>
      </w:r>
    </w:p>
    <w:p w:rsidR="00920E61" w:rsidRPr="00920E61" w:rsidRDefault="00920E61" w:rsidP="00920E61">
      <w:pPr>
        <w:jc w:val="both"/>
      </w:pPr>
    </w:p>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6" w:name="_Toc474358642"/>
      <w:bookmarkStart w:id="27" w:name="_Toc474359034"/>
      <w:bookmarkStart w:id="28" w:name="_Toc474757607"/>
      <w:bookmarkStart w:id="29" w:name="_Toc474757683"/>
      <w:bookmarkStart w:id="30" w:name="_Toc474760343"/>
      <w:bookmarkStart w:id="31" w:name="_Toc474762635"/>
      <w:bookmarkStart w:id="32" w:name="_Toc474762705"/>
      <w:bookmarkStart w:id="33" w:name="_Toc474769874"/>
      <w:bookmarkStart w:id="34" w:name="_Toc474769946"/>
      <w:bookmarkStart w:id="35" w:name="_Toc474770090"/>
      <w:bookmarkStart w:id="36" w:name="_Toc475345576"/>
      <w:bookmarkStart w:id="37" w:name="_Toc475632515"/>
      <w:bookmarkStart w:id="38" w:name="_Toc475636262"/>
      <w:bookmarkStart w:id="39" w:name="_Toc475636332"/>
      <w:bookmarkStart w:id="40" w:name="_Toc475636439"/>
      <w:bookmarkStart w:id="41" w:name="_Toc475636573"/>
      <w:bookmarkStart w:id="42" w:name="_Toc475636676"/>
      <w:bookmarkStart w:id="43" w:name="_Toc475636736"/>
      <w:bookmarkStart w:id="44" w:name="_Toc47615322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45" w:name="_Toc474358643"/>
      <w:bookmarkStart w:id="46" w:name="_Toc474359035"/>
      <w:bookmarkStart w:id="47" w:name="_Toc474757608"/>
      <w:bookmarkStart w:id="48" w:name="_Toc474757684"/>
      <w:bookmarkStart w:id="49" w:name="_Toc474760344"/>
      <w:bookmarkStart w:id="50" w:name="_Toc474762636"/>
      <w:bookmarkStart w:id="51" w:name="_Toc474762706"/>
      <w:bookmarkStart w:id="52" w:name="_Toc474769875"/>
      <w:bookmarkStart w:id="53" w:name="_Toc474769947"/>
      <w:bookmarkStart w:id="54" w:name="_Toc474770091"/>
      <w:bookmarkStart w:id="55" w:name="_Toc475345577"/>
      <w:bookmarkStart w:id="56" w:name="_Toc475632516"/>
      <w:bookmarkStart w:id="57" w:name="_Toc475636263"/>
      <w:bookmarkStart w:id="58" w:name="_Toc475636333"/>
      <w:bookmarkStart w:id="59" w:name="_Toc475636440"/>
      <w:bookmarkStart w:id="60" w:name="_Toc475636574"/>
      <w:bookmarkStart w:id="61" w:name="_Toc475636677"/>
      <w:bookmarkStart w:id="62" w:name="_Toc475636737"/>
      <w:bookmarkStart w:id="63" w:name="_Toc47615322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64" w:name="_Toc474358644"/>
      <w:bookmarkStart w:id="65" w:name="_Toc474359036"/>
      <w:bookmarkStart w:id="66" w:name="_Toc474757609"/>
      <w:bookmarkStart w:id="67" w:name="_Toc474757685"/>
      <w:bookmarkStart w:id="68" w:name="_Toc474760345"/>
      <w:bookmarkStart w:id="69" w:name="_Toc474762637"/>
      <w:bookmarkStart w:id="70" w:name="_Toc474762707"/>
      <w:bookmarkStart w:id="71" w:name="_Toc474769876"/>
      <w:bookmarkStart w:id="72" w:name="_Toc474769948"/>
      <w:bookmarkStart w:id="73" w:name="_Toc474770092"/>
      <w:bookmarkStart w:id="74" w:name="_Toc475345578"/>
      <w:bookmarkStart w:id="75" w:name="_Toc475632517"/>
      <w:bookmarkStart w:id="76" w:name="_Toc475636264"/>
      <w:bookmarkStart w:id="77" w:name="_Toc475636334"/>
      <w:bookmarkStart w:id="78" w:name="_Toc475636441"/>
      <w:bookmarkStart w:id="79" w:name="_Toc475636575"/>
      <w:bookmarkStart w:id="80" w:name="_Toc475636678"/>
      <w:bookmarkStart w:id="81" w:name="_Toc475636738"/>
      <w:bookmarkStart w:id="82" w:name="_Toc476153225"/>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3" w:name="_Toc474358645"/>
      <w:bookmarkStart w:id="84" w:name="_Toc474359037"/>
      <w:bookmarkStart w:id="85" w:name="_Toc474757610"/>
      <w:bookmarkStart w:id="86" w:name="_Toc474757686"/>
      <w:bookmarkStart w:id="87" w:name="_Toc474760346"/>
      <w:bookmarkStart w:id="88" w:name="_Toc474762638"/>
      <w:bookmarkStart w:id="89" w:name="_Toc474762708"/>
      <w:bookmarkStart w:id="90" w:name="_Toc474769877"/>
      <w:bookmarkStart w:id="91" w:name="_Toc474769949"/>
      <w:bookmarkStart w:id="92" w:name="_Toc474770093"/>
      <w:bookmarkStart w:id="93" w:name="_Toc475345579"/>
      <w:bookmarkStart w:id="94" w:name="_Toc475632518"/>
      <w:bookmarkStart w:id="95" w:name="_Toc475636265"/>
      <w:bookmarkStart w:id="96" w:name="_Toc475636335"/>
      <w:bookmarkStart w:id="97" w:name="_Toc475636442"/>
      <w:bookmarkStart w:id="98" w:name="_Toc475636576"/>
      <w:bookmarkStart w:id="99" w:name="_Toc475636679"/>
      <w:bookmarkStart w:id="100" w:name="_Toc475636739"/>
      <w:bookmarkStart w:id="101" w:name="_Toc476153226"/>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1F6724" w:rsidRDefault="001F6724" w:rsidP="006718BE">
      <w:pPr>
        <w:pStyle w:val="BBH2"/>
      </w:pPr>
      <w:bookmarkStart w:id="102" w:name="_Toc476153227"/>
      <w:r>
        <w:t>Risks, Assumptions &amp; Dependencies</w:t>
      </w:r>
      <w:bookmarkEnd w:id="102"/>
    </w:p>
    <w:p w:rsidR="00BD0C41" w:rsidRDefault="00BD0C41" w:rsidP="003B0651"/>
    <w:p w:rsidR="00BD0C41" w:rsidRDefault="00BD0C41" w:rsidP="003B0651">
      <w:r>
        <w:t>Following are the risks, assumptions and dependencies on the high-level block-based solution as shown in Figure-1.</w:t>
      </w:r>
    </w:p>
    <w:tbl>
      <w:tblPr>
        <w:tblStyle w:val="LightList-Accent5"/>
        <w:tblW w:w="0" w:type="auto"/>
        <w:tblLook w:val="04A0" w:firstRow="1" w:lastRow="0" w:firstColumn="1" w:lastColumn="0" w:noHBand="0" w:noVBand="1"/>
      </w:tblPr>
      <w:tblGrid>
        <w:gridCol w:w="747"/>
        <w:gridCol w:w="870"/>
        <w:gridCol w:w="3742"/>
        <w:gridCol w:w="1838"/>
        <w:gridCol w:w="2143"/>
      </w:tblGrid>
      <w:tr w:rsidR="00900DF9" w:rsidRPr="00A310BA" w:rsidTr="00900D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9" w:type="dxa"/>
            <w:gridSpan w:val="3"/>
            <w:shd w:val="clear" w:color="auto" w:fill="1F4E79" w:themeFill="accent1" w:themeFillShade="80"/>
          </w:tcPr>
          <w:p w:rsidR="00900DF9" w:rsidRPr="00A310BA" w:rsidRDefault="00900DF9" w:rsidP="003B3254">
            <w:pPr>
              <w:tabs>
                <w:tab w:val="left" w:pos="2277"/>
              </w:tabs>
            </w:pPr>
            <w:r>
              <w:rPr>
                <w:sz w:val="28"/>
                <w:szCs w:val="32"/>
              </w:rPr>
              <w:t>Risks</w:t>
            </w:r>
            <w:r>
              <w:rPr>
                <w:sz w:val="32"/>
                <w:szCs w:val="32"/>
              </w:rPr>
              <w:tab/>
            </w:r>
          </w:p>
        </w:tc>
        <w:tc>
          <w:tcPr>
            <w:tcW w:w="1838" w:type="dxa"/>
            <w:shd w:val="clear" w:color="auto" w:fill="1F4E79" w:themeFill="accent1" w:themeFillShade="80"/>
          </w:tcPr>
          <w:p w:rsidR="00900DF9" w:rsidRPr="00460FD7" w:rsidRDefault="00900DF9" w:rsidP="003B3254">
            <w:pPr>
              <w:tabs>
                <w:tab w:val="left" w:pos="2277"/>
              </w:tabs>
              <w:cnfStyle w:val="100000000000" w:firstRow="1" w:lastRow="0" w:firstColumn="0" w:lastColumn="0" w:oddVBand="0" w:evenVBand="0" w:oddHBand="0" w:evenHBand="0" w:firstRowFirstColumn="0" w:firstRowLastColumn="0" w:lastRowFirstColumn="0" w:lastRowLastColumn="0"/>
              <w:rPr>
                <w:sz w:val="28"/>
                <w:szCs w:val="32"/>
              </w:rPr>
            </w:pPr>
          </w:p>
        </w:tc>
        <w:tc>
          <w:tcPr>
            <w:tcW w:w="2143" w:type="dxa"/>
            <w:shd w:val="clear" w:color="auto" w:fill="1F4E79" w:themeFill="accent1" w:themeFillShade="80"/>
          </w:tcPr>
          <w:p w:rsidR="00900DF9" w:rsidRPr="00460FD7" w:rsidRDefault="00900DF9" w:rsidP="003B3254">
            <w:pPr>
              <w:tabs>
                <w:tab w:val="left" w:pos="2277"/>
              </w:tabs>
              <w:cnfStyle w:val="100000000000" w:firstRow="1" w:lastRow="0" w:firstColumn="0" w:lastColumn="0" w:oddVBand="0" w:evenVBand="0" w:oddHBand="0" w:evenHBand="0" w:firstRowFirstColumn="0" w:firstRowLastColumn="0" w:lastRowFirstColumn="0" w:lastRowLastColumn="0"/>
              <w:rPr>
                <w:sz w:val="28"/>
                <w:szCs w:val="32"/>
              </w:rPr>
            </w:pPr>
          </w:p>
        </w:tc>
      </w:tr>
      <w:tr w:rsidR="00900DF9" w:rsidRPr="00460FD7" w:rsidTr="00900D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7" w:type="dxa"/>
          </w:tcPr>
          <w:p w:rsidR="00900DF9" w:rsidRPr="00460FD7" w:rsidRDefault="00900DF9" w:rsidP="003B3254">
            <w:pPr>
              <w:rPr>
                <w:bCs w:val="0"/>
                <w:lang w:val="en-US"/>
              </w:rPr>
            </w:pPr>
            <w:r w:rsidRPr="00460FD7">
              <w:rPr>
                <w:bCs w:val="0"/>
                <w:lang w:val="en-US"/>
              </w:rPr>
              <w:t>Ref.</w:t>
            </w:r>
          </w:p>
        </w:tc>
        <w:tc>
          <w:tcPr>
            <w:tcW w:w="870" w:type="dxa"/>
          </w:tcPr>
          <w:p w:rsidR="00900DF9" w:rsidRPr="00460FD7" w:rsidRDefault="00900DF9" w:rsidP="003B3254">
            <w:pPr>
              <w:cnfStyle w:val="000000100000" w:firstRow="0" w:lastRow="0" w:firstColumn="0" w:lastColumn="0" w:oddVBand="0" w:evenVBand="0" w:oddHBand="1" w:evenHBand="0" w:firstRowFirstColumn="0" w:firstRowLastColumn="0" w:lastRowFirstColumn="0" w:lastRowLastColumn="0"/>
              <w:rPr>
                <w:b/>
                <w:lang w:val="en-US"/>
              </w:rPr>
            </w:pPr>
            <w:r w:rsidRPr="00460FD7">
              <w:rPr>
                <w:b/>
                <w:lang w:val="en-US"/>
              </w:rPr>
              <w:t>Type</w:t>
            </w:r>
          </w:p>
        </w:tc>
        <w:tc>
          <w:tcPr>
            <w:tcW w:w="3742" w:type="dxa"/>
          </w:tcPr>
          <w:p w:rsidR="00900DF9" w:rsidRPr="00460FD7" w:rsidRDefault="00900DF9" w:rsidP="003B3254">
            <w:pPr>
              <w:cnfStyle w:val="000000100000" w:firstRow="0" w:lastRow="0" w:firstColumn="0" w:lastColumn="0" w:oddVBand="0" w:evenVBand="0" w:oddHBand="1" w:evenHBand="0" w:firstRowFirstColumn="0" w:firstRowLastColumn="0" w:lastRowFirstColumn="0" w:lastRowLastColumn="0"/>
              <w:rPr>
                <w:b/>
                <w:lang w:val="en-US"/>
              </w:rPr>
            </w:pPr>
            <w:r>
              <w:rPr>
                <w:b/>
                <w:lang w:val="en-US"/>
              </w:rPr>
              <w:t>Risks</w:t>
            </w:r>
          </w:p>
        </w:tc>
        <w:tc>
          <w:tcPr>
            <w:tcW w:w="1838" w:type="dxa"/>
          </w:tcPr>
          <w:p w:rsidR="00900DF9" w:rsidRDefault="00900DF9" w:rsidP="003B3254">
            <w:pPr>
              <w:cnfStyle w:val="000000100000" w:firstRow="0" w:lastRow="0" w:firstColumn="0" w:lastColumn="0" w:oddVBand="0" w:evenVBand="0" w:oddHBand="1" w:evenHBand="0" w:firstRowFirstColumn="0" w:firstRowLastColumn="0" w:lastRowFirstColumn="0" w:lastRowLastColumn="0"/>
              <w:rPr>
                <w:b/>
              </w:rPr>
            </w:pPr>
            <w:r>
              <w:rPr>
                <w:b/>
              </w:rPr>
              <w:t>Severity</w:t>
            </w:r>
          </w:p>
        </w:tc>
        <w:tc>
          <w:tcPr>
            <w:tcW w:w="2143" w:type="dxa"/>
          </w:tcPr>
          <w:p w:rsidR="00900DF9" w:rsidRPr="00460FD7" w:rsidRDefault="00900DF9" w:rsidP="003B3254">
            <w:pPr>
              <w:cnfStyle w:val="000000100000" w:firstRow="0" w:lastRow="0" w:firstColumn="0" w:lastColumn="0" w:oddVBand="0" w:evenVBand="0" w:oddHBand="1" w:evenHBand="0" w:firstRowFirstColumn="0" w:firstRowLastColumn="0" w:lastRowFirstColumn="0" w:lastRowLastColumn="0"/>
              <w:rPr>
                <w:b/>
              </w:rPr>
            </w:pPr>
            <w:r>
              <w:rPr>
                <w:b/>
              </w:rPr>
              <w:t>Mitigation</w:t>
            </w:r>
          </w:p>
        </w:tc>
      </w:tr>
      <w:tr w:rsidR="00900DF9" w:rsidRPr="00460FD7" w:rsidTr="00900DF9">
        <w:tc>
          <w:tcPr>
            <w:cnfStyle w:val="001000000000" w:firstRow="0" w:lastRow="0" w:firstColumn="1" w:lastColumn="0" w:oddVBand="0" w:evenVBand="0" w:oddHBand="0" w:evenHBand="0" w:firstRowFirstColumn="0" w:firstRowLastColumn="0" w:lastRowFirstColumn="0" w:lastRowLastColumn="0"/>
            <w:tcW w:w="747" w:type="dxa"/>
          </w:tcPr>
          <w:p w:rsidR="00900DF9" w:rsidRPr="00460FD7" w:rsidRDefault="00900DF9" w:rsidP="003B3254">
            <w:pPr>
              <w:rPr>
                <w:bCs w:val="0"/>
                <w:lang w:val="en-US"/>
              </w:rPr>
            </w:pPr>
            <w:r>
              <w:rPr>
                <w:bCs w:val="0"/>
                <w:lang w:val="en-US"/>
              </w:rPr>
              <w:t>R</w:t>
            </w:r>
            <w:r w:rsidRPr="00460FD7">
              <w:rPr>
                <w:bCs w:val="0"/>
                <w:lang w:val="en-US"/>
              </w:rPr>
              <w:t>001</w:t>
            </w:r>
          </w:p>
        </w:tc>
        <w:tc>
          <w:tcPr>
            <w:tcW w:w="870" w:type="dxa"/>
          </w:tcPr>
          <w:p w:rsidR="00900DF9" w:rsidRPr="00460FD7" w:rsidRDefault="00900DF9"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Data</w:t>
            </w:r>
          </w:p>
        </w:tc>
        <w:tc>
          <w:tcPr>
            <w:tcW w:w="3742" w:type="dxa"/>
          </w:tcPr>
          <w:p w:rsidR="00900DF9" w:rsidRPr="00460FD7" w:rsidRDefault="00900DF9" w:rsidP="0042517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 xml:space="preserve">No data will be migrated directly from </w:t>
            </w:r>
            <w:r w:rsidR="00425174">
              <w:rPr>
                <w:lang w:val="en-US"/>
              </w:rPr>
              <w:t>xxx</w:t>
            </w:r>
            <w:r w:rsidRPr="00460FD7">
              <w:rPr>
                <w:lang w:val="en-US"/>
              </w:rPr>
              <w:t>. It will be loaded from the Cognizant desktop machines</w:t>
            </w:r>
          </w:p>
        </w:tc>
        <w:tc>
          <w:tcPr>
            <w:tcW w:w="1838" w:type="dxa"/>
          </w:tcPr>
          <w:p w:rsidR="00900DF9" w:rsidRPr="00900DF9" w:rsidRDefault="00900DF9" w:rsidP="003B3254">
            <w:pPr>
              <w:cnfStyle w:val="000000000000" w:firstRow="0" w:lastRow="0" w:firstColumn="0" w:lastColumn="0" w:oddVBand="0" w:evenVBand="0" w:oddHBand="0" w:evenHBand="0" w:firstRowFirstColumn="0" w:firstRowLastColumn="0" w:lastRowFirstColumn="0" w:lastRowLastColumn="0"/>
              <w:rPr>
                <w:lang w:val="en-US"/>
              </w:rPr>
            </w:pPr>
            <w:r>
              <w:rPr>
                <w:lang w:val="en-US"/>
              </w:rPr>
              <w:t>High</w:t>
            </w:r>
          </w:p>
        </w:tc>
        <w:tc>
          <w:tcPr>
            <w:tcW w:w="2143" w:type="dxa"/>
          </w:tcPr>
          <w:p w:rsidR="00900DF9" w:rsidRPr="00900DF9" w:rsidRDefault="00900DF9" w:rsidP="003B3254">
            <w:pPr>
              <w:cnfStyle w:val="000000000000" w:firstRow="0" w:lastRow="0" w:firstColumn="0" w:lastColumn="0" w:oddVBand="0" w:evenVBand="0" w:oddHBand="0" w:evenHBand="0" w:firstRowFirstColumn="0" w:firstRowLastColumn="0" w:lastRowFirstColumn="0" w:lastRowLastColumn="0"/>
              <w:rPr>
                <w:lang w:val="en-US"/>
              </w:rPr>
            </w:pPr>
            <w:r w:rsidRPr="00900DF9">
              <w:rPr>
                <w:lang w:val="en-US"/>
              </w:rPr>
              <w:t>Dev/Test delivery is enabling learning of the Azure service</w:t>
            </w:r>
          </w:p>
        </w:tc>
      </w:tr>
    </w:tbl>
    <w:p w:rsidR="00900DF9" w:rsidRDefault="00900DF9" w:rsidP="003B0651">
      <w:pPr>
        <w:rPr>
          <w:rStyle w:val="apple-converted-space"/>
          <w:b/>
          <w:color w:val="000000"/>
        </w:rPr>
      </w:pPr>
    </w:p>
    <w:p w:rsidR="00900DF9" w:rsidRDefault="00900DF9" w:rsidP="003B0651">
      <w:pPr>
        <w:rPr>
          <w:rStyle w:val="apple-converted-space"/>
          <w:b/>
          <w:color w:val="000000"/>
        </w:rPr>
      </w:pPr>
    </w:p>
    <w:p w:rsidR="00AA15A9" w:rsidRDefault="00AA15A9" w:rsidP="00AA15A9"/>
    <w:tbl>
      <w:tblPr>
        <w:tblStyle w:val="LightList-Accent5"/>
        <w:tblW w:w="0" w:type="auto"/>
        <w:tblLook w:val="04A0" w:firstRow="1" w:lastRow="0" w:firstColumn="1" w:lastColumn="0" w:noHBand="0" w:noVBand="1"/>
      </w:tblPr>
      <w:tblGrid>
        <w:gridCol w:w="890"/>
        <w:gridCol w:w="1311"/>
        <w:gridCol w:w="7139"/>
      </w:tblGrid>
      <w:tr w:rsidR="00460FD7" w:rsidTr="00460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3"/>
            <w:shd w:val="clear" w:color="auto" w:fill="1F4E79" w:themeFill="accent1" w:themeFillShade="80"/>
          </w:tcPr>
          <w:p w:rsidR="00460FD7" w:rsidRPr="00A310BA" w:rsidRDefault="00460FD7" w:rsidP="00460FD7">
            <w:pPr>
              <w:tabs>
                <w:tab w:val="left" w:pos="2277"/>
              </w:tabs>
            </w:pPr>
            <w:r w:rsidRPr="00460FD7">
              <w:rPr>
                <w:sz w:val="28"/>
                <w:szCs w:val="32"/>
              </w:rPr>
              <w:t>Assumptions</w:t>
            </w:r>
            <w:r>
              <w:rPr>
                <w:sz w:val="32"/>
                <w:szCs w:val="32"/>
              </w:rPr>
              <w:tab/>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Ref.</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b/>
                <w:lang w:val="en-US"/>
              </w:rPr>
            </w:pPr>
            <w:r w:rsidRPr="00460FD7">
              <w:rPr>
                <w:b/>
                <w:lang w:val="en-US"/>
              </w:rPr>
              <w:t>Type</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b/>
                <w:lang w:val="en-US"/>
              </w:rPr>
            </w:pPr>
            <w:r w:rsidRPr="00460FD7">
              <w:rPr>
                <w:b/>
                <w:lang w:val="en-US"/>
              </w:rPr>
              <w:t>Description</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A001</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Data</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No data will be migrated directly from Verizon. It will be loaded from the Cognizant desktop machines</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A002</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Data</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All of the data will be sanitized i.e. It will contain no customer details</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A003</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Data</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No data archiving is required</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A004</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Access</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Cognizant offshore support and development teams will need access to the servers (inc. RDP)</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A005</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Access</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Cognizant onshore Intranet team will need access to the servers (inc. RDP)</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A006</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Access</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Pr>
                <w:lang w:val="en-US"/>
              </w:rPr>
              <w:t>&lt;CUSTOMER&gt;</w:t>
            </w:r>
            <w:r w:rsidRPr="00460FD7">
              <w:rPr>
                <w:lang w:val="en-US"/>
              </w:rPr>
              <w:t xml:space="preserve"> onshore test teams will need access for testing (no RDP)</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A007</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Access</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No more than two RDP connections are required simultaneously to each server</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A008</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Access</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All user access (account set up and deletion) will be managed by the Cognizant Intranet team</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A009</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Availability</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The Azure load balancer will be used for the web servers of the Test environment i.e the web servers will belong to a "Cloud Service". All other Test tiers are load balanced by Sharepoint. The Dev environments will have no HA/load balancing</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A010</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Availability</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The core hours for the service will be Monday to Friday, 02:30 to 18:00 UK time</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A011</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Availability</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Each pair of servers in the Test environment will be in an Availability Set to ensure at least one is always available</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A012</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Availability</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Environments will be made available on request via TSR – at other times they will be shut down to reduce costs</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lastRenderedPageBreak/>
              <w:t>A013</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Integration</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 xml:space="preserve">All testing will use stubs for interfaces – no integration to other </w:t>
            </w:r>
            <w:r>
              <w:rPr>
                <w:lang w:val="en-US"/>
              </w:rPr>
              <w:t>&lt;CUSTOMER&gt;</w:t>
            </w:r>
            <w:r w:rsidRPr="00460FD7">
              <w:rPr>
                <w:lang w:val="en-US"/>
              </w:rPr>
              <w:t xml:space="preserve"> Development and Test services is required</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A014</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Integration</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All servers require access to the Team Foundation Server platform in HP</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A015</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Integration</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All servers require external web access via the Squid proxy</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A016</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Platform</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All VMs will be Azure IaaS VMs – no PaaS services will be used</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A017</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Platform</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All server OSs will be Windows 2008 R2</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A018</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Directory Services</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 xml:space="preserve">Cognizant will build and maintain AD including DNS. Any DNS entries required for access to </w:t>
            </w:r>
            <w:r>
              <w:rPr>
                <w:lang w:val="en-US"/>
              </w:rPr>
              <w:t>&lt;CUSTOMER&gt;</w:t>
            </w:r>
            <w:r w:rsidRPr="00460FD7">
              <w:rPr>
                <w:lang w:val="en-US"/>
              </w:rPr>
              <w:t xml:space="preserve"> will be manually added by Cognizant. This is an isolated environment and won't require a trust established with the UK domain</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A019</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Database</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Cognizant Intranet team will install and maintain the SQL DBs – this is the same approach as used in Verizon</w:t>
            </w:r>
          </w:p>
        </w:tc>
      </w:tr>
      <w:tr w:rsidR="00460FD7" w:rsidTr="00460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A020</w:t>
            </w:r>
          </w:p>
        </w:tc>
        <w:tc>
          <w:tcPr>
            <w:tcW w:w="1311"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Data Transfers</w:t>
            </w:r>
          </w:p>
        </w:tc>
        <w:tc>
          <w:tcPr>
            <w:tcW w:w="7139" w:type="dxa"/>
          </w:tcPr>
          <w:p w:rsidR="00460FD7" w:rsidRPr="00460FD7" w:rsidRDefault="00460FD7" w:rsidP="003B3254">
            <w:pPr>
              <w:cnfStyle w:val="000000100000" w:firstRow="0" w:lastRow="0" w:firstColumn="0" w:lastColumn="0" w:oddVBand="0" w:evenVBand="0" w:oddHBand="1" w:evenHBand="0" w:firstRowFirstColumn="0" w:firstRowLastColumn="0" w:lastRowFirstColumn="0" w:lastRowLastColumn="0"/>
              <w:rPr>
                <w:lang w:val="en-US"/>
              </w:rPr>
            </w:pPr>
            <w:r w:rsidRPr="00460FD7">
              <w:rPr>
                <w:lang w:val="en-US"/>
              </w:rPr>
              <w:t>All data transfers to the servers will be from Cognizant desktops over the RDP protocol</w:t>
            </w:r>
          </w:p>
        </w:tc>
      </w:tr>
      <w:tr w:rsidR="00460FD7" w:rsidTr="00460FD7">
        <w:tc>
          <w:tcPr>
            <w:cnfStyle w:val="001000000000" w:firstRow="0" w:lastRow="0" w:firstColumn="1" w:lastColumn="0" w:oddVBand="0" w:evenVBand="0" w:oddHBand="0" w:evenHBand="0" w:firstRowFirstColumn="0" w:firstRowLastColumn="0" w:lastRowFirstColumn="0" w:lastRowLastColumn="0"/>
            <w:tcW w:w="890" w:type="dxa"/>
          </w:tcPr>
          <w:p w:rsidR="00460FD7" w:rsidRPr="00460FD7" w:rsidRDefault="00460FD7" w:rsidP="003B3254">
            <w:pPr>
              <w:rPr>
                <w:bCs w:val="0"/>
                <w:lang w:val="en-US"/>
              </w:rPr>
            </w:pPr>
            <w:r w:rsidRPr="00460FD7">
              <w:rPr>
                <w:bCs w:val="0"/>
                <w:lang w:val="en-US"/>
              </w:rPr>
              <w:t>A021</w:t>
            </w:r>
          </w:p>
        </w:tc>
        <w:tc>
          <w:tcPr>
            <w:tcW w:w="1311"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Licensing</w:t>
            </w:r>
          </w:p>
        </w:tc>
        <w:tc>
          <w:tcPr>
            <w:tcW w:w="7139" w:type="dxa"/>
          </w:tcPr>
          <w:p w:rsidR="00460FD7" w:rsidRPr="00460FD7" w:rsidRDefault="00460FD7" w:rsidP="003B3254">
            <w:pPr>
              <w:cnfStyle w:val="000000000000" w:firstRow="0" w:lastRow="0" w:firstColumn="0" w:lastColumn="0" w:oddVBand="0" w:evenVBand="0" w:oddHBand="0" w:evenHBand="0" w:firstRowFirstColumn="0" w:firstRowLastColumn="0" w:lastRowFirstColumn="0" w:lastRowLastColumn="0"/>
              <w:rPr>
                <w:lang w:val="en-US"/>
              </w:rPr>
            </w:pPr>
            <w:r w:rsidRPr="00460FD7">
              <w:rPr>
                <w:lang w:val="en-US"/>
              </w:rPr>
              <w:t>Sufficient MSDN licences exist to cover the SharePoint Development and Test environments and RDP CALs</w:t>
            </w:r>
          </w:p>
        </w:tc>
      </w:tr>
    </w:tbl>
    <w:p w:rsidR="00460FD7" w:rsidRPr="00A310BA" w:rsidRDefault="00460FD7" w:rsidP="00460FD7"/>
    <w:tbl>
      <w:tblPr>
        <w:tblStyle w:val="LightList-Accent5"/>
        <w:tblW w:w="0" w:type="auto"/>
        <w:tblLook w:val="04A0" w:firstRow="1" w:lastRow="0" w:firstColumn="1" w:lastColumn="0" w:noHBand="0" w:noVBand="1"/>
      </w:tblPr>
      <w:tblGrid>
        <w:gridCol w:w="767"/>
        <w:gridCol w:w="869"/>
        <w:gridCol w:w="2773"/>
        <w:gridCol w:w="2677"/>
        <w:gridCol w:w="2254"/>
      </w:tblGrid>
      <w:tr w:rsidR="004C0506" w:rsidRPr="00A310BA" w:rsidTr="004C0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9" w:type="dxa"/>
            <w:gridSpan w:val="3"/>
            <w:shd w:val="clear" w:color="auto" w:fill="1F4E79" w:themeFill="accent1" w:themeFillShade="80"/>
          </w:tcPr>
          <w:p w:rsidR="004C0506" w:rsidRPr="00A310BA" w:rsidRDefault="004C0506" w:rsidP="003B3254">
            <w:pPr>
              <w:tabs>
                <w:tab w:val="left" w:pos="2277"/>
              </w:tabs>
            </w:pPr>
            <w:r>
              <w:rPr>
                <w:sz w:val="28"/>
                <w:szCs w:val="32"/>
              </w:rPr>
              <w:t>Dependencies</w:t>
            </w:r>
            <w:r>
              <w:rPr>
                <w:sz w:val="32"/>
                <w:szCs w:val="32"/>
              </w:rPr>
              <w:tab/>
            </w:r>
          </w:p>
        </w:tc>
        <w:tc>
          <w:tcPr>
            <w:tcW w:w="2677" w:type="dxa"/>
            <w:shd w:val="clear" w:color="auto" w:fill="1F4E79" w:themeFill="accent1" w:themeFillShade="80"/>
          </w:tcPr>
          <w:p w:rsidR="004C0506" w:rsidRDefault="004C0506" w:rsidP="003B3254">
            <w:pPr>
              <w:tabs>
                <w:tab w:val="left" w:pos="2277"/>
              </w:tabs>
              <w:cnfStyle w:val="100000000000" w:firstRow="1" w:lastRow="0" w:firstColumn="0" w:lastColumn="0" w:oddVBand="0" w:evenVBand="0" w:oddHBand="0" w:evenHBand="0" w:firstRowFirstColumn="0" w:firstRowLastColumn="0" w:lastRowFirstColumn="0" w:lastRowLastColumn="0"/>
              <w:rPr>
                <w:sz w:val="28"/>
                <w:szCs w:val="32"/>
              </w:rPr>
            </w:pPr>
          </w:p>
        </w:tc>
        <w:tc>
          <w:tcPr>
            <w:tcW w:w="2254" w:type="dxa"/>
            <w:shd w:val="clear" w:color="auto" w:fill="1F4E79" w:themeFill="accent1" w:themeFillShade="80"/>
          </w:tcPr>
          <w:p w:rsidR="004C0506" w:rsidRDefault="004C0506" w:rsidP="003B3254">
            <w:pPr>
              <w:tabs>
                <w:tab w:val="left" w:pos="2277"/>
              </w:tabs>
              <w:cnfStyle w:val="100000000000" w:firstRow="1" w:lastRow="0" w:firstColumn="0" w:lastColumn="0" w:oddVBand="0" w:evenVBand="0" w:oddHBand="0" w:evenHBand="0" w:firstRowFirstColumn="0" w:firstRowLastColumn="0" w:lastRowFirstColumn="0" w:lastRowLastColumn="0"/>
              <w:rPr>
                <w:sz w:val="28"/>
                <w:szCs w:val="32"/>
              </w:rPr>
            </w:pPr>
          </w:p>
        </w:tc>
      </w:tr>
      <w:tr w:rsidR="004C0506" w:rsidRPr="00460FD7" w:rsidTr="004C0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7" w:type="dxa"/>
          </w:tcPr>
          <w:p w:rsidR="004C0506" w:rsidRPr="00460FD7" w:rsidRDefault="004C0506" w:rsidP="003B3254">
            <w:pPr>
              <w:rPr>
                <w:bCs w:val="0"/>
                <w:lang w:val="en-US"/>
              </w:rPr>
            </w:pPr>
            <w:r w:rsidRPr="00460FD7">
              <w:rPr>
                <w:bCs w:val="0"/>
                <w:lang w:val="en-US"/>
              </w:rPr>
              <w:t>Ref.</w:t>
            </w:r>
          </w:p>
        </w:tc>
        <w:tc>
          <w:tcPr>
            <w:tcW w:w="869" w:type="dxa"/>
          </w:tcPr>
          <w:p w:rsidR="004C0506" w:rsidRPr="00460FD7" w:rsidRDefault="004C0506" w:rsidP="003B3254">
            <w:pPr>
              <w:cnfStyle w:val="000000100000" w:firstRow="0" w:lastRow="0" w:firstColumn="0" w:lastColumn="0" w:oddVBand="0" w:evenVBand="0" w:oddHBand="1" w:evenHBand="0" w:firstRowFirstColumn="0" w:firstRowLastColumn="0" w:lastRowFirstColumn="0" w:lastRowLastColumn="0"/>
              <w:rPr>
                <w:b/>
                <w:lang w:val="en-US"/>
              </w:rPr>
            </w:pPr>
            <w:r w:rsidRPr="00460FD7">
              <w:rPr>
                <w:b/>
                <w:lang w:val="en-US"/>
              </w:rPr>
              <w:t>Type</w:t>
            </w:r>
          </w:p>
        </w:tc>
        <w:tc>
          <w:tcPr>
            <w:tcW w:w="2773" w:type="dxa"/>
          </w:tcPr>
          <w:p w:rsidR="004C0506" w:rsidRPr="00460FD7" w:rsidRDefault="004C0506" w:rsidP="003B3254">
            <w:pPr>
              <w:cnfStyle w:val="000000100000" w:firstRow="0" w:lastRow="0" w:firstColumn="0" w:lastColumn="0" w:oddVBand="0" w:evenVBand="0" w:oddHBand="1" w:evenHBand="0" w:firstRowFirstColumn="0" w:firstRowLastColumn="0" w:lastRowFirstColumn="0" w:lastRowLastColumn="0"/>
              <w:rPr>
                <w:b/>
                <w:lang w:val="en-US"/>
              </w:rPr>
            </w:pPr>
            <w:r>
              <w:rPr>
                <w:b/>
                <w:lang w:val="en-US"/>
              </w:rPr>
              <w:t>Dependency Items</w:t>
            </w:r>
          </w:p>
        </w:tc>
        <w:tc>
          <w:tcPr>
            <w:tcW w:w="2677" w:type="dxa"/>
          </w:tcPr>
          <w:p w:rsidR="004C0506" w:rsidRPr="00460FD7" w:rsidRDefault="004C0506" w:rsidP="003B3254">
            <w:pPr>
              <w:cnfStyle w:val="000000100000" w:firstRow="0" w:lastRow="0" w:firstColumn="0" w:lastColumn="0" w:oddVBand="0" w:evenVBand="0" w:oddHBand="1" w:evenHBand="0" w:firstRowFirstColumn="0" w:firstRowLastColumn="0" w:lastRowFirstColumn="0" w:lastRowLastColumn="0"/>
              <w:rPr>
                <w:b/>
              </w:rPr>
            </w:pPr>
            <w:r>
              <w:rPr>
                <w:b/>
              </w:rPr>
              <w:t>Dependent On</w:t>
            </w:r>
          </w:p>
        </w:tc>
        <w:tc>
          <w:tcPr>
            <w:tcW w:w="2254" w:type="dxa"/>
          </w:tcPr>
          <w:p w:rsidR="004C0506" w:rsidRDefault="004C0506" w:rsidP="003B3254">
            <w:pPr>
              <w:cnfStyle w:val="000000100000" w:firstRow="0" w:lastRow="0" w:firstColumn="0" w:lastColumn="0" w:oddVBand="0" w:evenVBand="0" w:oddHBand="1" w:evenHBand="0" w:firstRowFirstColumn="0" w:firstRowLastColumn="0" w:lastRowFirstColumn="0" w:lastRowLastColumn="0"/>
              <w:rPr>
                <w:b/>
              </w:rPr>
            </w:pPr>
            <w:r>
              <w:rPr>
                <w:b/>
              </w:rPr>
              <w:t>Comments</w:t>
            </w:r>
          </w:p>
        </w:tc>
      </w:tr>
      <w:tr w:rsidR="004C0506" w:rsidRPr="00460FD7" w:rsidTr="004C0506">
        <w:tc>
          <w:tcPr>
            <w:cnfStyle w:val="001000000000" w:firstRow="0" w:lastRow="0" w:firstColumn="1" w:lastColumn="0" w:oddVBand="0" w:evenVBand="0" w:oddHBand="0" w:evenHBand="0" w:firstRowFirstColumn="0" w:firstRowLastColumn="0" w:lastRowFirstColumn="0" w:lastRowLastColumn="0"/>
            <w:tcW w:w="767" w:type="dxa"/>
          </w:tcPr>
          <w:p w:rsidR="004C0506" w:rsidRPr="00460FD7" w:rsidRDefault="004C0506" w:rsidP="004C0506">
            <w:pPr>
              <w:rPr>
                <w:bCs w:val="0"/>
                <w:lang w:val="en-US"/>
              </w:rPr>
            </w:pPr>
            <w:r>
              <w:rPr>
                <w:bCs w:val="0"/>
                <w:lang w:val="en-US"/>
              </w:rPr>
              <w:t>D</w:t>
            </w:r>
            <w:r w:rsidRPr="00460FD7">
              <w:rPr>
                <w:bCs w:val="0"/>
                <w:lang w:val="en-US"/>
              </w:rPr>
              <w:t>001</w:t>
            </w:r>
          </w:p>
        </w:tc>
        <w:tc>
          <w:tcPr>
            <w:tcW w:w="869" w:type="dxa"/>
          </w:tcPr>
          <w:p w:rsidR="004C0506" w:rsidRPr="00460FD7" w:rsidRDefault="004C0506" w:rsidP="003B3254">
            <w:pPr>
              <w:cnfStyle w:val="000000000000" w:firstRow="0" w:lastRow="0" w:firstColumn="0" w:lastColumn="0" w:oddVBand="0" w:evenVBand="0" w:oddHBand="0" w:evenHBand="0" w:firstRowFirstColumn="0" w:firstRowLastColumn="0" w:lastRowFirstColumn="0" w:lastRowLastColumn="0"/>
              <w:rPr>
                <w:lang w:val="en-US"/>
              </w:rPr>
            </w:pPr>
          </w:p>
        </w:tc>
        <w:tc>
          <w:tcPr>
            <w:tcW w:w="2773" w:type="dxa"/>
          </w:tcPr>
          <w:p w:rsidR="004C0506" w:rsidRPr="00460FD7" w:rsidRDefault="00425174" w:rsidP="003B3254">
            <w:pPr>
              <w:cnfStyle w:val="000000000000" w:firstRow="0" w:lastRow="0" w:firstColumn="0" w:lastColumn="0" w:oddVBand="0" w:evenVBand="0" w:oddHBand="0" w:evenHBand="0" w:firstRowFirstColumn="0" w:firstRowLastColumn="0" w:lastRowFirstColumn="0" w:lastRowLastColumn="0"/>
              <w:rPr>
                <w:lang w:val="en-US"/>
              </w:rPr>
            </w:pPr>
            <w:r>
              <w:rPr>
                <w:lang w:val="en-US"/>
              </w:rPr>
              <w:t>Software licenses &amp; ownership</w:t>
            </w:r>
          </w:p>
        </w:tc>
        <w:tc>
          <w:tcPr>
            <w:tcW w:w="2677" w:type="dxa"/>
          </w:tcPr>
          <w:p w:rsidR="004C0506" w:rsidRPr="00460FD7" w:rsidRDefault="004C0506" w:rsidP="003B3254">
            <w:pPr>
              <w:cnfStyle w:val="000000000000" w:firstRow="0" w:lastRow="0" w:firstColumn="0" w:lastColumn="0" w:oddVBand="0" w:evenVBand="0" w:oddHBand="0" w:evenHBand="0" w:firstRowFirstColumn="0" w:firstRowLastColumn="0" w:lastRowFirstColumn="0" w:lastRowLastColumn="0"/>
            </w:pPr>
          </w:p>
        </w:tc>
        <w:tc>
          <w:tcPr>
            <w:tcW w:w="2254" w:type="dxa"/>
          </w:tcPr>
          <w:p w:rsidR="004C0506" w:rsidRPr="00460FD7" w:rsidRDefault="004C0506" w:rsidP="003B3254">
            <w:pPr>
              <w:cnfStyle w:val="000000000000" w:firstRow="0" w:lastRow="0" w:firstColumn="0" w:lastColumn="0" w:oddVBand="0" w:evenVBand="0" w:oddHBand="0" w:evenHBand="0" w:firstRowFirstColumn="0" w:firstRowLastColumn="0" w:lastRowFirstColumn="0" w:lastRowLastColumn="0"/>
            </w:pPr>
          </w:p>
        </w:tc>
      </w:tr>
    </w:tbl>
    <w:p w:rsidR="00BD0C41" w:rsidRDefault="00BD0C41" w:rsidP="00BD0C41">
      <w:pPr>
        <w:pStyle w:val="cog-body-bullet"/>
        <w:numPr>
          <w:ilvl w:val="0"/>
          <w:numId w:val="0"/>
        </w:numPr>
        <w:spacing w:before="120"/>
        <w:ind w:left="1068" w:hanging="360"/>
        <w:rPr>
          <w:lang w:val="en-GB"/>
        </w:rPr>
      </w:pPr>
    </w:p>
    <w:p w:rsidR="00425174" w:rsidRDefault="00425174" w:rsidP="00BD0C41">
      <w:pPr>
        <w:pStyle w:val="cog-body-bullet"/>
        <w:numPr>
          <w:ilvl w:val="0"/>
          <w:numId w:val="0"/>
        </w:numPr>
        <w:spacing w:before="120"/>
        <w:ind w:left="1068" w:hanging="360"/>
        <w:rPr>
          <w:lang w:val="en-GB"/>
        </w:rPr>
      </w:pPr>
    </w:p>
    <w:p w:rsidR="00425174" w:rsidRPr="008D2454" w:rsidRDefault="00425174" w:rsidP="00BD0C41">
      <w:pPr>
        <w:pStyle w:val="cog-body-bullet"/>
        <w:numPr>
          <w:ilvl w:val="0"/>
          <w:numId w:val="0"/>
        </w:numPr>
        <w:spacing w:before="120"/>
        <w:ind w:left="1068" w:hanging="360"/>
        <w:rPr>
          <w:lang w:val="en-GB"/>
        </w:rPr>
      </w:pPr>
    </w:p>
    <w:p w:rsidR="00BD0C41" w:rsidRDefault="00D96555" w:rsidP="006718BE">
      <w:pPr>
        <w:pStyle w:val="BBH2"/>
      </w:pPr>
      <w:bookmarkStart w:id="103" w:name="_Toc469408954"/>
      <w:bookmarkStart w:id="104" w:name="_Toc476153228"/>
      <w:r>
        <w:t>S</w:t>
      </w:r>
      <w:r w:rsidR="00BD0C41">
        <w:t>cope</w:t>
      </w:r>
      <w:bookmarkEnd w:id="103"/>
      <w:bookmarkEnd w:id="104"/>
    </w:p>
    <w:p w:rsidR="00BD0C41" w:rsidRDefault="00BD0C41" w:rsidP="00BD0C41"/>
    <w:p w:rsidR="00BD0C41" w:rsidRPr="0061190C" w:rsidRDefault="00BD0C41" w:rsidP="0061190C">
      <w:pPr>
        <w:shd w:val="clear" w:color="auto" w:fill="C6D9F1"/>
        <w:spacing w:before="240" w:after="60" w:line="240" w:lineRule="auto"/>
        <w:outlineLvl w:val="8"/>
        <w:rPr>
          <w:rFonts w:ascii="Calibri" w:eastAsia="Times New Roman" w:hAnsi="Calibri" w:cs="Arial"/>
          <w:b/>
          <w:lang w:val="en-GB"/>
        </w:rPr>
      </w:pPr>
      <w:r w:rsidRPr="0061190C">
        <w:rPr>
          <w:rFonts w:ascii="Calibri" w:eastAsia="Times New Roman" w:hAnsi="Calibri" w:cs="Arial"/>
          <w:b/>
          <w:lang w:val="en-GB"/>
        </w:rPr>
        <w:t>In Scope</w:t>
      </w:r>
    </w:p>
    <w:p w:rsidR="00BD0C41" w:rsidRPr="000F670E" w:rsidRDefault="00BD0C41" w:rsidP="00432777">
      <w:pPr>
        <w:pStyle w:val="ListParagraph"/>
        <w:numPr>
          <w:ilvl w:val="0"/>
          <w:numId w:val="15"/>
        </w:numPr>
        <w:spacing w:after="0" w:line="240" w:lineRule="auto"/>
      </w:pPr>
      <w:r>
        <w:t>Implement</w:t>
      </w:r>
      <w:r w:rsidRPr="000F670E">
        <w:t xml:space="preserve"> the correct department setup topology for </w:t>
      </w:r>
      <w:r w:rsidR="0061190C">
        <w:t>&lt;Customer&gt;</w:t>
      </w:r>
      <w:r w:rsidRPr="000F670E">
        <w:t xml:space="preserve"> </w:t>
      </w:r>
      <w:r>
        <w:t xml:space="preserve">in the Azure portal </w:t>
      </w:r>
      <w:r w:rsidRPr="000F670E">
        <w:t>(functional, business division or geo);</w:t>
      </w:r>
    </w:p>
    <w:p w:rsidR="00BD0C41" w:rsidRPr="000F670E" w:rsidRDefault="00BD0C41" w:rsidP="00432777">
      <w:pPr>
        <w:pStyle w:val="ListParagraph"/>
        <w:numPr>
          <w:ilvl w:val="0"/>
          <w:numId w:val="15"/>
        </w:numPr>
        <w:spacing w:after="0" w:line="240" w:lineRule="auto"/>
      </w:pPr>
      <w:r>
        <w:t>Implement the</w:t>
      </w:r>
      <w:r w:rsidRPr="000F670E">
        <w:t xml:space="preserve"> right org. level, who is </w:t>
      </w:r>
      <w:r w:rsidR="0061190C">
        <w:t xml:space="preserve">responsible for cloud budgets and </w:t>
      </w:r>
      <w:r w:rsidRPr="000F670E">
        <w:t>apply th</w:t>
      </w:r>
      <w:r w:rsidR="0061190C">
        <w:t>e same</w:t>
      </w:r>
      <w:r w:rsidRPr="000F670E">
        <w:t xml:space="preserve"> on Azure account owners;</w:t>
      </w:r>
    </w:p>
    <w:p w:rsidR="00BD0C41" w:rsidRPr="000F670E" w:rsidRDefault="00BD0C41" w:rsidP="00432777">
      <w:pPr>
        <w:pStyle w:val="ListParagraph"/>
        <w:numPr>
          <w:ilvl w:val="0"/>
          <w:numId w:val="15"/>
        </w:numPr>
        <w:spacing w:after="0" w:line="240" w:lineRule="auto"/>
      </w:pPr>
      <w:r w:rsidRPr="000F670E">
        <w:t>Design the Azure public cloud EA infrastructure: accounts, subscriptions and resource group strategy;</w:t>
      </w:r>
    </w:p>
    <w:p w:rsidR="00BD0C41" w:rsidRPr="000F670E" w:rsidRDefault="00BD0C41" w:rsidP="00432777">
      <w:pPr>
        <w:pStyle w:val="ListParagraph"/>
        <w:numPr>
          <w:ilvl w:val="0"/>
          <w:numId w:val="15"/>
        </w:numPr>
        <w:spacing w:after="0" w:line="240" w:lineRule="auto"/>
      </w:pPr>
      <w:r>
        <w:lastRenderedPageBreak/>
        <w:t xml:space="preserve">Set-up organization model </w:t>
      </w:r>
      <w:r w:rsidRPr="000F670E">
        <w:t>in the EA</w:t>
      </w:r>
    </w:p>
    <w:p w:rsidR="00BD0C41" w:rsidRPr="002B4FF7" w:rsidRDefault="00BD0C41" w:rsidP="00432777">
      <w:pPr>
        <w:pStyle w:val="ListParagraph"/>
        <w:numPr>
          <w:ilvl w:val="0"/>
          <w:numId w:val="15"/>
        </w:numPr>
        <w:spacing w:after="0" w:line="240" w:lineRule="auto"/>
      </w:pPr>
      <w:r w:rsidRPr="000F670E">
        <w:t xml:space="preserve">Perform several workshops with </w:t>
      </w:r>
      <w:r w:rsidR="0061190C">
        <w:t>&lt;Customer&gt;</w:t>
      </w:r>
      <w:r w:rsidRPr="000F670E">
        <w:t xml:space="preserve"> to discuss the enterprise structure design;</w:t>
      </w:r>
    </w:p>
    <w:p w:rsidR="00BD0C41" w:rsidRPr="002B27DE" w:rsidRDefault="00BD0C41" w:rsidP="00432777">
      <w:pPr>
        <w:pStyle w:val="ListParagraph"/>
        <w:numPr>
          <w:ilvl w:val="0"/>
          <w:numId w:val="15"/>
        </w:numPr>
        <w:spacing w:after="0" w:line="240" w:lineRule="auto"/>
      </w:pPr>
      <w:r>
        <w:t>Create basic monthly cloud cost control reporting for the Account owners, based on the 3 cost center levels (subscription, account, department level);</w:t>
      </w:r>
    </w:p>
    <w:p w:rsidR="00BD0C41" w:rsidRPr="0061190C" w:rsidRDefault="00BD0C41" w:rsidP="0061190C">
      <w:pPr>
        <w:shd w:val="clear" w:color="auto" w:fill="C6D9F1"/>
        <w:spacing w:before="240" w:after="60" w:line="240" w:lineRule="auto"/>
        <w:outlineLvl w:val="8"/>
        <w:rPr>
          <w:rFonts w:ascii="Calibri" w:eastAsia="Times New Roman" w:hAnsi="Calibri" w:cs="Arial"/>
          <w:b/>
          <w:lang w:val="en-GB"/>
        </w:rPr>
      </w:pPr>
      <w:r w:rsidRPr="0061190C">
        <w:rPr>
          <w:rFonts w:ascii="Calibri" w:eastAsia="Times New Roman" w:hAnsi="Calibri" w:cs="Arial"/>
          <w:b/>
          <w:lang w:val="en-GB"/>
        </w:rPr>
        <w:t>Out of Scope</w:t>
      </w:r>
    </w:p>
    <w:p w:rsidR="00460FD7" w:rsidRPr="009938E9" w:rsidRDefault="00460FD7" w:rsidP="00432777">
      <w:pPr>
        <w:pStyle w:val="ListParagraph"/>
        <w:numPr>
          <w:ilvl w:val="0"/>
          <w:numId w:val="16"/>
        </w:numPr>
        <w:spacing w:after="0" w:line="240" w:lineRule="auto"/>
        <w:rPr>
          <w:rFonts w:cstheme="minorHAnsi"/>
        </w:rPr>
      </w:pPr>
      <w:r w:rsidRPr="009938E9">
        <w:rPr>
          <w:rFonts w:cstheme="minorHAnsi"/>
        </w:rPr>
        <w:t>The application design and application configuration</w:t>
      </w:r>
    </w:p>
    <w:p w:rsidR="00460FD7" w:rsidRPr="00460FD7" w:rsidRDefault="00460FD7" w:rsidP="00432777">
      <w:pPr>
        <w:pStyle w:val="ListParagraph"/>
        <w:numPr>
          <w:ilvl w:val="0"/>
          <w:numId w:val="16"/>
        </w:numPr>
        <w:spacing w:after="0" w:line="240" w:lineRule="auto"/>
        <w:rPr>
          <w:rFonts w:cstheme="minorHAnsi"/>
        </w:rPr>
      </w:pPr>
      <w:r w:rsidRPr="009938E9">
        <w:rPr>
          <w:rFonts w:cstheme="minorHAnsi"/>
        </w:rPr>
        <w:t>The SharePoint Production and Pre-Production environments</w:t>
      </w:r>
    </w:p>
    <w:p w:rsidR="00BD0C41" w:rsidRDefault="00BD0C41" w:rsidP="00432777">
      <w:pPr>
        <w:pStyle w:val="ListParagraph"/>
        <w:numPr>
          <w:ilvl w:val="0"/>
          <w:numId w:val="16"/>
        </w:numPr>
        <w:spacing w:after="0" w:line="240" w:lineRule="auto"/>
      </w:pPr>
      <w:r w:rsidRPr="007147FE">
        <w:t xml:space="preserve">Extended financial analyst reporting for cloud finances (Complex financial management tools like </w:t>
      </w:r>
      <w:r w:rsidR="0061190C">
        <w:t>X, Y</w:t>
      </w:r>
      <w:r w:rsidRPr="007147FE">
        <w:t xml:space="preserve"> will be covered in a separate project</w:t>
      </w:r>
      <w:r>
        <w:t>)</w:t>
      </w:r>
    </w:p>
    <w:p w:rsidR="00BD0C41" w:rsidRPr="007147FE" w:rsidRDefault="00BD0C41" w:rsidP="00432777">
      <w:pPr>
        <w:pStyle w:val="ListParagraph"/>
        <w:numPr>
          <w:ilvl w:val="0"/>
          <w:numId w:val="16"/>
        </w:numPr>
        <w:spacing w:after="0" w:line="240" w:lineRule="auto"/>
      </w:pPr>
      <w:r>
        <w:t>Reporting on Capacity management, usage and user management</w:t>
      </w:r>
    </w:p>
    <w:p w:rsidR="00BD0C41" w:rsidRDefault="00BD0C41" w:rsidP="00432777">
      <w:pPr>
        <w:pStyle w:val="ListParagraph"/>
        <w:numPr>
          <w:ilvl w:val="0"/>
          <w:numId w:val="16"/>
        </w:numPr>
        <w:spacing w:after="0" w:line="240" w:lineRule="auto"/>
      </w:pPr>
      <w:r w:rsidRPr="007147FE">
        <w:t>Re-designing or maintaining the old Azure infrastructure (</w:t>
      </w:r>
      <w:r>
        <w:t>ASM is</w:t>
      </w:r>
      <w:r w:rsidRPr="007147FE">
        <w:t xml:space="preserve"> frozen)</w:t>
      </w:r>
      <w:r>
        <w:t>;</w:t>
      </w:r>
    </w:p>
    <w:p w:rsidR="00BD0C41" w:rsidRDefault="00BD0C41" w:rsidP="00432777">
      <w:pPr>
        <w:pStyle w:val="ListParagraph"/>
        <w:numPr>
          <w:ilvl w:val="0"/>
          <w:numId w:val="16"/>
        </w:numPr>
        <w:spacing w:after="0" w:line="240" w:lineRule="auto"/>
      </w:pPr>
      <w:r>
        <w:t xml:space="preserve">Deviations caused by big unforeseen changes in the </w:t>
      </w:r>
      <w:r w:rsidR="0061190C">
        <w:t>&lt;Customer&gt;</w:t>
      </w:r>
      <w:r>
        <w:t xml:space="preserve"> organization.</w:t>
      </w:r>
    </w:p>
    <w:p w:rsidR="00BD0C41" w:rsidRDefault="00BD0C41" w:rsidP="00BD0C41">
      <w:pPr>
        <w:pStyle w:val="ListParagraph"/>
      </w:pPr>
    </w:p>
    <w:p w:rsidR="001F6724" w:rsidRDefault="0061190C" w:rsidP="006718BE">
      <w:pPr>
        <w:pStyle w:val="BBH2"/>
      </w:pPr>
      <w:bookmarkStart w:id="105" w:name="_Toc476153229"/>
      <w:r>
        <w:t>Requirements, assumptions and pre-conditions</w:t>
      </w:r>
      <w:bookmarkEnd w:id="105"/>
    </w:p>
    <w:p w:rsidR="00BD0C41" w:rsidRDefault="00BD0C41" w:rsidP="00BD0C41">
      <w:pPr>
        <w:pStyle w:val="BodyAvikwithspacing"/>
      </w:pPr>
    </w:p>
    <w:p w:rsidR="00BD0C41" w:rsidRPr="00BD0C41" w:rsidRDefault="00BD0C41" w:rsidP="00BD0C41">
      <w:pPr>
        <w:shd w:val="clear" w:color="auto" w:fill="C6D9F1"/>
        <w:spacing w:before="240" w:after="60" w:line="240" w:lineRule="auto"/>
        <w:outlineLvl w:val="8"/>
        <w:rPr>
          <w:rFonts w:ascii="Calibri" w:eastAsia="Times New Roman" w:hAnsi="Calibri" w:cs="Arial"/>
          <w:b/>
          <w:lang w:val="en-GB"/>
        </w:rPr>
      </w:pPr>
      <w:r w:rsidRPr="00BD0C41">
        <w:rPr>
          <w:rFonts w:ascii="Calibri" w:eastAsia="Times New Roman" w:hAnsi="Calibri" w:cs="Arial"/>
          <w:b/>
          <w:lang w:val="en-GB"/>
        </w:rPr>
        <w:t>Functional requirements</w:t>
      </w:r>
    </w:p>
    <w:p w:rsidR="00BD0C41" w:rsidRPr="00BD0C41" w:rsidRDefault="00BD0C41" w:rsidP="00432777">
      <w:pPr>
        <w:numPr>
          <w:ilvl w:val="0"/>
          <w:numId w:val="11"/>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t>The Azure enterprise cloud structure must support global user workloads</w:t>
      </w:r>
    </w:p>
    <w:p w:rsidR="00BD0C41" w:rsidRPr="00BD0C41" w:rsidRDefault="00BD0C41" w:rsidP="00432777">
      <w:pPr>
        <w:numPr>
          <w:ilvl w:val="0"/>
          <w:numId w:val="11"/>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t xml:space="preserve">The cloud structure model must reflect and comply with the </w:t>
      </w:r>
      <w:r w:rsidR="0061190C">
        <w:rPr>
          <w:rFonts w:ascii="Calibri" w:eastAsia="Calibri" w:hAnsi="Calibri" w:cs="Times New Roman"/>
          <w:szCs w:val="20"/>
          <w:lang w:val="en"/>
        </w:rPr>
        <w:t>&lt;Customer&gt;</w:t>
      </w:r>
      <w:r w:rsidRPr="00BD0C41">
        <w:rPr>
          <w:rFonts w:ascii="Calibri" w:eastAsia="Calibri" w:hAnsi="Calibri" w:cs="Times New Roman"/>
          <w:szCs w:val="20"/>
          <w:lang w:val="en"/>
        </w:rPr>
        <w:t xml:space="preserve"> org structure</w:t>
      </w:r>
    </w:p>
    <w:p w:rsidR="00BD0C41" w:rsidRPr="00BD0C41" w:rsidRDefault="00BD0C41" w:rsidP="00432777">
      <w:pPr>
        <w:numPr>
          <w:ilvl w:val="0"/>
          <w:numId w:val="11"/>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t>Department names, account names and subscription names must meet naming conventions</w:t>
      </w:r>
    </w:p>
    <w:p w:rsidR="00BD0C41" w:rsidRPr="00BD0C41" w:rsidRDefault="00BD0C41" w:rsidP="00BD0C41">
      <w:pPr>
        <w:shd w:val="clear" w:color="auto" w:fill="C6D9F1"/>
        <w:spacing w:before="240" w:after="60" w:line="240" w:lineRule="auto"/>
        <w:jc w:val="both"/>
        <w:outlineLvl w:val="8"/>
        <w:rPr>
          <w:rFonts w:ascii="Calibri" w:eastAsia="Times New Roman" w:hAnsi="Calibri" w:cs="Arial"/>
          <w:b/>
          <w:lang w:val="en-GB"/>
        </w:rPr>
      </w:pPr>
      <w:r w:rsidRPr="00BD0C41">
        <w:rPr>
          <w:rFonts w:ascii="Calibri" w:eastAsia="Times New Roman" w:hAnsi="Calibri" w:cs="Arial"/>
          <w:b/>
          <w:lang w:val="en-GB"/>
        </w:rPr>
        <w:t>Non-functional requirements</w:t>
      </w:r>
    </w:p>
    <w:p w:rsidR="00BD0C41" w:rsidRPr="00BD0C41" w:rsidRDefault="00BD0C41" w:rsidP="00432777">
      <w:pPr>
        <w:numPr>
          <w:ilvl w:val="0"/>
          <w:numId w:val="10"/>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t>The cloud enterprise structure is easy recognizable and is as simple as possible;</w:t>
      </w:r>
    </w:p>
    <w:p w:rsidR="00BD0C41" w:rsidRPr="00BD0C41" w:rsidRDefault="00BD0C41" w:rsidP="00432777">
      <w:pPr>
        <w:numPr>
          <w:ilvl w:val="0"/>
          <w:numId w:val="10"/>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t>It’s based on resource groups for separate functions and not on separate subscriptions per function, there will be as less Azure subscriptions as possible for the Global and Centrality production workloads;</w:t>
      </w:r>
    </w:p>
    <w:p w:rsidR="00BD0C41" w:rsidRPr="00BD0C41" w:rsidRDefault="00BD0C41" w:rsidP="00432777">
      <w:pPr>
        <w:numPr>
          <w:ilvl w:val="0"/>
          <w:numId w:val="10"/>
        </w:numPr>
        <w:spacing w:after="0" w:line="269" w:lineRule="auto"/>
        <w:jc w:val="both"/>
        <w:rPr>
          <w:rFonts w:ascii="Calibri" w:eastAsia="Calibri" w:hAnsi="Calibri" w:cs="Times New Roman"/>
          <w:szCs w:val="20"/>
          <w:lang w:val="en"/>
        </w:rPr>
      </w:pPr>
      <w:r w:rsidRPr="00BD0C41">
        <w:rPr>
          <w:rFonts w:ascii="Calibri" w:eastAsia="Calibri" w:hAnsi="Calibri" w:cs="Times New Roman"/>
          <w:szCs w:val="20"/>
          <w:lang w:val="en"/>
        </w:rPr>
        <w:lastRenderedPageBreak/>
        <w:t>The cloud enterprise structure user permissions shall be handled by the new RBAC standard.</w:t>
      </w:r>
    </w:p>
    <w:p w:rsidR="00BD0C41" w:rsidRPr="00BD0C41" w:rsidRDefault="00BD0C41" w:rsidP="00BD0C41">
      <w:pPr>
        <w:shd w:val="clear" w:color="auto" w:fill="C6D9F1"/>
        <w:spacing w:before="240" w:after="60" w:line="240" w:lineRule="auto"/>
        <w:jc w:val="both"/>
        <w:outlineLvl w:val="8"/>
        <w:rPr>
          <w:rFonts w:ascii="Calibri" w:eastAsia="Times New Roman" w:hAnsi="Calibri" w:cs="Arial"/>
          <w:b/>
          <w:lang w:val="en-GB"/>
        </w:rPr>
      </w:pPr>
      <w:r w:rsidRPr="00BD0C41">
        <w:rPr>
          <w:rFonts w:ascii="Calibri" w:eastAsia="Times New Roman" w:hAnsi="Calibri" w:cs="Arial"/>
          <w:b/>
          <w:lang w:val="en-GB"/>
        </w:rPr>
        <w:t>Assumptions</w:t>
      </w:r>
    </w:p>
    <w:p w:rsidR="00BD0C41" w:rsidRPr="00BD0C41" w:rsidRDefault="00BD0C41" w:rsidP="00432777">
      <w:pPr>
        <w:numPr>
          <w:ilvl w:val="0"/>
          <w:numId w:val="12"/>
        </w:numPr>
        <w:spacing w:after="0" w:line="240" w:lineRule="auto"/>
        <w:contextualSpacing/>
        <w:jc w:val="both"/>
        <w:rPr>
          <w:rFonts w:ascii="Calibri" w:eastAsia="Calibri" w:hAnsi="Calibri" w:cs="Gautami"/>
          <w:szCs w:val="24"/>
        </w:rPr>
      </w:pPr>
      <w:r w:rsidRPr="00BD0C41">
        <w:rPr>
          <w:rFonts w:ascii="Calibri" w:eastAsia="Calibri" w:hAnsi="Calibri" w:cs="Gautami"/>
          <w:szCs w:val="24"/>
        </w:rPr>
        <w:t>The enterprise portal is accessible and ready for implementing the new cloud infra design;</w:t>
      </w:r>
    </w:p>
    <w:p w:rsidR="00BD0C41" w:rsidRPr="00BD0C41" w:rsidRDefault="0061190C" w:rsidP="00432777">
      <w:pPr>
        <w:numPr>
          <w:ilvl w:val="0"/>
          <w:numId w:val="12"/>
        </w:numPr>
        <w:spacing w:after="0" w:line="240" w:lineRule="auto"/>
        <w:contextualSpacing/>
        <w:jc w:val="both"/>
        <w:rPr>
          <w:rFonts w:ascii="Calibri" w:eastAsia="Calibri" w:hAnsi="Calibri" w:cs="Gautami"/>
          <w:szCs w:val="24"/>
        </w:rPr>
      </w:pPr>
      <w:r>
        <w:rPr>
          <w:rFonts w:ascii="Calibri" w:eastAsia="Calibri" w:hAnsi="Calibri" w:cs="Gautami"/>
          <w:szCs w:val="24"/>
        </w:rPr>
        <w:t>&lt;Customer&gt;</w:t>
      </w:r>
      <w:r w:rsidR="00BD0C41" w:rsidRPr="00BD0C41">
        <w:rPr>
          <w:rFonts w:ascii="Calibri" w:eastAsia="Calibri" w:hAnsi="Calibri" w:cs="Gautami"/>
          <w:szCs w:val="24"/>
        </w:rPr>
        <w:t xml:space="preserve"> has sufficient knowledge to create and maintain new Azure Subscription workloads;</w:t>
      </w:r>
    </w:p>
    <w:p w:rsidR="004C0506" w:rsidRDefault="00BD0C41" w:rsidP="00432777">
      <w:pPr>
        <w:numPr>
          <w:ilvl w:val="0"/>
          <w:numId w:val="12"/>
        </w:numPr>
        <w:spacing w:after="0" w:line="240" w:lineRule="auto"/>
        <w:contextualSpacing/>
        <w:jc w:val="both"/>
        <w:rPr>
          <w:rFonts w:ascii="Calibri" w:eastAsia="Calibri" w:hAnsi="Calibri" w:cs="Gautami"/>
          <w:szCs w:val="24"/>
        </w:rPr>
      </w:pPr>
      <w:r w:rsidRPr="00BD0C41">
        <w:rPr>
          <w:rFonts w:ascii="Calibri" w:eastAsia="Calibri" w:hAnsi="Calibri" w:cs="Gautami"/>
          <w:szCs w:val="24"/>
        </w:rPr>
        <w:t>Account holders in Azure will be fully compliant with their responsibilities as account owner and budget holder within the business;</w:t>
      </w:r>
    </w:p>
    <w:p w:rsidR="004C0506" w:rsidRPr="004C0506" w:rsidRDefault="004C0506" w:rsidP="004C0506">
      <w:pPr>
        <w:spacing w:after="0" w:line="240" w:lineRule="auto"/>
        <w:ind w:left="720"/>
        <w:contextualSpacing/>
        <w:jc w:val="both"/>
        <w:rPr>
          <w:rFonts w:ascii="Calibri" w:eastAsia="Calibri" w:hAnsi="Calibri" w:cs="Gautami"/>
          <w:szCs w:val="24"/>
        </w:rPr>
      </w:pPr>
    </w:p>
    <w:p w:rsidR="00BD0C41" w:rsidRPr="00BD0C41" w:rsidRDefault="00BD0C41" w:rsidP="00BD0C41">
      <w:pPr>
        <w:shd w:val="clear" w:color="auto" w:fill="C6D9F1"/>
        <w:spacing w:before="240" w:after="60" w:line="240" w:lineRule="auto"/>
        <w:jc w:val="both"/>
        <w:outlineLvl w:val="8"/>
        <w:rPr>
          <w:rFonts w:ascii="Calibri" w:eastAsia="Times New Roman" w:hAnsi="Calibri" w:cs="Arial"/>
          <w:b/>
          <w:lang w:val="en-GB"/>
        </w:rPr>
      </w:pPr>
      <w:r w:rsidRPr="00BD0C41">
        <w:rPr>
          <w:rFonts w:ascii="Calibri" w:eastAsia="Times New Roman" w:hAnsi="Calibri" w:cs="Arial"/>
          <w:b/>
          <w:lang w:val="en-GB"/>
        </w:rPr>
        <w:t>Pre-conditions</w:t>
      </w:r>
    </w:p>
    <w:p w:rsidR="00BD0C41" w:rsidRPr="00BD0C41" w:rsidRDefault="00BD0C41" w:rsidP="00432777">
      <w:pPr>
        <w:numPr>
          <w:ilvl w:val="0"/>
          <w:numId w:val="13"/>
        </w:numPr>
        <w:spacing w:after="0" w:line="240" w:lineRule="auto"/>
        <w:contextualSpacing/>
        <w:jc w:val="both"/>
        <w:rPr>
          <w:rFonts w:ascii="Calibri" w:eastAsia="Calibri" w:hAnsi="Calibri" w:cs="Gautami"/>
          <w:szCs w:val="24"/>
        </w:rPr>
      </w:pPr>
      <w:r w:rsidRPr="00BD0C41">
        <w:rPr>
          <w:rFonts w:ascii="Calibri" w:eastAsia="Calibri" w:hAnsi="Calibri" w:cs="Gautami"/>
          <w:szCs w:val="24"/>
        </w:rPr>
        <w:t xml:space="preserve">The project team will get full enterprise admin access to the </w:t>
      </w:r>
      <w:r w:rsidR="0061190C">
        <w:rPr>
          <w:rFonts w:ascii="Calibri" w:eastAsia="Calibri" w:hAnsi="Calibri" w:cs="Gautami"/>
          <w:szCs w:val="24"/>
        </w:rPr>
        <w:t>&lt;Customer&gt;</w:t>
      </w:r>
      <w:r w:rsidRPr="00BD0C41">
        <w:rPr>
          <w:rFonts w:ascii="Calibri" w:eastAsia="Calibri" w:hAnsi="Calibri" w:cs="Gautami"/>
          <w:szCs w:val="24"/>
        </w:rPr>
        <w:t xml:space="preserve"> enterprise portal ea.azure.com;</w:t>
      </w:r>
    </w:p>
    <w:p w:rsidR="00F47065" w:rsidRPr="003B3254" w:rsidRDefault="0061190C" w:rsidP="00432777">
      <w:pPr>
        <w:pStyle w:val="ListParagraph"/>
        <w:numPr>
          <w:ilvl w:val="0"/>
          <w:numId w:val="13"/>
        </w:numPr>
        <w:spacing w:after="0" w:line="240" w:lineRule="auto"/>
        <w:jc w:val="both"/>
      </w:pPr>
      <w:r>
        <w:rPr>
          <w:rFonts w:ascii="Calibri" w:eastAsia="Calibri" w:hAnsi="Calibri" w:cs="Gautami"/>
          <w:szCs w:val="24"/>
        </w:rPr>
        <w:t>&lt;Customer&gt;</w:t>
      </w:r>
      <w:r w:rsidR="00BD0C41" w:rsidRPr="00BD0C41">
        <w:rPr>
          <w:rFonts w:ascii="Calibri" w:eastAsia="Calibri" w:hAnsi="Calibri" w:cs="Gautami"/>
          <w:szCs w:val="24"/>
        </w:rPr>
        <w:t xml:space="preserve"> to deliver a cost center structure, organizational structure for the cloud enterprise structure design.</w:t>
      </w:r>
      <w:r w:rsidR="00BD0C41" w:rsidRPr="00BD0C41">
        <w:rPr>
          <w:rFonts w:ascii="Calibri" w:eastAsia="Calibri" w:hAnsi="Calibri" w:cs="Gautami"/>
          <w:szCs w:val="24"/>
        </w:rPr>
        <w:br w:type="page"/>
      </w:r>
    </w:p>
    <w:p w:rsidR="003B3254" w:rsidRDefault="003B3254" w:rsidP="003B3254">
      <w:pPr>
        <w:pStyle w:val="BBH1"/>
      </w:pPr>
      <w:bookmarkStart w:id="106" w:name="_Toc476153230"/>
      <w:r>
        <w:lastRenderedPageBreak/>
        <w:t>Solution Architecture</w:t>
      </w:r>
      <w:bookmarkEnd w:id="106"/>
    </w:p>
    <w:p w:rsidR="003B3254" w:rsidRPr="00F47065" w:rsidRDefault="003B3254" w:rsidP="003B3254">
      <w:pPr>
        <w:spacing w:after="0" w:line="240" w:lineRule="auto"/>
        <w:jc w:val="both"/>
      </w:pPr>
    </w:p>
    <w:p w:rsidR="001F6724" w:rsidRDefault="003B3254" w:rsidP="006718BE">
      <w:pPr>
        <w:pStyle w:val="BBH2"/>
      </w:pPr>
      <w:bookmarkStart w:id="107" w:name="_Toc476153231"/>
      <w:r>
        <w:t>AS-IS System</w:t>
      </w:r>
      <w:r w:rsidR="001F6724">
        <w:t xml:space="preserve"> Architecture</w:t>
      </w:r>
      <w:bookmarkEnd w:id="107"/>
    </w:p>
    <w:p w:rsidR="00BB3C49" w:rsidRDefault="00BB3C49" w:rsidP="006256FC">
      <w:pPr>
        <w:rPr>
          <w:noProof/>
        </w:rPr>
      </w:pPr>
    </w:p>
    <w:p w:rsidR="00BB3C49" w:rsidRDefault="00BB3C49" w:rsidP="00432777">
      <w:pPr>
        <w:pStyle w:val="ListParagraph"/>
        <w:numPr>
          <w:ilvl w:val="0"/>
          <w:numId w:val="19"/>
        </w:numPr>
        <w:rPr>
          <w:noProof/>
        </w:rPr>
      </w:pPr>
      <w:r>
        <w:rPr>
          <w:noProof/>
        </w:rPr>
        <w:t>Provide a write-up on the current logical and deployment architecture of the application-landscape</w:t>
      </w:r>
    </w:p>
    <w:p w:rsidR="00BB3C49" w:rsidRDefault="00BB3C49" w:rsidP="00432777">
      <w:pPr>
        <w:pStyle w:val="ListParagraph"/>
        <w:numPr>
          <w:ilvl w:val="0"/>
          <w:numId w:val="19"/>
        </w:numPr>
        <w:rPr>
          <w:noProof/>
        </w:rPr>
      </w:pPr>
      <w:r>
        <w:rPr>
          <w:noProof/>
        </w:rPr>
        <w:t>Provide the current design behavior w.r.t. HA, DR and backup</w:t>
      </w:r>
    </w:p>
    <w:p w:rsidR="00BB3C49" w:rsidRDefault="00BB3C49" w:rsidP="00432777">
      <w:pPr>
        <w:pStyle w:val="ListParagraph"/>
        <w:numPr>
          <w:ilvl w:val="0"/>
          <w:numId w:val="19"/>
        </w:numPr>
        <w:rPr>
          <w:noProof/>
        </w:rPr>
      </w:pPr>
      <w:r>
        <w:rPr>
          <w:noProof/>
        </w:rPr>
        <w:t>Provide the technology stack details as a reference to customer’s shared data. If stack is small, provide a tabular detailing</w:t>
      </w:r>
    </w:p>
    <w:p w:rsidR="003B3254" w:rsidRDefault="003B3254" w:rsidP="006256FC">
      <w:r>
        <w:rPr>
          <w:noProof/>
        </w:rPr>
        <w:lastRenderedPageBreak/>
        <w:drawing>
          <wp:inline distT="0" distB="0" distL="0" distR="0" wp14:anchorId="4B6B2D97" wp14:editId="6191F378">
            <wp:extent cx="5917063" cy="3934047"/>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8022" cy="3947982"/>
                    </a:xfrm>
                    <a:prstGeom prst="rect">
                      <a:avLst/>
                    </a:prstGeom>
                  </pic:spPr>
                </pic:pic>
              </a:graphicData>
            </a:graphic>
          </wp:inline>
        </w:drawing>
      </w:r>
    </w:p>
    <w:p w:rsidR="00F47065" w:rsidRPr="00AA15A9" w:rsidRDefault="00F47065" w:rsidP="00AA15A9"/>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08" w:name="_Toc474358652"/>
      <w:bookmarkStart w:id="109" w:name="_Toc474359044"/>
      <w:bookmarkStart w:id="110" w:name="_Toc474757615"/>
      <w:bookmarkStart w:id="111" w:name="_Toc474757691"/>
      <w:bookmarkStart w:id="112" w:name="_Toc474760351"/>
      <w:bookmarkStart w:id="113" w:name="_Toc474762644"/>
      <w:bookmarkStart w:id="114" w:name="_Toc474762714"/>
      <w:bookmarkStart w:id="115" w:name="_Toc474769883"/>
      <w:bookmarkStart w:id="116" w:name="_Toc474769955"/>
      <w:bookmarkStart w:id="117" w:name="_Toc474770099"/>
      <w:bookmarkStart w:id="118" w:name="_Toc475345585"/>
      <w:bookmarkStart w:id="119" w:name="_Toc475632524"/>
      <w:bookmarkStart w:id="120" w:name="_Toc475636271"/>
      <w:bookmarkStart w:id="121" w:name="_Toc475636341"/>
      <w:bookmarkStart w:id="122" w:name="_Toc475636448"/>
      <w:bookmarkStart w:id="123" w:name="_Toc475636582"/>
      <w:bookmarkStart w:id="124" w:name="_Toc475636685"/>
      <w:bookmarkStart w:id="125" w:name="_Toc475636745"/>
      <w:bookmarkStart w:id="126" w:name="_Toc47615323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27" w:name="_Toc474358653"/>
      <w:bookmarkStart w:id="128" w:name="_Toc474359045"/>
      <w:bookmarkStart w:id="129" w:name="_Toc474757616"/>
      <w:bookmarkStart w:id="130" w:name="_Toc474757692"/>
      <w:bookmarkStart w:id="131" w:name="_Toc474760352"/>
      <w:bookmarkStart w:id="132" w:name="_Toc474762645"/>
      <w:bookmarkStart w:id="133" w:name="_Toc474762715"/>
      <w:bookmarkStart w:id="134" w:name="_Toc474769884"/>
      <w:bookmarkStart w:id="135" w:name="_Toc474769956"/>
      <w:bookmarkStart w:id="136" w:name="_Toc474770100"/>
      <w:bookmarkStart w:id="137" w:name="_Toc475345586"/>
      <w:bookmarkStart w:id="138" w:name="_Toc475632525"/>
      <w:bookmarkStart w:id="139" w:name="_Toc475636272"/>
      <w:bookmarkStart w:id="140" w:name="_Toc475636342"/>
      <w:bookmarkStart w:id="141" w:name="_Toc475636449"/>
      <w:bookmarkStart w:id="142" w:name="_Toc475636583"/>
      <w:bookmarkStart w:id="143" w:name="_Toc475636686"/>
      <w:bookmarkStart w:id="144" w:name="_Toc475636746"/>
      <w:bookmarkStart w:id="145" w:name="_Toc476153233"/>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1F6724" w:rsidRDefault="00D96555" w:rsidP="006718BE">
      <w:pPr>
        <w:pStyle w:val="BBH2"/>
      </w:pPr>
      <w:bookmarkStart w:id="146" w:name="_Toc476153234"/>
      <w:r>
        <w:t>A</w:t>
      </w:r>
      <w:r w:rsidR="003B3254">
        <w:t xml:space="preserve">zure solution </w:t>
      </w:r>
      <w:r w:rsidR="001F6724">
        <w:t>Architecture</w:t>
      </w:r>
      <w:r w:rsidR="00E81240">
        <w:t xml:space="preserve"> (Logical)</w:t>
      </w:r>
      <w:bookmarkEnd w:id="146"/>
    </w:p>
    <w:p w:rsidR="00BB3C49" w:rsidRDefault="00BB3C49" w:rsidP="00AA15A9"/>
    <w:p w:rsidR="00BB3C49" w:rsidRDefault="00BB3C49" w:rsidP="00432777">
      <w:pPr>
        <w:pStyle w:val="ListParagraph"/>
        <w:numPr>
          <w:ilvl w:val="0"/>
          <w:numId w:val="18"/>
        </w:numPr>
      </w:pPr>
      <w:r>
        <w:t>Provide details on the logical/service components (PaaS, SaaS, IaaS) of Azure being planned at data-center level at a high level</w:t>
      </w:r>
    </w:p>
    <w:p w:rsidR="00BB3C49" w:rsidRDefault="00BB3C49" w:rsidP="00432777">
      <w:pPr>
        <w:pStyle w:val="ListParagraph"/>
        <w:numPr>
          <w:ilvl w:val="0"/>
          <w:numId w:val="18"/>
        </w:numPr>
      </w:pPr>
      <w:r>
        <w:t>Provide on positioning different environments along with the Sandbox environment</w:t>
      </w:r>
    </w:p>
    <w:p w:rsidR="00BB3C49" w:rsidRDefault="00BB3C49" w:rsidP="00432777">
      <w:pPr>
        <w:pStyle w:val="ListParagraph"/>
        <w:numPr>
          <w:ilvl w:val="0"/>
          <w:numId w:val="18"/>
        </w:numPr>
      </w:pPr>
      <w:r>
        <w:t>Sandbox environment can be expanded with DevTest Labs, if being planned</w:t>
      </w:r>
    </w:p>
    <w:p w:rsidR="00BB3C49" w:rsidRDefault="00E60CBB" w:rsidP="00432777">
      <w:pPr>
        <w:pStyle w:val="ListParagraph"/>
        <w:numPr>
          <w:ilvl w:val="0"/>
          <w:numId w:val="18"/>
        </w:numPr>
      </w:pPr>
      <w:r>
        <w:t>Map on-premise solution building blocks to Azure solution architecture (logical)</w:t>
      </w:r>
    </w:p>
    <w:p w:rsidR="00BB3C49" w:rsidRDefault="00BB3C49" w:rsidP="00AA15A9"/>
    <w:p w:rsidR="00BB3C49" w:rsidRDefault="00BB3C49" w:rsidP="00AA15A9"/>
    <w:p w:rsidR="00AA15A9" w:rsidRDefault="00E81240" w:rsidP="00AA15A9">
      <w:r>
        <w:rPr>
          <w:noProof/>
        </w:rPr>
        <w:drawing>
          <wp:inline distT="0" distB="0" distL="0" distR="0" wp14:anchorId="7DD10E4A" wp14:editId="581E19AE">
            <wp:extent cx="5080958" cy="3535383"/>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Logical.png"/>
                    <pic:cNvPicPr/>
                  </pic:nvPicPr>
                  <pic:blipFill>
                    <a:blip r:embed="rId11">
                      <a:extLst>
                        <a:ext uri="{28A0092B-C50C-407E-A947-70E740481C1C}">
                          <a14:useLocalDpi xmlns:a14="http://schemas.microsoft.com/office/drawing/2010/main" val="0"/>
                        </a:ext>
                      </a:extLst>
                    </a:blip>
                    <a:stretch>
                      <a:fillRect/>
                    </a:stretch>
                  </pic:blipFill>
                  <pic:spPr>
                    <a:xfrm>
                      <a:off x="0" y="0"/>
                      <a:ext cx="5095381" cy="3545419"/>
                    </a:xfrm>
                    <a:prstGeom prst="rect">
                      <a:avLst/>
                    </a:prstGeom>
                  </pic:spPr>
                </pic:pic>
              </a:graphicData>
            </a:graphic>
          </wp:inline>
        </w:drawing>
      </w:r>
    </w:p>
    <w:p w:rsidR="00B802CD" w:rsidRDefault="00B802CD" w:rsidP="00AA15A9"/>
    <w:p w:rsidR="00EA6DDC" w:rsidRPr="00AA15A9" w:rsidRDefault="00EA6DDC"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47" w:name="_Toc474769886"/>
      <w:bookmarkStart w:id="148" w:name="_Toc474769958"/>
      <w:bookmarkStart w:id="149" w:name="_Toc474770102"/>
      <w:bookmarkStart w:id="150" w:name="_Toc475345588"/>
      <w:bookmarkStart w:id="151" w:name="_Toc475632527"/>
      <w:bookmarkStart w:id="152" w:name="_Toc475636274"/>
      <w:bookmarkStart w:id="153" w:name="_Toc475636344"/>
      <w:bookmarkStart w:id="154" w:name="_Toc475636451"/>
      <w:bookmarkStart w:id="155" w:name="_Toc475636585"/>
      <w:bookmarkStart w:id="156" w:name="_Toc475636688"/>
      <w:bookmarkStart w:id="157" w:name="_Toc475636748"/>
      <w:bookmarkStart w:id="158" w:name="_Toc476153235"/>
      <w:bookmarkEnd w:id="147"/>
      <w:bookmarkEnd w:id="148"/>
      <w:bookmarkEnd w:id="149"/>
      <w:bookmarkEnd w:id="150"/>
      <w:bookmarkEnd w:id="151"/>
      <w:bookmarkEnd w:id="152"/>
      <w:bookmarkEnd w:id="153"/>
      <w:bookmarkEnd w:id="154"/>
      <w:bookmarkEnd w:id="155"/>
      <w:bookmarkEnd w:id="156"/>
      <w:bookmarkEnd w:id="157"/>
      <w:bookmarkEnd w:id="158"/>
    </w:p>
    <w:p w:rsidR="00EA6DDC" w:rsidRPr="00AA15A9" w:rsidRDefault="00EA6DDC"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159" w:name="_Toc474769887"/>
      <w:bookmarkStart w:id="160" w:name="_Toc474769959"/>
      <w:bookmarkStart w:id="161" w:name="_Toc474770103"/>
      <w:bookmarkStart w:id="162" w:name="_Toc475345589"/>
      <w:bookmarkStart w:id="163" w:name="_Toc475632528"/>
      <w:bookmarkStart w:id="164" w:name="_Toc475636275"/>
      <w:bookmarkStart w:id="165" w:name="_Toc475636345"/>
      <w:bookmarkStart w:id="166" w:name="_Toc475636452"/>
      <w:bookmarkStart w:id="167" w:name="_Toc475636586"/>
      <w:bookmarkStart w:id="168" w:name="_Toc475636689"/>
      <w:bookmarkStart w:id="169" w:name="_Toc475636749"/>
      <w:bookmarkStart w:id="170" w:name="_Toc476153236"/>
      <w:bookmarkEnd w:id="159"/>
      <w:bookmarkEnd w:id="160"/>
      <w:bookmarkEnd w:id="161"/>
      <w:bookmarkEnd w:id="162"/>
      <w:bookmarkEnd w:id="163"/>
      <w:bookmarkEnd w:id="164"/>
      <w:bookmarkEnd w:id="165"/>
      <w:bookmarkEnd w:id="166"/>
      <w:bookmarkEnd w:id="167"/>
      <w:bookmarkEnd w:id="168"/>
      <w:bookmarkEnd w:id="169"/>
      <w:bookmarkEnd w:id="170"/>
    </w:p>
    <w:p w:rsidR="00EA6DDC" w:rsidRDefault="00D96555" w:rsidP="006718BE">
      <w:pPr>
        <w:pStyle w:val="BBH2"/>
        <w:rPr>
          <w:noProof/>
        </w:rPr>
      </w:pPr>
      <w:bookmarkStart w:id="171" w:name="_Toc476153237"/>
      <w:r>
        <w:t>A</w:t>
      </w:r>
      <w:r w:rsidR="00EA6DDC">
        <w:t>zure deployment architecture</w:t>
      </w:r>
      <w:bookmarkEnd w:id="171"/>
    </w:p>
    <w:p w:rsidR="00EA6DDC" w:rsidRPr="00AA15A9" w:rsidRDefault="00EA6DDC" w:rsidP="00AA15A9">
      <w:r>
        <w:rPr>
          <w:noProof/>
        </w:rPr>
        <w:lastRenderedPageBreak/>
        <w:drawing>
          <wp:inline distT="0" distB="0" distL="114300" distR="114300" wp14:anchorId="08EBD582" wp14:editId="5A6A9313">
            <wp:extent cx="5943600" cy="3151413"/>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943600" cy="3151413"/>
                    </a:xfrm>
                    <a:prstGeom prst="rect">
                      <a:avLst/>
                    </a:prstGeom>
                    <a:noFill/>
                    <a:ln w="9525">
                      <a:noFill/>
                    </a:ln>
                  </pic:spPr>
                </pic:pic>
              </a:graphicData>
            </a:graphic>
          </wp:inline>
        </w:drawing>
      </w:r>
    </w:p>
    <w:p w:rsidR="001F3F05" w:rsidRDefault="001F3F05" w:rsidP="001F3F05">
      <w:r>
        <w:t>Architectural Overview:</w:t>
      </w:r>
    </w:p>
    <w:p w:rsidR="001F3F05" w:rsidRDefault="001F3F05" w:rsidP="001F3F05">
      <w:r>
        <w:t>&lt;Customer&gt; has</w:t>
      </w:r>
      <w:r w:rsidRPr="00804592">
        <w:t xml:space="preserve"> opted to use Microsoft Azure as its preferred public cloud platforms. This document </w:t>
      </w:r>
      <w:r>
        <w:t>defines</w:t>
      </w:r>
      <w:r w:rsidRPr="00804592">
        <w:t xml:space="preserve"> the technical solution</w:t>
      </w:r>
      <w:r>
        <w:t xml:space="preserve"> design specifically for Microsoft Azure. The platforms are both designed to be as standardized, embedding operational controls ‘by design’. In certain cases, there are technical capabilities and differences that are unique to both public cloud platforms. </w:t>
      </w:r>
    </w:p>
    <w:p w:rsidR="001F3F05" w:rsidRDefault="001F3F05" w:rsidP="001F3F05">
      <w:pPr>
        <w:rPr>
          <w:color w:val="000000" w:themeColor="text1"/>
        </w:rPr>
      </w:pPr>
      <w:r w:rsidRPr="00774CB6">
        <w:rPr>
          <w:color w:val="000000" w:themeColor="text1"/>
        </w:rPr>
        <w:t>Connectivity can be from an any-to-any (IP VPN) network, a point-to-point Ethernet network, or a virtual cross-connection through a connectivity provider at a co-location facility. ExpressRoute connections do not go over the public Internet. This allows ExpressRoute connections to offer more reliability, faster speeds, lower latencies, and higher security than typical connections over the Internet.</w:t>
      </w:r>
    </w:p>
    <w:p w:rsidR="001F3F05" w:rsidRDefault="001F3F05" w:rsidP="001F3F05">
      <w:r>
        <w:t>Describe components of the architecture:</w:t>
      </w:r>
    </w:p>
    <w:p w:rsidR="001F3F05" w:rsidRPr="002F65C1" w:rsidRDefault="001F3F05" w:rsidP="00432777">
      <w:pPr>
        <w:pStyle w:val="ListParagraph"/>
        <w:numPr>
          <w:ilvl w:val="2"/>
          <w:numId w:val="39"/>
        </w:numPr>
        <w:ind w:left="720"/>
        <w:rPr>
          <w:b/>
          <w:i/>
          <w:color w:val="2E74B5" w:themeColor="accent1" w:themeShade="BF"/>
          <w:sz w:val="24"/>
        </w:rPr>
      </w:pPr>
      <w:r w:rsidRPr="002F65C1">
        <w:rPr>
          <w:b/>
          <w:i/>
          <w:color w:val="2E74B5" w:themeColor="accent1" w:themeShade="BF"/>
          <w:sz w:val="24"/>
        </w:rPr>
        <w:lastRenderedPageBreak/>
        <w:t xml:space="preserve">Compute </w:t>
      </w:r>
    </w:p>
    <w:p w:rsidR="001F3F05" w:rsidRDefault="001F3F05" w:rsidP="00432777">
      <w:pPr>
        <w:pStyle w:val="NormalWeb"/>
        <w:numPr>
          <w:ilvl w:val="0"/>
          <w:numId w:val="42"/>
        </w:numPr>
        <w:shd w:val="clear" w:color="auto" w:fill="FFFFFF"/>
        <w:spacing w:before="0" w:beforeAutospacing="0" w:after="0" w:afterAutospacing="0"/>
        <w:ind w:left="1267"/>
        <w:jc w:val="both"/>
        <w:rPr>
          <w:rFonts w:asciiTheme="minorHAnsi" w:hAnsiTheme="minorHAnsi" w:cs="Segoe UI"/>
          <w:color w:val="000000" w:themeColor="text1"/>
          <w:sz w:val="20"/>
          <w:szCs w:val="20"/>
        </w:rPr>
      </w:pPr>
      <w:r w:rsidRPr="006D6F4C">
        <w:rPr>
          <w:rFonts w:asciiTheme="minorHAnsi" w:hAnsiTheme="minorHAnsi" w:cs="Segoe UI"/>
          <w:color w:val="000000" w:themeColor="text1"/>
          <w:sz w:val="20"/>
          <w:szCs w:val="20"/>
        </w:rPr>
        <w:t xml:space="preserve">Azure Virtual Machine is one of several types of on-demand, scalable computing resources that Azure offers. Typically, </w:t>
      </w:r>
      <w:r>
        <w:rPr>
          <w:rFonts w:asciiTheme="minorHAnsi" w:hAnsiTheme="minorHAnsi" w:cs="Segoe UI"/>
          <w:color w:val="000000" w:themeColor="text1"/>
          <w:sz w:val="20"/>
          <w:szCs w:val="20"/>
        </w:rPr>
        <w:t>it is advised to</w:t>
      </w:r>
      <w:r w:rsidRPr="006D6F4C">
        <w:rPr>
          <w:rFonts w:asciiTheme="minorHAnsi" w:hAnsiTheme="minorHAnsi" w:cs="Segoe UI"/>
          <w:color w:val="000000" w:themeColor="text1"/>
          <w:sz w:val="20"/>
          <w:szCs w:val="20"/>
        </w:rPr>
        <w:t xml:space="preserve"> choose a virtual machine if need </w:t>
      </w:r>
      <w:r>
        <w:rPr>
          <w:rFonts w:asciiTheme="minorHAnsi" w:hAnsiTheme="minorHAnsi" w:cs="Segoe UI"/>
          <w:color w:val="000000" w:themeColor="text1"/>
          <w:sz w:val="20"/>
          <w:szCs w:val="20"/>
        </w:rPr>
        <w:t xml:space="preserve">is for </w:t>
      </w:r>
      <w:r w:rsidRPr="006D6F4C">
        <w:rPr>
          <w:rFonts w:asciiTheme="minorHAnsi" w:hAnsiTheme="minorHAnsi" w:cs="Segoe UI"/>
          <w:color w:val="000000" w:themeColor="text1"/>
          <w:sz w:val="20"/>
          <w:szCs w:val="20"/>
        </w:rPr>
        <w:t>more control over the computing environment than the other choices offer.</w:t>
      </w:r>
    </w:p>
    <w:p w:rsidR="001F3F05" w:rsidRDefault="001F3F05" w:rsidP="001F3F05">
      <w:pPr>
        <w:pStyle w:val="NormalWeb"/>
        <w:shd w:val="clear" w:color="auto" w:fill="FFFFFF"/>
        <w:spacing w:before="0" w:beforeAutospacing="0" w:after="0" w:afterAutospacing="0"/>
        <w:ind w:left="1267"/>
        <w:jc w:val="both"/>
        <w:rPr>
          <w:rFonts w:asciiTheme="minorHAnsi" w:hAnsiTheme="minorHAnsi" w:cs="Segoe UI"/>
          <w:color w:val="000000" w:themeColor="text1"/>
          <w:sz w:val="20"/>
          <w:szCs w:val="20"/>
        </w:rPr>
      </w:pPr>
    </w:p>
    <w:p w:rsidR="001F3F05" w:rsidRPr="006D6F4C" w:rsidRDefault="001F3F05" w:rsidP="00432777">
      <w:pPr>
        <w:pStyle w:val="NormalWeb"/>
        <w:numPr>
          <w:ilvl w:val="0"/>
          <w:numId w:val="42"/>
        </w:numPr>
        <w:shd w:val="clear" w:color="auto" w:fill="FFFFFF"/>
        <w:spacing w:before="0" w:beforeAutospacing="0" w:after="0" w:afterAutospacing="0"/>
        <w:ind w:left="1267"/>
        <w:jc w:val="both"/>
        <w:rPr>
          <w:rFonts w:asciiTheme="minorHAnsi" w:hAnsiTheme="minorHAnsi" w:cs="Segoe UI"/>
          <w:color w:val="000000" w:themeColor="text1"/>
          <w:sz w:val="20"/>
          <w:szCs w:val="20"/>
        </w:rPr>
      </w:pPr>
      <w:r w:rsidRPr="006D6F4C">
        <w:rPr>
          <w:rFonts w:asciiTheme="minorHAnsi" w:hAnsiTheme="minorHAnsi" w:cs="Segoe UI"/>
          <w:color w:val="000000" w:themeColor="text1"/>
          <w:sz w:val="20"/>
          <w:szCs w:val="20"/>
        </w:rPr>
        <w:t>An</w:t>
      </w:r>
      <w:r>
        <w:rPr>
          <w:rFonts w:asciiTheme="minorHAnsi" w:hAnsiTheme="minorHAnsi" w:cs="Segoe UI"/>
          <w:color w:val="000000" w:themeColor="text1"/>
          <w:sz w:val="20"/>
          <w:szCs w:val="20"/>
        </w:rPr>
        <w:t xml:space="preserve"> Azure virtual machine gives</w:t>
      </w:r>
      <w:r w:rsidRPr="006D6F4C">
        <w:rPr>
          <w:rFonts w:asciiTheme="minorHAnsi" w:hAnsiTheme="minorHAnsi" w:cs="Segoe UI"/>
          <w:color w:val="000000" w:themeColor="text1"/>
          <w:sz w:val="20"/>
          <w:szCs w:val="20"/>
        </w:rPr>
        <w:t xml:space="preserve"> the flexibility of virtualization without having to buy and maintain the physical hardware that runs t</w:t>
      </w:r>
      <w:r>
        <w:rPr>
          <w:rFonts w:asciiTheme="minorHAnsi" w:hAnsiTheme="minorHAnsi" w:cs="Segoe UI"/>
          <w:color w:val="000000" w:themeColor="text1"/>
          <w:sz w:val="20"/>
          <w:szCs w:val="20"/>
        </w:rPr>
        <w:t>he virtual machine. However, there is</w:t>
      </w:r>
      <w:r w:rsidRPr="006D6F4C">
        <w:rPr>
          <w:rFonts w:asciiTheme="minorHAnsi" w:hAnsiTheme="minorHAnsi" w:cs="Segoe UI"/>
          <w:color w:val="000000" w:themeColor="text1"/>
          <w:sz w:val="20"/>
          <w:szCs w:val="20"/>
        </w:rPr>
        <w:t xml:space="preserve"> still </w:t>
      </w:r>
      <w:r>
        <w:rPr>
          <w:rFonts w:asciiTheme="minorHAnsi" w:hAnsiTheme="minorHAnsi" w:cs="Segoe UI"/>
          <w:color w:val="000000" w:themeColor="text1"/>
          <w:sz w:val="20"/>
          <w:szCs w:val="20"/>
        </w:rPr>
        <w:t xml:space="preserve">a </w:t>
      </w:r>
      <w:r w:rsidRPr="006D6F4C">
        <w:rPr>
          <w:rFonts w:asciiTheme="minorHAnsi" w:hAnsiTheme="minorHAnsi" w:cs="Segoe UI"/>
          <w:color w:val="000000" w:themeColor="text1"/>
          <w:sz w:val="20"/>
          <w:szCs w:val="20"/>
        </w:rPr>
        <w:t>need to maintain the virtual machine -- configuring, patching, and maintaining the operating system and any other software that runs on the virtual machine.</w:t>
      </w:r>
    </w:p>
    <w:p w:rsidR="001F3F05" w:rsidRPr="006D6F4C" w:rsidRDefault="001F3F05" w:rsidP="001F3F05">
      <w:pPr>
        <w:pStyle w:val="NormalWeb"/>
        <w:shd w:val="clear" w:color="auto" w:fill="FFFFFF"/>
        <w:ind w:left="540"/>
        <w:jc w:val="both"/>
        <w:rPr>
          <w:rFonts w:asciiTheme="minorHAnsi" w:hAnsiTheme="minorHAnsi" w:cs="Segoe UI"/>
          <w:color w:val="000000" w:themeColor="text1"/>
          <w:sz w:val="20"/>
          <w:szCs w:val="20"/>
        </w:rPr>
      </w:pPr>
      <w:r>
        <w:rPr>
          <w:rFonts w:asciiTheme="minorHAnsi" w:hAnsiTheme="minorHAnsi" w:cs="Segoe UI"/>
          <w:color w:val="000000" w:themeColor="text1"/>
          <w:sz w:val="20"/>
          <w:szCs w:val="20"/>
        </w:rPr>
        <w:t xml:space="preserve">This table will be helpful to </w:t>
      </w:r>
      <w:r w:rsidRPr="006D6F4C">
        <w:rPr>
          <w:rFonts w:asciiTheme="minorHAnsi" w:hAnsiTheme="minorHAnsi" w:cs="Segoe UI"/>
          <w:color w:val="000000" w:themeColor="text1"/>
          <w:sz w:val="20"/>
          <w:szCs w:val="20"/>
        </w:rPr>
        <w:t>compare the choices offered by Azure.</w:t>
      </w:r>
    </w:p>
    <w:tbl>
      <w:tblPr>
        <w:tblStyle w:val="GridTable4-Accent11"/>
        <w:tblW w:w="4662" w:type="pct"/>
        <w:tblInd w:w="648" w:type="dxa"/>
        <w:tblLook w:val="04A0" w:firstRow="1" w:lastRow="0" w:firstColumn="1" w:lastColumn="0" w:noHBand="0" w:noVBand="1"/>
      </w:tblPr>
      <w:tblGrid>
        <w:gridCol w:w="2549"/>
        <w:gridCol w:w="6169"/>
      </w:tblGrid>
      <w:tr w:rsidR="001F3F05" w:rsidRPr="006D6F4C" w:rsidTr="001E0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pct"/>
            <w:vAlign w:val="center"/>
            <w:hideMark/>
          </w:tcPr>
          <w:p w:rsidR="001F3F05" w:rsidRPr="006D6F4C" w:rsidRDefault="001F3F05" w:rsidP="001E09B2">
            <w:pPr>
              <w:jc w:val="both"/>
              <w:rPr>
                <w:rFonts w:asciiTheme="minorHAnsi" w:hAnsiTheme="minorHAnsi" w:cs="Segoe UI"/>
                <w:caps/>
                <w:color w:val="000000" w:themeColor="text1"/>
              </w:rPr>
            </w:pPr>
            <w:r w:rsidRPr="006D6F4C">
              <w:rPr>
                <w:rFonts w:asciiTheme="minorHAnsi" w:hAnsiTheme="minorHAnsi" w:cs="Segoe UI"/>
                <w:caps/>
                <w:color w:val="000000" w:themeColor="text1"/>
              </w:rPr>
              <w:t>Compute Options</w:t>
            </w:r>
          </w:p>
        </w:tc>
        <w:tc>
          <w:tcPr>
            <w:tcW w:w="3538" w:type="pct"/>
            <w:vAlign w:val="center"/>
            <w:hideMark/>
          </w:tcPr>
          <w:p w:rsidR="001F3F05" w:rsidRPr="006D6F4C" w:rsidRDefault="001F3F05" w:rsidP="001E09B2">
            <w:pPr>
              <w:ind w:left="540"/>
              <w:jc w:val="both"/>
              <w:cnfStyle w:val="100000000000" w:firstRow="1" w:lastRow="0" w:firstColumn="0" w:lastColumn="0" w:oddVBand="0" w:evenVBand="0" w:oddHBand="0" w:evenHBand="0" w:firstRowFirstColumn="0" w:firstRowLastColumn="0" w:lastRowFirstColumn="0" w:lastRowLastColumn="0"/>
              <w:rPr>
                <w:rFonts w:asciiTheme="minorHAnsi" w:hAnsiTheme="minorHAnsi" w:cs="Segoe UI"/>
                <w:caps/>
                <w:color w:val="000000" w:themeColor="text1"/>
              </w:rPr>
            </w:pPr>
            <w:r w:rsidRPr="006D6F4C">
              <w:rPr>
                <w:rFonts w:asciiTheme="minorHAnsi" w:hAnsiTheme="minorHAnsi" w:cs="Segoe UI"/>
                <w:caps/>
                <w:color w:val="000000" w:themeColor="text1"/>
              </w:rPr>
              <w:t>Audience</w:t>
            </w:r>
          </w:p>
        </w:tc>
      </w:tr>
      <w:tr w:rsidR="001F3F05" w:rsidRPr="006D6F4C" w:rsidTr="001E0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pct"/>
            <w:vAlign w:val="center"/>
            <w:hideMark/>
          </w:tcPr>
          <w:p w:rsidR="001F3F05" w:rsidRPr="006D6F4C" w:rsidRDefault="001F3F05" w:rsidP="001E09B2">
            <w:pPr>
              <w:jc w:val="both"/>
              <w:rPr>
                <w:rFonts w:asciiTheme="minorHAnsi" w:hAnsiTheme="minorHAnsi" w:cs="Segoe UI"/>
                <w:color w:val="000000" w:themeColor="text1"/>
              </w:rPr>
            </w:pPr>
            <w:r w:rsidRPr="006D6F4C">
              <w:rPr>
                <w:rFonts w:asciiTheme="minorHAnsi" w:hAnsiTheme="minorHAnsi" w:cs="Segoe UI"/>
                <w:color w:val="000000" w:themeColor="text1"/>
              </w:rPr>
              <w:t>App Service</w:t>
            </w:r>
          </w:p>
        </w:tc>
        <w:tc>
          <w:tcPr>
            <w:tcW w:w="3538" w:type="pct"/>
            <w:vAlign w:val="center"/>
            <w:hideMark/>
          </w:tcPr>
          <w:p w:rsidR="001F3F05" w:rsidRPr="006D6F4C" w:rsidRDefault="001F3F05" w:rsidP="001E09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Segoe UI"/>
                <w:color w:val="000000" w:themeColor="text1"/>
              </w:rPr>
            </w:pPr>
            <w:r w:rsidRPr="006D6F4C">
              <w:rPr>
                <w:rFonts w:asciiTheme="minorHAnsi" w:hAnsiTheme="minorHAnsi" w:cs="Segoe UI"/>
                <w:color w:val="000000" w:themeColor="text1"/>
              </w:rPr>
              <w:t>Scalable Web Apps, Mobile Apps, API Apps, and Logic Apps for any device</w:t>
            </w:r>
          </w:p>
        </w:tc>
      </w:tr>
      <w:tr w:rsidR="001F3F05" w:rsidRPr="006D6F4C" w:rsidTr="001E09B2">
        <w:tc>
          <w:tcPr>
            <w:cnfStyle w:val="001000000000" w:firstRow="0" w:lastRow="0" w:firstColumn="1" w:lastColumn="0" w:oddVBand="0" w:evenVBand="0" w:oddHBand="0" w:evenHBand="0" w:firstRowFirstColumn="0" w:firstRowLastColumn="0" w:lastRowFirstColumn="0" w:lastRowLastColumn="0"/>
            <w:tcW w:w="1462" w:type="pct"/>
            <w:vAlign w:val="center"/>
            <w:hideMark/>
          </w:tcPr>
          <w:p w:rsidR="001F3F05" w:rsidRPr="006D6F4C" w:rsidRDefault="001F3F05" w:rsidP="001E09B2">
            <w:pPr>
              <w:jc w:val="both"/>
              <w:rPr>
                <w:rFonts w:asciiTheme="minorHAnsi" w:hAnsiTheme="minorHAnsi" w:cs="Segoe UI"/>
                <w:color w:val="000000" w:themeColor="text1"/>
              </w:rPr>
            </w:pPr>
            <w:r w:rsidRPr="006D6F4C">
              <w:rPr>
                <w:rFonts w:asciiTheme="minorHAnsi" w:hAnsiTheme="minorHAnsi" w:cs="Segoe UI"/>
                <w:color w:val="000000" w:themeColor="text1"/>
              </w:rPr>
              <w:t>Cloud Services</w:t>
            </w:r>
          </w:p>
        </w:tc>
        <w:tc>
          <w:tcPr>
            <w:tcW w:w="3538" w:type="pct"/>
            <w:vAlign w:val="center"/>
            <w:hideMark/>
          </w:tcPr>
          <w:p w:rsidR="001F3F05" w:rsidRPr="006D6F4C" w:rsidRDefault="001F3F05" w:rsidP="001E09B2">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Segoe UI"/>
                <w:color w:val="000000" w:themeColor="text1"/>
              </w:rPr>
            </w:pPr>
            <w:r w:rsidRPr="006D6F4C">
              <w:rPr>
                <w:rFonts w:asciiTheme="minorHAnsi" w:hAnsiTheme="minorHAnsi" w:cs="Segoe UI"/>
                <w:color w:val="000000" w:themeColor="text1"/>
              </w:rPr>
              <w:t>Highly available, scalable n-tier cloud apps with more control of the OS</w:t>
            </w:r>
          </w:p>
        </w:tc>
      </w:tr>
      <w:tr w:rsidR="001F3F05" w:rsidRPr="006D6F4C" w:rsidTr="001E0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2" w:type="pct"/>
            <w:vAlign w:val="center"/>
            <w:hideMark/>
          </w:tcPr>
          <w:p w:rsidR="001F3F05" w:rsidRPr="006D6F4C" w:rsidRDefault="001F3F05" w:rsidP="001E09B2">
            <w:pPr>
              <w:jc w:val="both"/>
              <w:rPr>
                <w:rFonts w:asciiTheme="minorHAnsi" w:hAnsiTheme="minorHAnsi" w:cs="Segoe UI"/>
                <w:color w:val="000000" w:themeColor="text1"/>
              </w:rPr>
            </w:pPr>
            <w:r w:rsidRPr="006D6F4C">
              <w:rPr>
                <w:rFonts w:asciiTheme="minorHAnsi" w:hAnsiTheme="minorHAnsi" w:cs="Segoe UI"/>
                <w:color w:val="000000" w:themeColor="text1"/>
              </w:rPr>
              <w:t>Virtual Machines</w:t>
            </w:r>
          </w:p>
        </w:tc>
        <w:tc>
          <w:tcPr>
            <w:tcW w:w="3538" w:type="pct"/>
            <w:vAlign w:val="center"/>
            <w:hideMark/>
          </w:tcPr>
          <w:p w:rsidR="001F3F05" w:rsidRPr="006D6F4C" w:rsidRDefault="001F3F05" w:rsidP="001E09B2">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Segoe UI"/>
                <w:color w:val="000000" w:themeColor="text1"/>
              </w:rPr>
            </w:pPr>
            <w:r w:rsidRPr="006D6F4C">
              <w:rPr>
                <w:rFonts w:asciiTheme="minorHAnsi" w:hAnsiTheme="minorHAnsi" w:cs="Segoe UI"/>
                <w:color w:val="000000" w:themeColor="text1"/>
              </w:rPr>
              <w:t>Customized Windows and Linux VMs with complete control of the OS</w:t>
            </w:r>
          </w:p>
        </w:tc>
      </w:tr>
    </w:tbl>
    <w:p w:rsidR="001F3F05" w:rsidRDefault="001F3F05" w:rsidP="001F3F05">
      <w:pPr>
        <w:ind w:left="540"/>
        <w:jc w:val="both"/>
      </w:pPr>
    </w:p>
    <w:p w:rsidR="001F3F05" w:rsidRPr="00034D9B" w:rsidRDefault="001F3F05" w:rsidP="001F3F05">
      <w:pPr>
        <w:ind w:left="540"/>
        <w:jc w:val="both"/>
      </w:pPr>
      <w:r w:rsidRPr="00034D9B">
        <w:t>Azure Virtual Machines lets you create and use virtual machines in the cloud. Providing what's known as Infrastructure as a Service (IaaS), virtual machine technology can be used in variety of ways. Some examples are:</w:t>
      </w:r>
    </w:p>
    <w:p w:rsidR="001F3F05" w:rsidRPr="00034D9B" w:rsidRDefault="001F3F05" w:rsidP="001F3F05">
      <w:pPr>
        <w:ind w:left="540"/>
        <w:jc w:val="both"/>
      </w:pPr>
      <w:r w:rsidRPr="00034D9B">
        <w:t>•Virtual machines (VMs) for development and test. Development groups commonly use VMs because they offer a quick, easy way to create a computer with specific configurations required to code and test an application. Azure Virtual Machines provides a straightforward and economical way to create these VMs, use them, then delete them when they're no longer needed.</w:t>
      </w:r>
    </w:p>
    <w:p w:rsidR="001F3F05" w:rsidRPr="00034D9B" w:rsidRDefault="001F3F05" w:rsidP="001F3F05">
      <w:pPr>
        <w:ind w:left="540"/>
        <w:jc w:val="both"/>
      </w:pPr>
      <w:r w:rsidRPr="00034D9B">
        <w:t xml:space="preserve">•Running applications in the cloud. It makes economic sense to run some applications in the public cloud. One example is an application that has large spikes in demand. Although you could equip your own data center with enough hardware to handle peak demand, that hardware might be underutilized much of the time. Running this application on Azure lets you pay for extra VMs only when you need them and shut them down when you don't. Or, </w:t>
      </w:r>
      <w:r w:rsidRPr="00034D9B">
        <w:lastRenderedPageBreak/>
        <w:t>suppose you're a start-up that needs on-demand computing resources quickly and with no commitment. Once again, Azure can be the right choice.</w:t>
      </w:r>
    </w:p>
    <w:p w:rsidR="001F3F05" w:rsidRPr="00034D9B" w:rsidRDefault="001F3F05" w:rsidP="001F3F05">
      <w:pPr>
        <w:ind w:left="540"/>
        <w:jc w:val="both"/>
      </w:pPr>
      <w:r w:rsidRPr="00034D9B">
        <w:t>•Extending your own datacenter into the public cloud. When you use Azure Virtual Network, your organization can create a virtual network (VNET) that's an extension of your own on-premises network and add VMs to that VNET. This allows running applications such as SharePoint, SQL Server and others on an Azure VM. This approach might be easier to deploy or less expensive than running them in VMs your own datacenter.</w:t>
      </w:r>
    </w:p>
    <w:p w:rsidR="001F3F05" w:rsidRDefault="001F3F05" w:rsidP="001F3F05">
      <w:pPr>
        <w:ind w:left="540"/>
        <w:jc w:val="both"/>
      </w:pPr>
    </w:p>
    <w:p w:rsidR="001F3F05" w:rsidRDefault="001F3F05" w:rsidP="001F3F05">
      <w:pPr>
        <w:ind w:left="540"/>
        <w:jc w:val="both"/>
      </w:pPr>
      <w:r w:rsidRPr="00034D9B">
        <w:t>Rather than paying continuously for a backup datacenter that's rarely used, IaaS-based disaster recovery lets you pay for the computing resources you need only when you really need them. For example, if your primary datacenter goes down, you can create VMs running on Azure to run essential applications, then shut them down when they're no longer needed.</w:t>
      </w:r>
    </w:p>
    <w:p w:rsidR="001F3F05" w:rsidRPr="00034D9B" w:rsidRDefault="001F3F05" w:rsidP="001F3F05">
      <w:pPr>
        <w:ind w:left="540"/>
        <w:jc w:val="both"/>
      </w:pPr>
      <w:r w:rsidRPr="00034D9B">
        <w:t xml:space="preserve">VMs can be managed using a browser-based portal, command-line tools with support for scripting, or directly through the REST API. Microsoft partners such as RightScale and ScaleXtreme also provide management services that rely on the REST API. </w:t>
      </w:r>
    </w:p>
    <w:p w:rsidR="001F3F05" w:rsidRPr="00034D9B" w:rsidRDefault="001F3F05" w:rsidP="001F3F05">
      <w:pPr>
        <w:ind w:left="540"/>
        <w:jc w:val="both"/>
      </w:pPr>
      <w:r w:rsidRPr="00034D9B">
        <w:t>Along with the OS, other configuration choices you have with VMs include:</w:t>
      </w:r>
    </w:p>
    <w:p w:rsidR="001F3F05" w:rsidRPr="00034D9B" w:rsidRDefault="001F3F05" w:rsidP="001F3F05">
      <w:pPr>
        <w:ind w:left="540"/>
        <w:jc w:val="both"/>
      </w:pPr>
      <w:r w:rsidRPr="00034D9B">
        <w:t>•The size, which determines factors such as how many disks you can attach and the processing power. Azure offers a wide variety of sizes to support many types of uses.</w:t>
      </w:r>
    </w:p>
    <w:p w:rsidR="001F3F05" w:rsidRPr="00034D9B" w:rsidRDefault="001F3F05" w:rsidP="001F3F05">
      <w:pPr>
        <w:ind w:left="540"/>
        <w:jc w:val="both"/>
      </w:pPr>
      <w:r w:rsidRPr="00034D9B">
        <w:t xml:space="preserve">•The Azure region where your new VM will be hosted, such as in the US, Europe, or Asia. </w:t>
      </w:r>
    </w:p>
    <w:p w:rsidR="001F3F05" w:rsidRPr="00034D9B" w:rsidRDefault="001F3F05" w:rsidP="001F3F05">
      <w:pPr>
        <w:ind w:left="540"/>
        <w:jc w:val="both"/>
      </w:pPr>
      <w:r w:rsidRPr="00034D9B">
        <w:t>•VM extensions, which give your virtual machine additional capabilities, such as running anti-virus or using the Desired State Configuration feature of Windows PowerShell.</w:t>
      </w:r>
    </w:p>
    <w:p w:rsidR="001F3F05" w:rsidRPr="00034D9B" w:rsidRDefault="001F3F05" w:rsidP="001F3F05">
      <w:pPr>
        <w:ind w:left="540"/>
        <w:jc w:val="both"/>
      </w:pPr>
      <w:r w:rsidRPr="00034D9B">
        <w:t>Other benefits to consider for VMs include:</w:t>
      </w:r>
    </w:p>
    <w:p w:rsidR="001F3F05" w:rsidRDefault="001F3F05" w:rsidP="001F3F05">
      <w:pPr>
        <w:ind w:left="540"/>
        <w:jc w:val="both"/>
      </w:pPr>
      <w:r w:rsidRPr="00034D9B">
        <w:lastRenderedPageBreak/>
        <w:t xml:space="preserve">Pay-as-you-go -- Azure charges an hourly price based on the VM’s size and operating system. For partial hours, Azure charges only for the minutes of use. Storage is priced and charged separately. </w:t>
      </w:r>
    </w:p>
    <w:p w:rsidR="001F3F05" w:rsidRDefault="001F3F05" w:rsidP="001F3F05">
      <w:pPr>
        <w:ind w:left="540"/>
        <w:jc w:val="both"/>
      </w:pPr>
      <w:r w:rsidRPr="00034D9B">
        <w:t>Resiliency -- Azure monitors the physical hardware that hosts each running VM. If a physical server running a VM fails, Azure notices this, moves the VM to new hardware and restarts the VM. This process is sometimes called service healing. Azure also protects a virtual machine's data, by keeping redundant copies of the VHDs in blob storage.</w:t>
      </w:r>
    </w:p>
    <w:p w:rsidR="001F3F05" w:rsidRDefault="001F3F05" w:rsidP="001F3F05">
      <w:pPr>
        <w:ind w:left="540"/>
        <w:jc w:val="both"/>
        <w:rPr>
          <w:b/>
        </w:rPr>
      </w:pPr>
    </w:p>
    <w:p w:rsidR="001F3F05" w:rsidRPr="00C662FC" w:rsidRDefault="001F3F05" w:rsidP="001F3F05">
      <w:pPr>
        <w:ind w:left="540"/>
        <w:jc w:val="both"/>
        <w:rPr>
          <w:b/>
        </w:rPr>
      </w:pPr>
      <w:r w:rsidRPr="00C662FC">
        <w:rPr>
          <w:b/>
        </w:rPr>
        <w:t>Azure Regions</w:t>
      </w:r>
      <w:r>
        <w:rPr>
          <w:b/>
        </w:rPr>
        <w:t>:</w:t>
      </w:r>
    </w:p>
    <w:p w:rsidR="001F3F05" w:rsidRPr="00C662FC" w:rsidRDefault="001F3F05" w:rsidP="001F3F05">
      <w:pPr>
        <w:ind w:left="540"/>
        <w:jc w:val="both"/>
      </w:pPr>
      <w:r w:rsidRPr="00C662FC">
        <w:t>Microsoft allows deploying Virtual Machines into so called ‘Azure Regions’. An Azure Region may be one or multiple data centers that are located in close proximity. For most of the geopolitical regions in the world Microsoft has at least two Azure Regions. E.g. in Europe there is an Azure Region of ‘North Europe’ and one of ‘West Europe’. Such two Azure Regions within a geopolitical region are separated by significant enough distance so that natural or technical disasters do not affect both Azure Regions in the same geopolitical region. Since Microsoft is steadily building out new Azure Regions in different geopolitical regions globally, the number of these regions is steadily growing and as of Dec 2015 reached the number of 20 Azure Regions with additional Regions announced already. You as a customer can deploy SAP systems into all these regions, including the two Azure Regions in China. For current up to date information about Azure regions see this website: </w:t>
      </w:r>
      <w:hyperlink r:id="rId13" w:history="1">
        <w:r w:rsidRPr="00C662FC">
          <w:t>https://azure.microsoft.com/regions/</w:t>
        </w:r>
      </w:hyperlink>
    </w:p>
    <w:p w:rsidR="001F3F05" w:rsidRDefault="001F3F05" w:rsidP="001F3F05">
      <w:pPr>
        <w:ind w:left="540"/>
        <w:jc w:val="both"/>
        <w:rPr>
          <w:b/>
        </w:rPr>
      </w:pPr>
    </w:p>
    <w:p w:rsidR="001F3F05" w:rsidRPr="00C662FC" w:rsidRDefault="001F3F05" w:rsidP="001F3F05">
      <w:pPr>
        <w:ind w:left="540"/>
        <w:jc w:val="both"/>
        <w:rPr>
          <w:b/>
        </w:rPr>
      </w:pPr>
      <w:r w:rsidRPr="00C662FC">
        <w:rPr>
          <w:b/>
        </w:rPr>
        <w:t>Azure Availability Sets</w:t>
      </w:r>
    </w:p>
    <w:p w:rsidR="001F3F05" w:rsidRPr="00C662FC" w:rsidRDefault="001F3F05" w:rsidP="001F3F05">
      <w:pPr>
        <w:ind w:left="540"/>
        <w:jc w:val="both"/>
      </w:pPr>
      <w:r w:rsidRPr="00C662FC">
        <w:t xml:space="preserve">Azure Virtual Machines within one Azure Availability Set will be distributed by the Azure Fabric Controller over different Fault and Upgrade Domains. The purpose of the distribution over different Fault and Upgrade Domains is to prevent all VMs of an SAP system from </w:t>
      </w:r>
      <w:r w:rsidRPr="00C662FC">
        <w:lastRenderedPageBreak/>
        <w:t xml:space="preserve">being shut down in the case </w:t>
      </w:r>
      <w:bookmarkStart w:id="172" w:name="_GoBack"/>
      <w:bookmarkEnd w:id="172"/>
      <w:r w:rsidRPr="00C662FC">
        <w:t>of infrastructure maintenance or a failure within one Fault Domain. By default, VMs are not part of an Availability Set. The participation of a VM in an Availability Set is defined at deployment time or later on by a reconfiguration and re-deployment of a VM.</w:t>
      </w:r>
    </w:p>
    <w:p w:rsidR="001F3F05" w:rsidRDefault="001F3F05" w:rsidP="001F3F05">
      <w:pPr>
        <w:pStyle w:val="ListParagraph"/>
        <w:ind w:left="540"/>
      </w:pPr>
    </w:p>
    <w:p w:rsidR="001F3F05" w:rsidRDefault="001F3F05" w:rsidP="001F3F05">
      <w:pPr>
        <w:pStyle w:val="ListParagraph"/>
        <w:ind w:left="1440"/>
      </w:pPr>
    </w:p>
    <w:p w:rsidR="001F3F05" w:rsidRPr="004445AB" w:rsidRDefault="001F3F05" w:rsidP="00432777">
      <w:pPr>
        <w:pStyle w:val="ListParagraph"/>
        <w:numPr>
          <w:ilvl w:val="2"/>
          <w:numId w:val="39"/>
        </w:numPr>
        <w:ind w:left="720"/>
        <w:rPr>
          <w:b/>
          <w:i/>
          <w:color w:val="2E74B5" w:themeColor="accent1" w:themeShade="BF"/>
          <w:sz w:val="24"/>
          <w:szCs w:val="24"/>
        </w:rPr>
      </w:pPr>
      <w:r w:rsidRPr="004445AB">
        <w:rPr>
          <w:b/>
          <w:i/>
          <w:color w:val="2E74B5" w:themeColor="accent1" w:themeShade="BF"/>
          <w:sz w:val="24"/>
          <w:szCs w:val="24"/>
        </w:rPr>
        <w:t>Storage</w:t>
      </w:r>
    </w:p>
    <w:p w:rsidR="001F3F05" w:rsidRPr="001B036A" w:rsidRDefault="001F3F05" w:rsidP="001F3F05">
      <w:pPr>
        <w:pStyle w:val="NormalWeb"/>
        <w:ind w:left="540"/>
        <w:jc w:val="both"/>
        <w:rPr>
          <w:rFonts w:asciiTheme="minorHAnsi" w:hAnsiTheme="minorHAnsi"/>
          <w:sz w:val="20"/>
          <w:szCs w:val="20"/>
        </w:rPr>
      </w:pPr>
      <w:r w:rsidRPr="001B036A">
        <w:rPr>
          <w:rFonts w:asciiTheme="minorHAnsi" w:hAnsiTheme="minorHAnsi"/>
          <w:sz w:val="20"/>
          <w:szCs w:val="20"/>
        </w:rPr>
        <w:t>An Azure storage account is a secure account that gives you access to services in Azure Storage. Your storage account provides the unique namespace for your storage resources. There are two types of storage accounts:</w:t>
      </w:r>
    </w:p>
    <w:p w:rsidR="001F3F05" w:rsidRPr="001B036A" w:rsidRDefault="001F3F05" w:rsidP="00432777">
      <w:pPr>
        <w:numPr>
          <w:ilvl w:val="0"/>
          <w:numId w:val="40"/>
        </w:numPr>
        <w:spacing w:before="100" w:beforeAutospacing="1" w:after="240" w:line="240" w:lineRule="auto"/>
        <w:ind w:left="540" w:firstLine="0"/>
        <w:jc w:val="both"/>
        <w:rPr>
          <w:szCs w:val="20"/>
        </w:rPr>
      </w:pPr>
      <w:r w:rsidRPr="001B036A">
        <w:rPr>
          <w:szCs w:val="20"/>
        </w:rPr>
        <w:t>A standard storage account includes Blob, Table, Queue, and File storage. To create a standard storage account</w:t>
      </w:r>
      <w:r>
        <w:rPr>
          <w:szCs w:val="20"/>
        </w:rPr>
        <w:t>.</w:t>
      </w:r>
    </w:p>
    <w:p w:rsidR="001F3F05" w:rsidRDefault="001F3F05" w:rsidP="00432777">
      <w:pPr>
        <w:numPr>
          <w:ilvl w:val="0"/>
          <w:numId w:val="40"/>
        </w:numPr>
        <w:spacing w:before="100" w:beforeAutospacing="1" w:after="100" w:afterAutospacing="1" w:line="240" w:lineRule="auto"/>
        <w:ind w:left="540" w:firstLine="0"/>
        <w:jc w:val="both"/>
        <w:rPr>
          <w:szCs w:val="20"/>
        </w:rPr>
      </w:pPr>
      <w:r w:rsidRPr="001B036A">
        <w:rPr>
          <w:szCs w:val="20"/>
        </w:rPr>
        <w:t>A premium storage account currently supports Azure Virtual Machine disks only.</w:t>
      </w:r>
    </w:p>
    <w:p w:rsidR="001F3F05" w:rsidRPr="00CC6FC5" w:rsidRDefault="001F3F05" w:rsidP="001F3F05">
      <w:pPr>
        <w:spacing w:before="100" w:beforeAutospacing="1" w:after="100" w:afterAutospacing="1"/>
        <w:ind w:left="540"/>
        <w:jc w:val="both"/>
      </w:pPr>
      <w:r w:rsidRPr="00CC6FC5">
        <w:t xml:space="preserve">Windows Azure Storage provides durability by constantly maintaining multiple healthy replicas for your data. To achieve this, replication is provided within a single location (e.g., </w:t>
      </w:r>
      <w:r>
        <w:t>EU</w:t>
      </w:r>
      <w:r w:rsidRPr="00CC6FC5">
        <w:t xml:space="preserve"> </w:t>
      </w:r>
      <w:r>
        <w:t>West</w:t>
      </w:r>
      <w:r w:rsidRPr="00CC6FC5">
        <w:t>), across different fault and upgrade domains</w:t>
      </w:r>
      <w:r>
        <w:t xml:space="preserve">. </w:t>
      </w:r>
      <w:r w:rsidRPr="00CC6FC5">
        <w:t>This provides durability within a given location. But what if a location has a regional disaster (e.g., wild fire, earthquake, etc.) that can potentiall</w:t>
      </w:r>
      <w:r>
        <w:t>y affect an area for many miles?</w:t>
      </w:r>
    </w:p>
    <w:p w:rsidR="001F3F05" w:rsidRDefault="001F3F05" w:rsidP="001F3F05">
      <w:pPr>
        <w:spacing w:before="100" w:beforeAutospacing="1" w:after="100" w:afterAutospacing="1"/>
        <w:ind w:left="540"/>
        <w:jc w:val="both"/>
      </w:pPr>
      <w:r>
        <w:t>Azure supports</w:t>
      </w:r>
      <w:r w:rsidRPr="00CC6FC5">
        <w:t xml:space="preserve"> a feature called geo-replication, which replicates customer data hundreds of miles between two locations (i.e., between North and West Europe, and between East and Southeast Asia) to provide disaster recovery in case of regional disasters. The geo-replication is in addition to the multiple copies maintained by the DFS layer within a single location described above. </w:t>
      </w:r>
    </w:p>
    <w:p w:rsidR="001F3F05" w:rsidRDefault="001F3F05" w:rsidP="001F3F05">
      <w:pPr>
        <w:pStyle w:val="ListParagraph"/>
        <w:ind w:left="1440"/>
      </w:pPr>
    </w:p>
    <w:p w:rsidR="001F3F05" w:rsidRPr="004445AB" w:rsidRDefault="001F3F05" w:rsidP="00432777">
      <w:pPr>
        <w:pStyle w:val="ListParagraph"/>
        <w:numPr>
          <w:ilvl w:val="2"/>
          <w:numId w:val="39"/>
        </w:numPr>
        <w:ind w:left="720"/>
        <w:rPr>
          <w:b/>
          <w:i/>
          <w:color w:val="2E74B5" w:themeColor="accent1" w:themeShade="BF"/>
          <w:sz w:val="24"/>
          <w:szCs w:val="24"/>
        </w:rPr>
      </w:pPr>
      <w:r w:rsidRPr="004445AB">
        <w:rPr>
          <w:b/>
          <w:i/>
          <w:color w:val="2E74B5" w:themeColor="accent1" w:themeShade="BF"/>
          <w:sz w:val="24"/>
          <w:szCs w:val="24"/>
        </w:rPr>
        <w:lastRenderedPageBreak/>
        <w:t>Databases</w:t>
      </w:r>
    </w:p>
    <w:p w:rsidR="001F3F05" w:rsidRDefault="001F3F05" w:rsidP="001F3F05">
      <w:pPr>
        <w:pStyle w:val="ListParagraph"/>
        <w:ind w:left="1440"/>
      </w:pPr>
    </w:p>
    <w:p w:rsidR="001F3F05" w:rsidRPr="00A96E56" w:rsidRDefault="001F3F05" w:rsidP="001F3F05">
      <w:pPr>
        <w:ind w:left="540"/>
        <w:jc w:val="both"/>
        <w:rPr>
          <w:b/>
        </w:rPr>
      </w:pPr>
      <w:r w:rsidRPr="00A96E56">
        <w:rPr>
          <w:b/>
        </w:rPr>
        <w:t>SQL IaaS</w:t>
      </w:r>
    </w:p>
    <w:p w:rsidR="001F3F05" w:rsidRDefault="001F3F05" w:rsidP="001F3F05">
      <w:pPr>
        <w:ind w:left="540"/>
        <w:jc w:val="both"/>
      </w:pPr>
      <w:r w:rsidRPr="00A96E56">
        <w:t>You can host SQL Server on Azure Virtual Machines in a variety of configurations, ranging from a single database server to a multi-machine configuration using AlwaysOn Availability Groups and an Azure Virtual Network.</w:t>
      </w:r>
    </w:p>
    <w:p w:rsidR="001F3F05" w:rsidRDefault="001F3F05" w:rsidP="001F3F05">
      <w:pPr>
        <w:ind w:left="540"/>
        <w:jc w:val="both"/>
      </w:pPr>
      <w:r>
        <w:t xml:space="preserve">These databases are managed and configured like they would be today </w:t>
      </w:r>
    </w:p>
    <w:p w:rsidR="001F3F05" w:rsidRDefault="001F3F05" w:rsidP="001F3F05">
      <w:pPr>
        <w:tabs>
          <w:tab w:val="left" w:pos="3782"/>
        </w:tabs>
        <w:ind w:left="540"/>
        <w:jc w:val="both"/>
      </w:pPr>
      <w:r>
        <w:tab/>
        <w:t xml:space="preserve"> </w:t>
      </w:r>
    </w:p>
    <w:p w:rsidR="001F3F05" w:rsidRPr="00A96E56" w:rsidRDefault="001F3F05" w:rsidP="001F3F05">
      <w:pPr>
        <w:ind w:left="540"/>
        <w:jc w:val="both"/>
        <w:rPr>
          <w:b/>
        </w:rPr>
      </w:pPr>
      <w:r w:rsidRPr="00A96E56">
        <w:rPr>
          <w:b/>
        </w:rPr>
        <w:t>SQL Azure</w:t>
      </w:r>
    </w:p>
    <w:p w:rsidR="001F3F05" w:rsidRDefault="001F3F05" w:rsidP="001F3F05">
      <w:pPr>
        <w:ind w:left="540"/>
        <w:jc w:val="both"/>
      </w:pPr>
      <w:r w:rsidRPr="00A96E56">
        <w:t>Microsoft Azure SQL Database is a relational database-as-a-service that delivers predictable performance, scalability, business continuity, data protection, and near-zero administration to cloud developers and solution architects. Developers building software-as-a-service (SaaS) applications can use Azure SQL Database to provide flexibility to support both explosive growth and profitable business models. For workloads with unpredictable database resource consumption, the elastic database model gives you the ability to pool resources to use among a group of databases. Instead of overprovisioning to meet peak demand, you can use an elastic database pool to let hundreds or thousands of databases use resources within a budget that you control. You can drive cost efficiencies with a purchase model that lets you maintain control over price and performance across a group of databases.</w:t>
      </w:r>
    </w:p>
    <w:p w:rsidR="001F3F05" w:rsidRDefault="001F3F05" w:rsidP="001F3F05">
      <w:pPr>
        <w:pStyle w:val="ListParagraph"/>
        <w:ind w:left="1440"/>
      </w:pPr>
    </w:p>
    <w:p w:rsidR="001F3F05" w:rsidRDefault="001F3F05" w:rsidP="001F3F05">
      <w:pPr>
        <w:pStyle w:val="ListParagraph"/>
        <w:ind w:left="1440"/>
      </w:pPr>
    </w:p>
    <w:p w:rsidR="001F3F05" w:rsidRDefault="001F3F05" w:rsidP="00432777">
      <w:pPr>
        <w:pStyle w:val="ListParagraph"/>
        <w:numPr>
          <w:ilvl w:val="2"/>
          <w:numId w:val="39"/>
        </w:numPr>
        <w:ind w:left="720"/>
        <w:rPr>
          <w:b/>
          <w:i/>
          <w:color w:val="2E74B5" w:themeColor="accent1" w:themeShade="BF"/>
          <w:sz w:val="24"/>
          <w:szCs w:val="24"/>
        </w:rPr>
      </w:pPr>
      <w:r w:rsidRPr="004445AB">
        <w:rPr>
          <w:b/>
          <w:i/>
          <w:color w:val="2E74B5" w:themeColor="accent1" w:themeShade="BF"/>
          <w:sz w:val="24"/>
          <w:szCs w:val="24"/>
        </w:rPr>
        <w:t>Networking</w:t>
      </w:r>
    </w:p>
    <w:p w:rsidR="001F3F05" w:rsidRDefault="001F3F05" w:rsidP="001F3F05">
      <w:pPr>
        <w:pStyle w:val="ListParagraph"/>
        <w:rPr>
          <w:b/>
          <w:i/>
          <w:color w:val="2E74B5" w:themeColor="accent1" w:themeShade="BF"/>
          <w:sz w:val="24"/>
          <w:szCs w:val="24"/>
        </w:rPr>
      </w:pPr>
    </w:p>
    <w:p w:rsidR="001F3F05" w:rsidRDefault="001F3F05" w:rsidP="001F3F05">
      <w:pPr>
        <w:pStyle w:val="ListParagraph"/>
        <w:ind w:left="540"/>
        <w:jc w:val="both"/>
      </w:pPr>
      <w:r>
        <w:t xml:space="preserve">The network design on Azure has been proposed keeping security controls in consideration. Each environment has been proposed to be provisioned in separate VMs. </w:t>
      </w:r>
    </w:p>
    <w:p w:rsidR="001F3F05" w:rsidRDefault="001F3F05" w:rsidP="001F3F05">
      <w:pPr>
        <w:pStyle w:val="ListParagraph"/>
        <w:ind w:left="540"/>
        <w:jc w:val="both"/>
      </w:pPr>
    </w:p>
    <w:p w:rsidR="001F3F05" w:rsidRDefault="001F3F05" w:rsidP="001F3F05">
      <w:pPr>
        <w:pStyle w:val="ListParagraph"/>
        <w:ind w:left="540"/>
        <w:jc w:val="both"/>
      </w:pPr>
      <w:r>
        <w:t xml:space="preserve">Each environment is further subdivided into separate subnets for individual tier. </w:t>
      </w:r>
      <w:r w:rsidRPr="00992456">
        <w:t>This is also in line with security best practice with each tier being behind a further set of firewalls than the previous tier.</w:t>
      </w:r>
    </w:p>
    <w:p w:rsidR="001F3F05" w:rsidRDefault="001F3F05" w:rsidP="001F3F05">
      <w:pPr>
        <w:pStyle w:val="ListParagraph"/>
        <w:ind w:left="540"/>
        <w:jc w:val="both"/>
      </w:pPr>
    </w:p>
    <w:p w:rsidR="001F3F05" w:rsidRDefault="001F3F05" w:rsidP="001F3F05">
      <w:pPr>
        <w:pStyle w:val="ListParagraph"/>
        <w:ind w:left="540"/>
        <w:jc w:val="both"/>
      </w:pPr>
      <w:r w:rsidRPr="00992456">
        <w:t>The existing CT MPLS link will be connected to Azure through ExpressRoute as shown in Figure using 1Gbp links. ExpressRoute has been chosen over a regular connection over the Internet to allow for higher bandwidth as well as secure connectivity. Since the Azure platform will be the strategic hosting location going forward, it is imperative that connectivity to this platform is secured from the internal network. This also allows Azure to be treated as just another Data Centre along with London and some of the global sites currently linked through MPLS.</w:t>
      </w:r>
    </w:p>
    <w:p w:rsidR="001F3F05" w:rsidRDefault="001F3F05" w:rsidP="001F3F05">
      <w:pPr>
        <w:pStyle w:val="ListParagraph"/>
        <w:ind w:left="540"/>
        <w:jc w:val="both"/>
      </w:pPr>
    </w:p>
    <w:p w:rsidR="001F3F05" w:rsidRDefault="001F3F05" w:rsidP="001F3F05">
      <w:pPr>
        <w:pStyle w:val="ListParagraph"/>
        <w:ind w:left="540"/>
        <w:jc w:val="both"/>
      </w:pPr>
      <w:r>
        <w:t xml:space="preserve">For high availability, Azure VMs in individual tiers have been load balanced. Azure Load Balancer has been used in respective tiers of each of the VNets as shown in deployment architecture diagram in section 6.3. </w:t>
      </w:r>
      <w:r w:rsidRPr="00A77311">
        <w:t>There are two levels of load balancing available for Azure infrastructure services:</w:t>
      </w:r>
    </w:p>
    <w:p w:rsidR="001F3F05" w:rsidRPr="00A77311" w:rsidRDefault="001F3F05" w:rsidP="001F3F05">
      <w:pPr>
        <w:pStyle w:val="ListParagraph"/>
        <w:ind w:left="540"/>
        <w:jc w:val="both"/>
      </w:pPr>
    </w:p>
    <w:p w:rsidR="001F3F05" w:rsidRDefault="001F3F05" w:rsidP="00432777">
      <w:pPr>
        <w:pStyle w:val="ListParagraph"/>
        <w:numPr>
          <w:ilvl w:val="0"/>
          <w:numId w:val="41"/>
        </w:numPr>
        <w:spacing w:before="120" w:after="120" w:line="240" w:lineRule="auto"/>
        <w:jc w:val="both"/>
      </w:pPr>
      <w:r w:rsidRPr="00A77311">
        <w:t>DNS Level: Load balancing for traffic to different cloud services located in different data centers, to different Azure websites located in different data centers, or to external endpoints. This is done with Azure Traffic Manager and the Round Robin load balancing method.</w:t>
      </w:r>
    </w:p>
    <w:p w:rsidR="001F3F05" w:rsidRDefault="001F3F05" w:rsidP="001F3F05">
      <w:pPr>
        <w:pStyle w:val="ListParagraph"/>
        <w:spacing w:before="120" w:after="120" w:line="240" w:lineRule="auto"/>
        <w:ind w:left="1260"/>
        <w:jc w:val="both"/>
      </w:pPr>
    </w:p>
    <w:p w:rsidR="001F3F05" w:rsidRDefault="001F3F05" w:rsidP="00432777">
      <w:pPr>
        <w:pStyle w:val="ListParagraph"/>
        <w:numPr>
          <w:ilvl w:val="0"/>
          <w:numId w:val="41"/>
        </w:numPr>
        <w:spacing w:before="120" w:after="120" w:line="240" w:lineRule="auto"/>
        <w:jc w:val="both"/>
      </w:pPr>
      <w:r w:rsidRPr="00A77311">
        <w:t>Network Level: Load balancing of incoming Internet traffic to different virtual machines of a cloud service, or load balancing of traffic between virtual machines in a cloud service or virtual network. This is done with the Azure load balancer.</w:t>
      </w:r>
    </w:p>
    <w:p w:rsidR="001F3F05" w:rsidRDefault="001F3F05" w:rsidP="001F3F05">
      <w:pPr>
        <w:pStyle w:val="ListParagraph"/>
      </w:pPr>
    </w:p>
    <w:p w:rsidR="001F3F05" w:rsidRPr="00AA15A9" w:rsidRDefault="001F3F05" w:rsidP="001F3F05">
      <w:pPr>
        <w:pStyle w:val="ListParagraph"/>
        <w:ind w:left="540"/>
        <w:jc w:val="both"/>
      </w:pPr>
      <w:r>
        <w:t>Please refer next section for detailed network architecture.</w:t>
      </w:r>
    </w:p>
    <w:p w:rsidR="009A7E36" w:rsidRDefault="009A7E36" w:rsidP="00AA15A9"/>
    <w:p w:rsidR="00EA6DDC" w:rsidRPr="00AA15A9" w:rsidRDefault="00EA6DDC" w:rsidP="00AA15A9"/>
    <w:p w:rsidR="00AA15A9" w:rsidRDefault="001F6724" w:rsidP="006718BE">
      <w:pPr>
        <w:pStyle w:val="BBH2"/>
        <w:rPr>
          <w:rFonts w:eastAsiaTheme="minorHAnsi"/>
        </w:rPr>
      </w:pPr>
      <w:bookmarkStart w:id="173" w:name="_Toc476153238"/>
      <w:r>
        <w:rPr>
          <w:rFonts w:eastAsiaTheme="minorHAnsi"/>
        </w:rPr>
        <w:t>Network architecture</w:t>
      </w:r>
      <w:bookmarkEnd w:id="173"/>
      <w:r>
        <w:rPr>
          <w:rFonts w:eastAsiaTheme="minorHAnsi"/>
        </w:rPr>
        <w:t xml:space="preserve">  </w:t>
      </w:r>
    </w:p>
    <w:p w:rsidR="001E09B2" w:rsidRDefault="006B54F6" w:rsidP="00C705AC">
      <w:pPr>
        <w:rPr>
          <w:noProof/>
        </w:rPr>
      </w:pPr>
      <w:r>
        <w:rPr>
          <w:noProof/>
        </w:rPr>
        <w:t>Considering the requirement/existing infrastructure of &lt;Customer/project/application&gt; below is the Network Architecture</w:t>
      </w:r>
    </w:p>
    <w:p w:rsidR="00605A8D" w:rsidRDefault="001E09B2" w:rsidP="001E09B2">
      <w:r>
        <w:rPr>
          <w:noProof/>
        </w:rPr>
        <w:drawing>
          <wp:inline distT="0" distB="0" distL="0" distR="0" wp14:anchorId="7A110887" wp14:editId="450A5713">
            <wp:extent cx="5943600" cy="3294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94380"/>
                    </a:xfrm>
                    <a:prstGeom prst="rect">
                      <a:avLst/>
                    </a:prstGeom>
                  </pic:spPr>
                </pic:pic>
              </a:graphicData>
            </a:graphic>
          </wp:inline>
        </w:drawing>
      </w:r>
    </w:p>
    <w:p w:rsidR="009A7E36" w:rsidRDefault="006B54F6" w:rsidP="009A7E36">
      <w:r>
        <w:t>&lt;</w:t>
      </w:r>
      <w:r w:rsidR="00A67155" w:rsidRPr="006B54F6">
        <w:rPr>
          <w:i/>
        </w:rPr>
        <w:t>Attach the Network diagram that depicts the</w:t>
      </w:r>
      <w:r w:rsidR="001E09B2" w:rsidRPr="006B54F6">
        <w:rPr>
          <w:i/>
        </w:rPr>
        <w:t xml:space="preserve"> </w:t>
      </w:r>
      <w:r>
        <w:rPr>
          <w:i/>
        </w:rPr>
        <w:t xml:space="preserve">Network </w:t>
      </w:r>
      <w:r w:rsidR="001E09B2" w:rsidRPr="006B54F6">
        <w:rPr>
          <w:i/>
        </w:rPr>
        <w:t>components used in the project such as</w:t>
      </w:r>
      <w:r w:rsidR="00A67155" w:rsidRPr="006B54F6">
        <w:rPr>
          <w:i/>
        </w:rPr>
        <w:t xml:space="preserve"> </w:t>
      </w:r>
      <w:r w:rsidR="001E09B2" w:rsidRPr="006B54F6">
        <w:rPr>
          <w:b/>
          <w:i/>
        </w:rPr>
        <w:t>Vnet</w:t>
      </w:r>
      <w:r w:rsidR="001E09B2" w:rsidRPr="006B54F6">
        <w:rPr>
          <w:i/>
        </w:rPr>
        <w:t xml:space="preserve">, </w:t>
      </w:r>
      <w:r w:rsidR="001E09B2" w:rsidRPr="006B54F6">
        <w:rPr>
          <w:b/>
          <w:i/>
        </w:rPr>
        <w:t>Subnet</w:t>
      </w:r>
      <w:r w:rsidR="001E09B2" w:rsidRPr="006B54F6">
        <w:rPr>
          <w:i/>
        </w:rPr>
        <w:t xml:space="preserve">, </w:t>
      </w:r>
      <w:r w:rsidR="001E09B2" w:rsidRPr="006B54F6">
        <w:rPr>
          <w:b/>
          <w:i/>
        </w:rPr>
        <w:t>S2S</w:t>
      </w:r>
      <w:r w:rsidR="001E09B2" w:rsidRPr="006B54F6">
        <w:rPr>
          <w:i/>
        </w:rPr>
        <w:t xml:space="preserve">, </w:t>
      </w:r>
      <w:r w:rsidR="001E09B2" w:rsidRPr="006B54F6">
        <w:rPr>
          <w:b/>
          <w:i/>
        </w:rPr>
        <w:t>Express route</w:t>
      </w:r>
      <w:r w:rsidR="001E09B2" w:rsidRPr="006B54F6">
        <w:rPr>
          <w:i/>
        </w:rPr>
        <w:t xml:space="preserve">, </w:t>
      </w:r>
      <w:r w:rsidR="001E09B2" w:rsidRPr="006B54F6">
        <w:rPr>
          <w:b/>
          <w:i/>
        </w:rPr>
        <w:t>Firewall</w:t>
      </w:r>
      <w:r w:rsidR="001E09B2" w:rsidRPr="006B54F6">
        <w:rPr>
          <w:i/>
        </w:rPr>
        <w:t xml:space="preserve">, </w:t>
      </w:r>
      <w:r w:rsidR="001E09B2" w:rsidRPr="006B54F6">
        <w:rPr>
          <w:b/>
          <w:i/>
        </w:rPr>
        <w:t>NSG</w:t>
      </w:r>
      <w:r w:rsidR="0044143B">
        <w:rPr>
          <w:b/>
          <w:i/>
        </w:rPr>
        <w:t>, UDR</w:t>
      </w:r>
      <w:r w:rsidR="001E09B2" w:rsidRPr="006B54F6">
        <w:rPr>
          <w:i/>
        </w:rPr>
        <w:t xml:space="preserve"> and </w:t>
      </w:r>
      <w:r w:rsidR="001E09B2" w:rsidRPr="006B54F6">
        <w:rPr>
          <w:b/>
          <w:i/>
        </w:rPr>
        <w:t>Load balancers</w:t>
      </w:r>
      <w:r w:rsidRPr="006B54F6">
        <w:rPr>
          <w:i/>
        </w:rPr>
        <w:t xml:space="preserve"> with </w:t>
      </w:r>
      <w:r>
        <w:rPr>
          <w:i/>
        </w:rPr>
        <w:t>“</w:t>
      </w:r>
      <w:r w:rsidRPr="006B54F6">
        <w:rPr>
          <w:i/>
        </w:rPr>
        <w:t>Figure No</w:t>
      </w:r>
      <w:r>
        <w:rPr>
          <w:i/>
        </w:rPr>
        <w:t>”</w:t>
      </w:r>
      <w:r w:rsidRPr="006B54F6">
        <w:rPr>
          <w:i/>
        </w:rPr>
        <w:t xml:space="preserve"> and refer that on the explanation</w:t>
      </w:r>
      <w:r>
        <w:t>&gt;</w:t>
      </w:r>
    </w:p>
    <w:p w:rsidR="006B54F6" w:rsidRDefault="006B54F6" w:rsidP="006B54F6">
      <w:pPr>
        <w:pStyle w:val="ListParagraph"/>
        <w:numPr>
          <w:ilvl w:val="0"/>
          <w:numId w:val="44"/>
        </w:numPr>
      </w:pPr>
      <w:r w:rsidRPr="00FB6C23">
        <w:rPr>
          <w:b/>
        </w:rPr>
        <w:t>Vnets</w:t>
      </w:r>
      <w:r>
        <w:t xml:space="preserve"> : &lt;</w:t>
      </w:r>
      <w:r w:rsidR="00B611E6" w:rsidRPr="00B611E6">
        <w:rPr>
          <w:i/>
        </w:rPr>
        <w:t>Short intro on the network deployment</w:t>
      </w:r>
      <w:r w:rsidRPr="00B611E6">
        <w:rPr>
          <w:i/>
        </w:rPr>
        <w:t xml:space="preserve"> </w:t>
      </w:r>
      <w:r w:rsidR="00B611E6" w:rsidRPr="00B611E6">
        <w:rPr>
          <w:i/>
        </w:rPr>
        <w:t>and design decision information</w:t>
      </w:r>
      <w:r w:rsidR="00B611E6">
        <w:t xml:space="preserve"> </w:t>
      </w:r>
      <w:r w:rsidR="00B611E6" w:rsidRPr="00C705AC">
        <w:rPr>
          <w:i/>
        </w:rPr>
        <w:t>Ex: Class B of range 1</w:t>
      </w:r>
      <w:r w:rsidR="0044143B">
        <w:rPr>
          <w:i/>
        </w:rPr>
        <w:t>72</w:t>
      </w:r>
      <w:r w:rsidR="00B611E6" w:rsidRPr="00C705AC">
        <w:rPr>
          <w:i/>
        </w:rPr>
        <w:t>.</w:t>
      </w:r>
      <w:r w:rsidR="0044143B">
        <w:rPr>
          <w:i/>
        </w:rPr>
        <w:t>16</w:t>
      </w:r>
      <w:r w:rsidR="00B611E6" w:rsidRPr="00C705AC">
        <w:rPr>
          <w:i/>
        </w:rPr>
        <w:t>.0.0/</w:t>
      </w:r>
      <w:r w:rsidR="0044143B">
        <w:rPr>
          <w:i/>
        </w:rPr>
        <w:t>16</w:t>
      </w:r>
      <w:r w:rsidR="00B611E6" w:rsidRPr="00C705AC">
        <w:rPr>
          <w:i/>
        </w:rPr>
        <w:t xml:space="preserve"> is chosen as the number of host is more than 3000 and network is 100 also as not to overlap with the OnPrem Network IP range</w:t>
      </w:r>
      <w:r w:rsidR="00B611E6">
        <w:t xml:space="preserve"> </w:t>
      </w:r>
      <w:r>
        <w:t>&gt;</w:t>
      </w:r>
    </w:p>
    <w:p w:rsidR="00B611E6" w:rsidRDefault="00B611E6" w:rsidP="00B611E6">
      <w:pPr>
        <w:pStyle w:val="ListParagraph"/>
        <w:ind w:left="1440"/>
      </w:pPr>
    </w:p>
    <w:p w:rsidR="00C705AC" w:rsidRDefault="00C705AC" w:rsidP="006B54F6">
      <w:pPr>
        <w:pStyle w:val="ListParagraph"/>
        <w:numPr>
          <w:ilvl w:val="1"/>
          <w:numId w:val="44"/>
        </w:numPr>
      </w:pPr>
      <w:r>
        <w:t xml:space="preserve">Vnet Name and IP address range in a tabular column as below </w:t>
      </w:r>
    </w:p>
    <w:tbl>
      <w:tblPr>
        <w:tblStyle w:val="TableGrid"/>
        <w:tblW w:w="7908" w:type="dxa"/>
        <w:tblInd w:w="1440" w:type="dxa"/>
        <w:tblLook w:val="04A0" w:firstRow="1" w:lastRow="0" w:firstColumn="1" w:lastColumn="0" w:noHBand="0" w:noVBand="1"/>
      </w:tblPr>
      <w:tblGrid>
        <w:gridCol w:w="2636"/>
        <w:gridCol w:w="2636"/>
        <w:gridCol w:w="2636"/>
      </w:tblGrid>
      <w:tr w:rsidR="009963F6" w:rsidTr="009963F6">
        <w:tc>
          <w:tcPr>
            <w:tcW w:w="2636" w:type="dxa"/>
          </w:tcPr>
          <w:p w:rsidR="009963F6" w:rsidRPr="009963F6" w:rsidRDefault="009963F6" w:rsidP="009963F6">
            <w:pPr>
              <w:pStyle w:val="ListParagraph"/>
              <w:ind w:left="0"/>
              <w:rPr>
                <w:b/>
                <w:sz w:val="20"/>
                <w:szCs w:val="20"/>
              </w:rPr>
            </w:pPr>
            <w:r w:rsidRPr="009963F6">
              <w:rPr>
                <w:b/>
                <w:sz w:val="20"/>
                <w:szCs w:val="20"/>
              </w:rPr>
              <w:t>Environment</w:t>
            </w:r>
          </w:p>
        </w:tc>
        <w:tc>
          <w:tcPr>
            <w:tcW w:w="2636" w:type="dxa"/>
          </w:tcPr>
          <w:p w:rsidR="009963F6" w:rsidRPr="009963F6" w:rsidRDefault="009963F6" w:rsidP="009963F6">
            <w:pPr>
              <w:pStyle w:val="ListParagraph"/>
              <w:ind w:left="0"/>
              <w:rPr>
                <w:b/>
                <w:sz w:val="20"/>
                <w:szCs w:val="20"/>
              </w:rPr>
            </w:pPr>
            <w:r w:rsidRPr="009963F6">
              <w:rPr>
                <w:b/>
                <w:sz w:val="20"/>
                <w:szCs w:val="20"/>
              </w:rPr>
              <w:t>Vnet Name</w:t>
            </w:r>
          </w:p>
        </w:tc>
        <w:tc>
          <w:tcPr>
            <w:tcW w:w="2636" w:type="dxa"/>
          </w:tcPr>
          <w:p w:rsidR="009963F6" w:rsidRPr="009963F6" w:rsidRDefault="009963F6" w:rsidP="009963F6">
            <w:pPr>
              <w:pStyle w:val="ListParagraph"/>
              <w:ind w:left="0"/>
              <w:rPr>
                <w:b/>
                <w:sz w:val="20"/>
                <w:szCs w:val="20"/>
              </w:rPr>
            </w:pPr>
            <w:r w:rsidRPr="009963F6">
              <w:rPr>
                <w:b/>
                <w:sz w:val="20"/>
                <w:szCs w:val="20"/>
              </w:rPr>
              <w:t>IP Range with CIDR</w:t>
            </w:r>
          </w:p>
        </w:tc>
      </w:tr>
      <w:tr w:rsidR="009963F6" w:rsidTr="009963F6">
        <w:tc>
          <w:tcPr>
            <w:tcW w:w="2636" w:type="dxa"/>
          </w:tcPr>
          <w:p w:rsidR="009963F6" w:rsidRDefault="009963F6" w:rsidP="009963F6">
            <w:pPr>
              <w:pStyle w:val="ListParagraph"/>
              <w:ind w:left="0"/>
            </w:pPr>
            <w:r>
              <w:t>Production</w:t>
            </w:r>
          </w:p>
        </w:tc>
        <w:tc>
          <w:tcPr>
            <w:tcW w:w="2636" w:type="dxa"/>
          </w:tcPr>
          <w:p w:rsidR="009963F6" w:rsidRDefault="009963F6" w:rsidP="009963F6">
            <w:pPr>
              <w:pStyle w:val="ListParagraph"/>
              <w:ind w:left="0"/>
            </w:pPr>
            <w:r>
              <w:rPr>
                <w:lang w:val="en-GB"/>
              </w:rPr>
              <w:t>&lt;</w:t>
            </w:r>
            <w:r w:rsidRPr="00FB6C23">
              <w:rPr>
                <w:i/>
                <w:lang w:val="en-GB"/>
              </w:rPr>
              <w:t>XXEASC01VNPRD01</w:t>
            </w:r>
            <w:r>
              <w:rPr>
                <w:lang w:val="en-GB"/>
              </w:rPr>
              <w:t>&gt;</w:t>
            </w:r>
          </w:p>
        </w:tc>
        <w:tc>
          <w:tcPr>
            <w:tcW w:w="2636" w:type="dxa"/>
          </w:tcPr>
          <w:p w:rsidR="009963F6" w:rsidRDefault="009963F6" w:rsidP="009963F6">
            <w:pPr>
              <w:pStyle w:val="ListParagraph"/>
              <w:ind w:left="0"/>
            </w:pPr>
            <w:r>
              <w:t>&lt;</w:t>
            </w:r>
            <w:r w:rsidRPr="00FB6C23">
              <w:rPr>
                <w:i/>
              </w:rPr>
              <w:t>10.3.0.0/20</w:t>
            </w:r>
            <w:r>
              <w:t>&gt;</w:t>
            </w:r>
          </w:p>
        </w:tc>
      </w:tr>
      <w:tr w:rsidR="009963F6" w:rsidTr="009963F6">
        <w:tc>
          <w:tcPr>
            <w:tcW w:w="2636" w:type="dxa"/>
          </w:tcPr>
          <w:p w:rsidR="009963F6" w:rsidRDefault="009963F6" w:rsidP="009963F6">
            <w:pPr>
              <w:pStyle w:val="ListParagraph"/>
              <w:ind w:left="0"/>
            </w:pPr>
            <w:r>
              <w:t>Non Production</w:t>
            </w:r>
          </w:p>
        </w:tc>
        <w:tc>
          <w:tcPr>
            <w:tcW w:w="2636" w:type="dxa"/>
          </w:tcPr>
          <w:p w:rsidR="009963F6" w:rsidRDefault="009963F6" w:rsidP="009963F6">
            <w:pPr>
              <w:pStyle w:val="ListParagraph"/>
              <w:ind w:left="0"/>
            </w:pPr>
            <w:r>
              <w:rPr>
                <w:lang w:val="en-GB"/>
              </w:rPr>
              <w:t>&lt;</w:t>
            </w:r>
            <w:r w:rsidRPr="00FB6C23">
              <w:rPr>
                <w:i/>
                <w:lang w:val="en-GB"/>
              </w:rPr>
              <w:t>XXEASC01VNPRD01</w:t>
            </w:r>
            <w:r>
              <w:rPr>
                <w:lang w:val="en-GB"/>
              </w:rPr>
              <w:t>&gt;</w:t>
            </w:r>
          </w:p>
        </w:tc>
        <w:tc>
          <w:tcPr>
            <w:tcW w:w="2636" w:type="dxa"/>
          </w:tcPr>
          <w:p w:rsidR="009963F6" w:rsidRDefault="009963F6" w:rsidP="009963F6">
            <w:pPr>
              <w:pStyle w:val="ListParagraph"/>
              <w:ind w:left="0"/>
            </w:pPr>
            <w:r>
              <w:t>&lt;</w:t>
            </w:r>
            <w:r w:rsidRPr="00FB6C23">
              <w:rPr>
                <w:i/>
              </w:rPr>
              <w:t>172.16.0.0/16</w:t>
            </w:r>
            <w:r>
              <w:t>&gt;</w:t>
            </w:r>
          </w:p>
        </w:tc>
      </w:tr>
    </w:tbl>
    <w:p w:rsidR="009963F6" w:rsidRDefault="009963F6" w:rsidP="009963F6">
      <w:pPr>
        <w:pStyle w:val="ListParagraph"/>
        <w:ind w:left="1440"/>
      </w:pPr>
    </w:p>
    <w:p w:rsidR="00C705AC" w:rsidRDefault="00FB6C23" w:rsidP="006B54F6">
      <w:pPr>
        <w:pStyle w:val="ListParagraph"/>
        <w:numPr>
          <w:ilvl w:val="1"/>
          <w:numId w:val="44"/>
        </w:numPr>
      </w:pPr>
      <w:r>
        <w:t>Subnet details along with the purpose as similar to below tabular column</w:t>
      </w:r>
    </w:p>
    <w:tbl>
      <w:tblPr>
        <w:tblStyle w:val="TableGrid"/>
        <w:tblW w:w="0" w:type="auto"/>
        <w:tblInd w:w="1440" w:type="dxa"/>
        <w:tblLook w:val="04A0" w:firstRow="1" w:lastRow="0" w:firstColumn="1" w:lastColumn="0" w:noHBand="0" w:noVBand="1"/>
      </w:tblPr>
      <w:tblGrid>
        <w:gridCol w:w="2065"/>
        <w:gridCol w:w="2065"/>
        <w:gridCol w:w="3605"/>
      </w:tblGrid>
      <w:tr w:rsidR="009963F6" w:rsidTr="009963F6">
        <w:tc>
          <w:tcPr>
            <w:tcW w:w="2065" w:type="dxa"/>
          </w:tcPr>
          <w:p w:rsidR="009963F6" w:rsidRPr="009963F6" w:rsidRDefault="009963F6" w:rsidP="009963F6">
            <w:pPr>
              <w:pStyle w:val="ListParagraph"/>
              <w:ind w:left="0"/>
              <w:rPr>
                <w:b/>
                <w:sz w:val="20"/>
                <w:szCs w:val="20"/>
              </w:rPr>
            </w:pPr>
            <w:r w:rsidRPr="009963F6">
              <w:rPr>
                <w:b/>
                <w:sz w:val="20"/>
                <w:szCs w:val="20"/>
              </w:rPr>
              <w:t>Subnet Name</w:t>
            </w:r>
          </w:p>
        </w:tc>
        <w:tc>
          <w:tcPr>
            <w:tcW w:w="2065" w:type="dxa"/>
          </w:tcPr>
          <w:p w:rsidR="009963F6" w:rsidRPr="009963F6" w:rsidRDefault="009963F6" w:rsidP="009963F6">
            <w:pPr>
              <w:pStyle w:val="ListParagraph"/>
              <w:ind w:left="0"/>
              <w:rPr>
                <w:b/>
                <w:sz w:val="20"/>
                <w:szCs w:val="20"/>
              </w:rPr>
            </w:pPr>
            <w:r w:rsidRPr="009963F6">
              <w:rPr>
                <w:b/>
                <w:sz w:val="20"/>
                <w:szCs w:val="20"/>
              </w:rPr>
              <w:t>IP Range with CIDR</w:t>
            </w:r>
          </w:p>
        </w:tc>
        <w:tc>
          <w:tcPr>
            <w:tcW w:w="3605" w:type="dxa"/>
          </w:tcPr>
          <w:p w:rsidR="009963F6" w:rsidRPr="009963F6" w:rsidRDefault="009963F6" w:rsidP="009963F6">
            <w:pPr>
              <w:pStyle w:val="ListParagraph"/>
              <w:ind w:left="0"/>
              <w:rPr>
                <w:b/>
                <w:sz w:val="20"/>
                <w:szCs w:val="20"/>
              </w:rPr>
            </w:pPr>
            <w:r w:rsidRPr="009963F6">
              <w:rPr>
                <w:b/>
                <w:sz w:val="20"/>
                <w:szCs w:val="20"/>
              </w:rPr>
              <w:t>Purpose</w:t>
            </w:r>
          </w:p>
        </w:tc>
      </w:tr>
      <w:tr w:rsidR="009963F6" w:rsidTr="009963F6">
        <w:tc>
          <w:tcPr>
            <w:tcW w:w="2065" w:type="dxa"/>
          </w:tcPr>
          <w:p w:rsidR="009963F6" w:rsidRPr="009963F6" w:rsidRDefault="009963F6" w:rsidP="009963F6">
            <w:pPr>
              <w:pStyle w:val="ListParagraph"/>
              <w:ind w:left="0"/>
              <w:rPr>
                <w:sz w:val="20"/>
                <w:szCs w:val="20"/>
              </w:rPr>
            </w:pPr>
            <w:r w:rsidRPr="009963F6">
              <w:rPr>
                <w:sz w:val="20"/>
                <w:szCs w:val="20"/>
              </w:rPr>
              <w:t>DMZSubnet</w:t>
            </w:r>
          </w:p>
        </w:tc>
        <w:tc>
          <w:tcPr>
            <w:tcW w:w="2065" w:type="dxa"/>
          </w:tcPr>
          <w:p w:rsidR="009963F6" w:rsidRPr="009963F6" w:rsidRDefault="009963F6" w:rsidP="009963F6">
            <w:pPr>
              <w:pStyle w:val="ListParagraph"/>
              <w:ind w:left="0"/>
              <w:rPr>
                <w:sz w:val="20"/>
                <w:szCs w:val="20"/>
              </w:rPr>
            </w:pPr>
            <w:r w:rsidRPr="009963F6">
              <w:rPr>
                <w:sz w:val="20"/>
                <w:szCs w:val="20"/>
              </w:rPr>
              <w:t>192.168.2.1</w:t>
            </w:r>
          </w:p>
        </w:tc>
        <w:tc>
          <w:tcPr>
            <w:tcW w:w="3605" w:type="dxa"/>
          </w:tcPr>
          <w:p w:rsidR="009963F6" w:rsidRPr="009963F6" w:rsidRDefault="009963F6" w:rsidP="009963F6">
            <w:pPr>
              <w:pStyle w:val="ListParagraph"/>
              <w:ind w:left="0"/>
              <w:rPr>
                <w:sz w:val="20"/>
                <w:szCs w:val="20"/>
              </w:rPr>
            </w:pPr>
            <w:r w:rsidRPr="009963F6">
              <w:rPr>
                <w:sz w:val="20"/>
                <w:szCs w:val="20"/>
              </w:rPr>
              <w:t>All the internet facing VMs are added</w:t>
            </w:r>
          </w:p>
        </w:tc>
      </w:tr>
    </w:tbl>
    <w:p w:rsidR="009963F6" w:rsidRDefault="009963F6" w:rsidP="006B54F6">
      <w:pPr>
        <w:pStyle w:val="ListParagraph"/>
        <w:numPr>
          <w:ilvl w:val="1"/>
          <w:numId w:val="44"/>
        </w:numPr>
      </w:pPr>
    </w:p>
    <w:p w:rsidR="00FB6C23" w:rsidRPr="00FB6C23" w:rsidRDefault="00FB6C23" w:rsidP="009963F6">
      <w:pPr>
        <w:pStyle w:val="ListParagraph"/>
      </w:pPr>
    </w:p>
    <w:p w:rsidR="00FB6C23" w:rsidRPr="00B40DB1" w:rsidRDefault="00FB6C23" w:rsidP="00FB6C23">
      <w:pPr>
        <w:pStyle w:val="ListParagraph"/>
        <w:numPr>
          <w:ilvl w:val="0"/>
          <w:numId w:val="44"/>
        </w:numPr>
      </w:pPr>
      <w:r>
        <w:rPr>
          <w:b/>
        </w:rPr>
        <w:t>Site to Site</w:t>
      </w:r>
      <w:r w:rsidR="00485C41">
        <w:rPr>
          <w:b/>
        </w:rPr>
        <w:t xml:space="preserve"> : &lt;</w:t>
      </w:r>
      <w:r w:rsidR="00485C41" w:rsidRPr="009963F6">
        <w:rPr>
          <w:i/>
        </w:rPr>
        <w:t>short intro on the connectivity</w:t>
      </w:r>
      <w:r w:rsidR="009963F6" w:rsidRPr="009963F6">
        <w:rPr>
          <w:i/>
        </w:rPr>
        <w:t>,</w:t>
      </w:r>
      <w:r w:rsidR="00485C41" w:rsidRPr="009963F6">
        <w:rPr>
          <w:i/>
        </w:rPr>
        <w:t xml:space="preserve"> explaining</w:t>
      </w:r>
      <w:r w:rsidR="00C50070" w:rsidRPr="009963F6">
        <w:rPr>
          <w:i/>
        </w:rPr>
        <w:t xml:space="preserve"> the </w:t>
      </w:r>
      <w:r w:rsidR="009963F6" w:rsidRPr="009963F6">
        <w:rPr>
          <w:i/>
        </w:rPr>
        <w:t>need</w:t>
      </w:r>
      <w:r w:rsidR="00C50070" w:rsidRPr="009963F6">
        <w:rPr>
          <w:i/>
        </w:rPr>
        <w:t xml:space="preserve"> and the </w:t>
      </w:r>
      <w:r w:rsidR="009963F6" w:rsidRPr="009963F6">
        <w:rPr>
          <w:i/>
        </w:rPr>
        <w:t>connected datacenter</w:t>
      </w:r>
      <w:r w:rsidR="009963F6">
        <w:rPr>
          <w:b/>
        </w:rPr>
        <w:t xml:space="preserve"> </w:t>
      </w:r>
      <w:r w:rsidR="0044143B" w:rsidRPr="0044143B">
        <w:rPr>
          <w:i/>
        </w:rPr>
        <w:t>details</w:t>
      </w:r>
      <w:r w:rsidR="00485C41">
        <w:rPr>
          <w:b/>
        </w:rPr>
        <w:t>&gt;</w:t>
      </w:r>
    </w:p>
    <w:p w:rsidR="00B40DB1" w:rsidRPr="003D7057" w:rsidRDefault="009963F6" w:rsidP="00B40DB1">
      <w:pPr>
        <w:pStyle w:val="ListParagraph"/>
        <w:numPr>
          <w:ilvl w:val="1"/>
          <w:numId w:val="44"/>
        </w:numPr>
      </w:pPr>
      <w:r>
        <w:t>Attach d</w:t>
      </w:r>
      <w:r w:rsidR="00B40DB1" w:rsidRPr="003D7057">
        <w:t>ocument</w:t>
      </w:r>
      <w:r w:rsidR="0044143B">
        <w:t xml:space="preserve"> of </w:t>
      </w:r>
      <w:r w:rsidR="00B40DB1" w:rsidRPr="003D7057">
        <w:t>OnPrem device details and Azure VPN Gateway &amp; Connection details</w:t>
      </w:r>
    </w:p>
    <w:p w:rsidR="00B40DB1" w:rsidRPr="003D7057" w:rsidRDefault="00B40DB1" w:rsidP="00B40DB1">
      <w:pPr>
        <w:pStyle w:val="ListParagraph"/>
        <w:numPr>
          <w:ilvl w:val="1"/>
          <w:numId w:val="44"/>
        </w:numPr>
      </w:pPr>
      <w:r w:rsidRPr="003D7057">
        <w:t>VNet Gateway information</w:t>
      </w:r>
    </w:p>
    <w:p w:rsidR="00B40DB1" w:rsidRPr="003D7057" w:rsidRDefault="00B40DB1" w:rsidP="00B40DB1">
      <w:pPr>
        <w:pStyle w:val="ListParagraph"/>
        <w:numPr>
          <w:ilvl w:val="2"/>
          <w:numId w:val="44"/>
        </w:numPr>
      </w:pPr>
      <w:r w:rsidRPr="003D7057">
        <w:t>Gateway Subnet details</w:t>
      </w:r>
    </w:p>
    <w:p w:rsidR="00B40DB1" w:rsidRPr="003D7057" w:rsidRDefault="00B40DB1" w:rsidP="00B40DB1">
      <w:pPr>
        <w:pStyle w:val="ListParagraph"/>
        <w:numPr>
          <w:ilvl w:val="2"/>
          <w:numId w:val="44"/>
        </w:numPr>
      </w:pPr>
      <w:r w:rsidRPr="003D7057">
        <w:t>VPN Type – Route/policy based</w:t>
      </w:r>
    </w:p>
    <w:p w:rsidR="00B40DB1" w:rsidRPr="003D7057" w:rsidRDefault="00B40DB1" w:rsidP="00B40DB1">
      <w:pPr>
        <w:pStyle w:val="ListParagraph"/>
        <w:numPr>
          <w:ilvl w:val="2"/>
          <w:numId w:val="44"/>
        </w:numPr>
      </w:pPr>
      <w:r w:rsidRPr="003D7057">
        <w:t>Public IP address</w:t>
      </w:r>
    </w:p>
    <w:p w:rsidR="00B40DB1" w:rsidRPr="00C50070" w:rsidRDefault="00B40DB1" w:rsidP="00B40DB1">
      <w:pPr>
        <w:pStyle w:val="ListParagraph"/>
        <w:numPr>
          <w:ilvl w:val="1"/>
          <w:numId w:val="44"/>
        </w:numPr>
      </w:pPr>
      <w:r w:rsidRPr="00C50070">
        <w:t>Connections</w:t>
      </w:r>
    </w:p>
    <w:p w:rsidR="00B40DB1" w:rsidRPr="003D7057" w:rsidRDefault="00B40DB1" w:rsidP="00B40DB1">
      <w:pPr>
        <w:pStyle w:val="ListParagraph"/>
        <w:numPr>
          <w:ilvl w:val="2"/>
          <w:numId w:val="44"/>
        </w:numPr>
      </w:pPr>
      <w:r w:rsidRPr="003D7057">
        <w:t>Connection type : Site to Site or Vnet to Vnet</w:t>
      </w:r>
      <w:r w:rsidR="00631318" w:rsidRPr="003D7057">
        <w:t xml:space="preserve"> </w:t>
      </w:r>
    </w:p>
    <w:p w:rsidR="00B40DB1" w:rsidRPr="00FB6C23" w:rsidRDefault="00B40DB1" w:rsidP="00B40DB1">
      <w:pPr>
        <w:pStyle w:val="ListParagraph"/>
        <w:numPr>
          <w:ilvl w:val="2"/>
          <w:numId w:val="44"/>
        </w:numPr>
      </w:pPr>
      <w:r w:rsidRPr="003D7057">
        <w:t>Provide all connection details that are made on the Gateway</w:t>
      </w:r>
    </w:p>
    <w:p w:rsidR="0081589F" w:rsidRPr="0081589F" w:rsidRDefault="0081589F" w:rsidP="0081589F">
      <w:pPr>
        <w:pStyle w:val="ListParagraph"/>
        <w:numPr>
          <w:ilvl w:val="0"/>
          <w:numId w:val="44"/>
        </w:numPr>
      </w:pPr>
      <w:r w:rsidRPr="00631318">
        <w:rPr>
          <w:b/>
        </w:rPr>
        <w:t>Express Route</w:t>
      </w:r>
      <w:r>
        <w:t>: &lt;provide details on express route if any&gt;</w:t>
      </w:r>
    </w:p>
    <w:p w:rsidR="00FB6C23" w:rsidRDefault="00485C41" w:rsidP="00FB6C23">
      <w:pPr>
        <w:pStyle w:val="ListParagraph"/>
        <w:numPr>
          <w:ilvl w:val="0"/>
          <w:numId w:val="44"/>
        </w:numPr>
      </w:pPr>
      <w:r w:rsidRPr="007B3B04">
        <w:rPr>
          <w:b/>
        </w:rPr>
        <w:t>Azure Load Balancers(internal/External)</w:t>
      </w:r>
      <w:r>
        <w:t>:</w:t>
      </w:r>
      <w:r w:rsidR="007B3B04">
        <w:t xml:space="preserve"> </w:t>
      </w:r>
      <w:r w:rsidR="00475A1F">
        <w:t xml:space="preserve">                                                                                                           </w:t>
      </w:r>
      <w:r w:rsidR="007B3B04">
        <w:t>&lt;</w:t>
      </w:r>
      <w:r w:rsidR="007B3B04" w:rsidRPr="00716A5E">
        <w:rPr>
          <w:i/>
        </w:rPr>
        <w:t xml:space="preserve">short intro on the necessity and reason of choosing LB with </w:t>
      </w:r>
      <w:r w:rsidR="00716A5E">
        <w:rPr>
          <w:i/>
        </w:rPr>
        <w:t>metrics</w:t>
      </w:r>
      <w:r w:rsidR="007B3B04" w:rsidRPr="00716A5E">
        <w:rPr>
          <w:i/>
        </w:rPr>
        <w:t xml:space="preserve"> – ex: </w:t>
      </w:r>
      <w:r w:rsidR="00716A5E" w:rsidRPr="00716A5E">
        <w:rPr>
          <w:i/>
        </w:rPr>
        <w:t>the web servers which are on high availability needs load balancer at the network level with bare minimum requirements so opted for the Azure LB</w:t>
      </w:r>
      <w:r w:rsidR="00716A5E">
        <w:t>&gt;</w:t>
      </w:r>
    </w:p>
    <w:p w:rsidR="00716A5E" w:rsidRPr="00475A1F" w:rsidRDefault="00716A5E" w:rsidP="00716A5E">
      <w:pPr>
        <w:pStyle w:val="ListParagraph"/>
        <w:numPr>
          <w:ilvl w:val="1"/>
          <w:numId w:val="44"/>
        </w:numPr>
      </w:pPr>
      <w:r>
        <w:rPr>
          <w:b/>
        </w:rPr>
        <w:t>Internal Load Balancer</w:t>
      </w:r>
      <w:r w:rsidR="00475A1F">
        <w:rPr>
          <w:b/>
        </w:rPr>
        <w:t xml:space="preserve">: </w:t>
      </w:r>
      <w:r w:rsidR="00475A1F" w:rsidRPr="00475A1F">
        <w:t>provide details in the following table format</w:t>
      </w:r>
    </w:p>
    <w:tbl>
      <w:tblPr>
        <w:tblStyle w:val="TableGrid"/>
        <w:tblW w:w="0" w:type="auto"/>
        <w:tblInd w:w="1440" w:type="dxa"/>
        <w:tblLook w:val="04A0" w:firstRow="1" w:lastRow="0" w:firstColumn="1" w:lastColumn="0" w:noHBand="0" w:noVBand="1"/>
      </w:tblPr>
      <w:tblGrid>
        <w:gridCol w:w="1227"/>
        <w:gridCol w:w="1411"/>
        <w:gridCol w:w="1710"/>
        <w:gridCol w:w="1040"/>
        <w:gridCol w:w="1283"/>
        <w:gridCol w:w="1239"/>
      </w:tblGrid>
      <w:tr w:rsidR="00475A1F" w:rsidTr="00475A1F">
        <w:tc>
          <w:tcPr>
            <w:tcW w:w="1293" w:type="dxa"/>
          </w:tcPr>
          <w:p w:rsidR="00475A1F" w:rsidRPr="005970C8" w:rsidRDefault="00475A1F" w:rsidP="008B08C4">
            <w:pPr>
              <w:pStyle w:val="ListParagraph"/>
              <w:ind w:left="0"/>
              <w:rPr>
                <w:b/>
                <w:sz w:val="20"/>
                <w:szCs w:val="20"/>
              </w:rPr>
            </w:pPr>
            <w:r w:rsidRPr="005970C8">
              <w:rPr>
                <w:b/>
                <w:sz w:val="20"/>
                <w:szCs w:val="20"/>
              </w:rPr>
              <w:t>LB Name</w:t>
            </w:r>
          </w:p>
        </w:tc>
        <w:tc>
          <w:tcPr>
            <w:tcW w:w="1490" w:type="dxa"/>
          </w:tcPr>
          <w:p w:rsidR="00475A1F" w:rsidRPr="005970C8" w:rsidRDefault="00475A1F" w:rsidP="008B08C4">
            <w:pPr>
              <w:pStyle w:val="ListParagraph"/>
              <w:ind w:left="0"/>
              <w:rPr>
                <w:b/>
                <w:sz w:val="20"/>
                <w:szCs w:val="20"/>
              </w:rPr>
            </w:pPr>
            <w:r w:rsidRPr="005970C8">
              <w:rPr>
                <w:b/>
                <w:sz w:val="20"/>
                <w:szCs w:val="20"/>
              </w:rPr>
              <w:t>Vnet and Subnet  Name</w:t>
            </w:r>
          </w:p>
        </w:tc>
        <w:tc>
          <w:tcPr>
            <w:tcW w:w="1779" w:type="dxa"/>
          </w:tcPr>
          <w:p w:rsidR="00475A1F" w:rsidRPr="005970C8" w:rsidRDefault="00475A1F" w:rsidP="008B08C4">
            <w:pPr>
              <w:pStyle w:val="ListParagraph"/>
              <w:ind w:left="0"/>
              <w:rPr>
                <w:b/>
                <w:sz w:val="20"/>
                <w:szCs w:val="20"/>
              </w:rPr>
            </w:pPr>
            <w:r w:rsidRPr="005970C8">
              <w:rPr>
                <w:b/>
                <w:sz w:val="20"/>
                <w:szCs w:val="20"/>
              </w:rPr>
              <w:t>Private IP</w:t>
            </w:r>
          </w:p>
        </w:tc>
        <w:tc>
          <w:tcPr>
            <w:tcW w:w="1051" w:type="dxa"/>
          </w:tcPr>
          <w:p w:rsidR="00475A1F" w:rsidRPr="005970C8" w:rsidRDefault="00475A1F" w:rsidP="008B08C4">
            <w:pPr>
              <w:pStyle w:val="ListParagraph"/>
              <w:ind w:left="0"/>
              <w:rPr>
                <w:b/>
                <w:sz w:val="20"/>
                <w:szCs w:val="20"/>
              </w:rPr>
            </w:pPr>
            <w:r w:rsidRPr="005970C8">
              <w:rPr>
                <w:b/>
                <w:sz w:val="20"/>
                <w:szCs w:val="20"/>
              </w:rPr>
              <w:t>VMs attached</w:t>
            </w:r>
          </w:p>
        </w:tc>
        <w:tc>
          <w:tcPr>
            <w:tcW w:w="1319" w:type="dxa"/>
          </w:tcPr>
          <w:p w:rsidR="00475A1F" w:rsidRPr="005970C8" w:rsidRDefault="00475A1F" w:rsidP="008B08C4">
            <w:pPr>
              <w:pStyle w:val="ListParagraph"/>
              <w:ind w:left="0"/>
              <w:rPr>
                <w:b/>
                <w:sz w:val="20"/>
                <w:szCs w:val="20"/>
              </w:rPr>
            </w:pPr>
            <w:r w:rsidRPr="005970C8">
              <w:rPr>
                <w:b/>
                <w:sz w:val="20"/>
                <w:szCs w:val="20"/>
              </w:rPr>
              <w:t>Protocol/ Port</w:t>
            </w:r>
          </w:p>
        </w:tc>
        <w:tc>
          <w:tcPr>
            <w:tcW w:w="978" w:type="dxa"/>
          </w:tcPr>
          <w:p w:rsidR="00475A1F" w:rsidRPr="005970C8" w:rsidRDefault="00475A1F" w:rsidP="008B08C4">
            <w:pPr>
              <w:pStyle w:val="ListParagraph"/>
              <w:ind w:left="0"/>
              <w:rPr>
                <w:b/>
                <w:sz w:val="20"/>
                <w:szCs w:val="20"/>
              </w:rPr>
            </w:pPr>
            <w:r w:rsidRPr="005970C8">
              <w:rPr>
                <w:b/>
                <w:sz w:val="20"/>
                <w:szCs w:val="20"/>
              </w:rPr>
              <w:t>Healthcheck</w:t>
            </w:r>
          </w:p>
        </w:tc>
      </w:tr>
      <w:tr w:rsidR="00475A1F" w:rsidTr="00475A1F">
        <w:tc>
          <w:tcPr>
            <w:tcW w:w="1293" w:type="dxa"/>
          </w:tcPr>
          <w:p w:rsidR="00475A1F" w:rsidRPr="005970C8" w:rsidRDefault="00475A1F" w:rsidP="00475A1F">
            <w:pPr>
              <w:pStyle w:val="ListParagraph"/>
              <w:ind w:left="0"/>
              <w:rPr>
                <w:sz w:val="20"/>
                <w:szCs w:val="20"/>
              </w:rPr>
            </w:pPr>
            <w:r w:rsidRPr="005970C8">
              <w:rPr>
                <w:sz w:val="20"/>
                <w:szCs w:val="20"/>
              </w:rPr>
              <w:t>&lt;xxx&gt;</w:t>
            </w:r>
          </w:p>
        </w:tc>
        <w:tc>
          <w:tcPr>
            <w:tcW w:w="1490" w:type="dxa"/>
          </w:tcPr>
          <w:p w:rsidR="00475A1F" w:rsidRPr="005970C8" w:rsidRDefault="00475A1F" w:rsidP="00475A1F">
            <w:pPr>
              <w:pStyle w:val="ListParagraph"/>
              <w:ind w:left="0"/>
              <w:rPr>
                <w:sz w:val="20"/>
                <w:szCs w:val="20"/>
              </w:rPr>
            </w:pPr>
            <w:r w:rsidRPr="005970C8">
              <w:rPr>
                <w:sz w:val="20"/>
                <w:szCs w:val="20"/>
              </w:rPr>
              <w:t>&lt;xxx&gt;</w:t>
            </w:r>
          </w:p>
        </w:tc>
        <w:tc>
          <w:tcPr>
            <w:tcW w:w="1779" w:type="dxa"/>
          </w:tcPr>
          <w:p w:rsidR="00475A1F" w:rsidRPr="005970C8" w:rsidRDefault="00475A1F" w:rsidP="00475A1F">
            <w:pPr>
              <w:pStyle w:val="ListParagraph"/>
              <w:ind w:left="0"/>
              <w:rPr>
                <w:sz w:val="20"/>
                <w:szCs w:val="20"/>
              </w:rPr>
            </w:pPr>
            <w:r w:rsidRPr="005970C8">
              <w:rPr>
                <w:sz w:val="20"/>
                <w:szCs w:val="20"/>
              </w:rPr>
              <w:t>198.162.1.3</w:t>
            </w:r>
          </w:p>
        </w:tc>
        <w:tc>
          <w:tcPr>
            <w:tcW w:w="1051" w:type="dxa"/>
          </w:tcPr>
          <w:p w:rsidR="00475A1F" w:rsidRPr="005970C8" w:rsidRDefault="00475A1F" w:rsidP="00475A1F">
            <w:pPr>
              <w:pStyle w:val="ListParagraph"/>
              <w:ind w:left="0"/>
              <w:rPr>
                <w:sz w:val="20"/>
                <w:szCs w:val="20"/>
              </w:rPr>
            </w:pPr>
            <w:r w:rsidRPr="005970C8">
              <w:rPr>
                <w:sz w:val="20"/>
                <w:szCs w:val="20"/>
              </w:rPr>
              <w:t>* VM1</w:t>
            </w:r>
          </w:p>
          <w:p w:rsidR="00475A1F" w:rsidRPr="005970C8" w:rsidRDefault="00475A1F" w:rsidP="00475A1F">
            <w:pPr>
              <w:pStyle w:val="ListParagraph"/>
              <w:ind w:left="0"/>
              <w:rPr>
                <w:sz w:val="20"/>
                <w:szCs w:val="20"/>
              </w:rPr>
            </w:pPr>
            <w:r w:rsidRPr="005970C8">
              <w:rPr>
                <w:sz w:val="20"/>
                <w:szCs w:val="20"/>
              </w:rPr>
              <w:t>* VM2</w:t>
            </w:r>
          </w:p>
        </w:tc>
        <w:tc>
          <w:tcPr>
            <w:tcW w:w="1319" w:type="dxa"/>
          </w:tcPr>
          <w:p w:rsidR="00475A1F" w:rsidRPr="005970C8" w:rsidRDefault="00475A1F" w:rsidP="00475A1F">
            <w:pPr>
              <w:pStyle w:val="ListParagraph"/>
              <w:ind w:left="0"/>
              <w:rPr>
                <w:sz w:val="20"/>
                <w:szCs w:val="20"/>
              </w:rPr>
            </w:pPr>
            <w:r w:rsidRPr="005970C8">
              <w:rPr>
                <w:sz w:val="20"/>
                <w:szCs w:val="20"/>
              </w:rPr>
              <w:t>TCP/IP - 1433</w:t>
            </w:r>
          </w:p>
        </w:tc>
        <w:tc>
          <w:tcPr>
            <w:tcW w:w="978" w:type="dxa"/>
          </w:tcPr>
          <w:p w:rsidR="00475A1F" w:rsidRPr="005970C8" w:rsidRDefault="00475A1F" w:rsidP="00475A1F">
            <w:pPr>
              <w:pStyle w:val="ListParagraph"/>
              <w:ind w:left="0"/>
              <w:rPr>
                <w:sz w:val="20"/>
                <w:szCs w:val="20"/>
              </w:rPr>
            </w:pPr>
          </w:p>
        </w:tc>
      </w:tr>
    </w:tbl>
    <w:p w:rsidR="00475A1F" w:rsidRPr="00716A5E" w:rsidRDefault="00475A1F" w:rsidP="00475A1F">
      <w:pPr>
        <w:pStyle w:val="ListParagraph"/>
        <w:ind w:left="1440"/>
      </w:pPr>
    </w:p>
    <w:p w:rsidR="00716A5E" w:rsidRPr="00475A1F" w:rsidRDefault="00716A5E" w:rsidP="00716A5E">
      <w:pPr>
        <w:pStyle w:val="ListParagraph"/>
        <w:numPr>
          <w:ilvl w:val="1"/>
          <w:numId w:val="44"/>
        </w:numPr>
      </w:pPr>
      <w:r>
        <w:rPr>
          <w:b/>
        </w:rPr>
        <w:t>External Load Balancer</w:t>
      </w:r>
      <w:r w:rsidR="00475A1F">
        <w:rPr>
          <w:b/>
        </w:rPr>
        <w:t xml:space="preserve"> : </w:t>
      </w:r>
      <w:r w:rsidR="00475A1F" w:rsidRPr="00475A1F">
        <w:t>provide details in the following table format</w:t>
      </w:r>
    </w:p>
    <w:tbl>
      <w:tblPr>
        <w:tblStyle w:val="TableGrid"/>
        <w:tblW w:w="0" w:type="auto"/>
        <w:tblInd w:w="1440" w:type="dxa"/>
        <w:tblLook w:val="04A0" w:firstRow="1" w:lastRow="0" w:firstColumn="1" w:lastColumn="0" w:noHBand="0" w:noVBand="1"/>
      </w:tblPr>
      <w:tblGrid>
        <w:gridCol w:w="1433"/>
        <w:gridCol w:w="1671"/>
        <w:gridCol w:w="2050"/>
        <w:gridCol w:w="1437"/>
        <w:gridCol w:w="1319"/>
      </w:tblGrid>
      <w:tr w:rsidR="00475A1F" w:rsidTr="00475A1F">
        <w:tc>
          <w:tcPr>
            <w:tcW w:w="1433" w:type="dxa"/>
          </w:tcPr>
          <w:p w:rsidR="00475A1F" w:rsidRPr="005970C8" w:rsidRDefault="00475A1F" w:rsidP="00475A1F">
            <w:pPr>
              <w:pStyle w:val="ListParagraph"/>
              <w:ind w:left="0"/>
              <w:rPr>
                <w:b/>
                <w:sz w:val="20"/>
                <w:szCs w:val="20"/>
              </w:rPr>
            </w:pPr>
            <w:r w:rsidRPr="005970C8">
              <w:rPr>
                <w:b/>
                <w:sz w:val="20"/>
                <w:szCs w:val="20"/>
              </w:rPr>
              <w:t>LB Name</w:t>
            </w:r>
          </w:p>
        </w:tc>
        <w:tc>
          <w:tcPr>
            <w:tcW w:w="1671" w:type="dxa"/>
          </w:tcPr>
          <w:p w:rsidR="00475A1F" w:rsidRPr="005970C8" w:rsidRDefault="00475A1F" w:rsidP="00475A1F">
            <w:pPr>
              <w:pStyle w:val="ListParagraph"/>
              <w:ind w:left="0"/>
              <w:rPr>
                <w:b/>
                <w:sz w:val="20"/>
                <w:szCs w:val="20"/>
              </w:rPr>
            </w:pPr>
            <w:r w:rsidRPr="005970C8">
              <w:rPr>
                <w:b/>
                <w:sz w:val="20"/>
                <w:szCs w:val="20"/>
              </w:rPr>
              <w:t>Public IP Address</w:t>
            </w:r>
          </w:p>
        </w:tc>
        <w:tc>
          <w:tcPr>
            <w:tcW w:w="2050" w:type="dxa"/>
          </w:tcPr>
          <w:p w:rsidR="00475A1F" w:rsidRPr="005970C8" w:rsidRDefault="00475A1F" w:rsidP="00475A1F">
            <w:pPr>
              <w:pStyle w:val="ListParagraph"/>
              <w:ind w:left="0"/>
              <w:rPr>
                <w:b/>
                <w:sz w:val="20"/>
                <w:szCs w:val="20"/>
              </w:rPr>
            </w:pPr>
            <w:r w:rsidRPr="005970C8">
              <w:rPr>
                <w:b/>
                <w:sz w:val="20"/>
                <w:szCs w:val="20"/>
              </w:rPr>
              <w:t>VMs attached</w:t>
            </w:r>
          </w:p>
        </w:tc>
        <w:tc>
          <w:tcPr>
            <w:tcW w:w="1437" w:type="dxa"/>
          </w:tcPr>
          <w:p w:rsidR="00475A1F" w:rsidRPr="005970C8" w:rsidRDefault="00475A1F" w:rsidP="00475A1F">
            <w:pPr>
              <w:pStyle w:val="ListParagraph"/>
              <w:ind w:left="0"/>
              <w:rPr>
                <w:b/>
                <w:sz w:val="20"/>
                <w:szCs w:val="20"/>
              </w:rPr>
            </w:pPr>
            <w:r w:rsidRPr="005970C8">
              <w:rPr>
                <w:b/>
                <w:sz w:val="20"/>
                <w:szCs w:val="20"/>
              </w:rPr>
              <w:t>Port/Protocol</w:t>
            </w:r>
          </w:p>
        </w:tc>
        <w:tc>
          <w:tcPr>
            <w:tcW w:w="1319" w:type="dxa"/>
          </w:tcPr>
          <w:p w:rsidR="00475A1F" w:rsidRPr="005970C8" w:rsidRDefault="00475A1F" w:rsidP="00475A1F">
            <w:pPr>
              <w:pStyle w:val="ListParagraph"/>
              <w:ind w:left="0"/>
              <w:rPr>
                <w:b/>
                <w:sz w:val="20"/>
                <w:szCs w:val="20"/>
              </w:rPr>
            </w:pPr>
            <w:r w:rsidRPr="005970C8">
              <w:rPr>
                <w:b/>
                <w:sz w:val="20"/>
                <w:szCs w:val="20"/>
              </w:rPr>
              <w:t>Healthcheck</w:t>
            </w:r>
          </w:p>
        </w:tc>
      </w:tr>
      <w:tr w:rsidR="00475A1F" w:rsidTr="00475A1F">
        <w:tc>
          <w:tcPr>
            <w:tcW w:w="1433" w:type="dxa"/>
          </w:tcPr>
          <w:p w:rsidR="00475A1F" w:rsidRPr="005970C8" w:rsidRDefault="00475A1F" w:rsidP="00475A1F">
            <w:pPr>
              <w:pStyle w:val="ListParagraph"/>
              <w:ind w:left="0"/>
              <w:rPr>
                <w:sz w:val="20"/>
                <w:szCs w:val="20"/>
              </w:rPr>
            </w:pPr>
            <w:r w:rsidRPr="005970C8">
              <w:rPr>
                <w:sz w:val="20"/>
                <w:szCs w:val="20"/>
              </w:rPr>
              <w:t>&lt;xxx&gt;</w:t>
            </w:r>
          </w:p>
        </w:tc>
        <w:tc>
          <w:tcPr>
            <w:tcW w:w="1671" w:type="dxa"/>
          </w:tcPr>
          <w:p w:rsidR="00475A1F" w:rsidRPr="005970C8" w:rsidRDefault="00475A1F" w:rsidP="00475A1F">
            <w:pPr>
              <w:pStyle w:val="ListParagraph"/>
              <w:ind w:left="0"/>
              <w:rPr>
                <w:sz w:val="20"/>
                <w:szCs w:val="20"/>
              </w:rPr>
            </w:pPr>
            <w:r w:rsidRPr="005970C8">
              <w:rPr>
                <w:sz w:val="20"/>
                <w:szCs w:val="20"/>
              </w:rPr>
              <w:t>40.162.1.3</w:t>
            </w:r>
          </w:p>
        </w:tc>
        <w:tc>
          <w:tcPr>
            <w:tcW w:w="2050" w:type="dxa"/>
          </w:tcPr>
          <w:p w:rsidR="00475A1F" w:rsidRPr="005970C8" w:rsidRDefault="00475A1F" w:rsidP="00475A1F">
            <w:pPr>
              <w:pStyle w:val="ListParagraph"/>
              <w:ind w:left="0"/>
              <w:rPr>
                <w:sz w:val="20"/>
                <w:szCs w:val="20"/>
              </w:rPr>
            </w:pPr>
            <w:r w:rsidRPr="005970C8">
              <w:rPr>
                <w:sz w:val="20"/>
                <w:szCs w:val="20"/>
              </w:rPr>
              <w:t>* VM1</w:t>
            </w:r>
          </w:p>
          <w:p w:rsidR="00475A1F" w:rsidRPr="005970C8" w:rsidRDefault="00475A1F" w:rsidP="00475A1F">
            <w:pPr>
              <w:pStyle w:val="ListParagraph"/>
              <w:ind w:left="0"/>
              <w:rPr>
                <w:sz w:val="20"/>
                <w:szCs w:val="20"/>
              </w:rPr>
            </w:pPr>
            <w:r w:rsidRPr="005970C8">
              <w:rPr>
                <w:sz w:val="20"/>
                <w:szCs w:val="20"/>
              </w:rPr>
              <w:t>* VM2</w:t>
            </w:r>
          </w:p>
        </w:tc>
        <w:tc>
          <w:tcPr>
            <w:tcW w:w="1437" w:type="dxa"/>
          </w:tcPr>
          <w:p w:rsidR="00475A1F" w:rsidRPr="005970C8" w:rsidRDefault="00475A1F" w:rsidP="00475A1F">
            <w:pPr>
              <w:pStyle w:val="ListParagraph"/>
              <w:ind w:left="0"/>
              <w:rPr>
                <w:sz w:val="20"/>
                <w:szCs w:val="20"/>
              </w:rPr>
            </w:pPr>
            <w:r w:rsidRPr="005970C8">
              <w:rPr>
                <w:sz w:val="20"/>
                <w:szCs w:val="20"/>
              </w:rPr>
              <w:t>TCP/IP - 1433</w:t>
            </w:r>
          </w:p>
        </w:tc>
        <w:tc>
          <w:tcPr>
            <w:tcW w:w="1319" w:type="dxa"/>
          </w:tcPr>
          <w:p w:rsidR="00475A1F" w:rsidRPr="005970C8" w:rsidRDefault="00475A1F" w:rsidP="00475A1F">
            <w:pPr>
              <w:pStyle w:val="ListParagraph"/>
              <w:ind w:left="0"/>
              <w:rPr>
                <w:sz w:val="20"/>
                <w:szCs w:val="20"/>
              </w:rPr>
            </w:pPr>
          </w:p>
        </w:tc>
      </w:tr>
    </w:tbl>
    <w:p w:rsidR="00475A1F" w:rsidRPr="00475A1F" w:rsidRDefault="00475A1F" w:rsidP="00475A1F">
      <w:pPr>
        <w:pStyle w:val="ListParagraph"/>
        <w:ind w:left="1440"/>
      </w:pPr>
    </w:p>
    <w:p w:rsidR="00475A1F" w:rsidRDefault="00475A1F" w:rsidP="00475A1F">
      <w:pPr>
        <w:pStyle w:val="ListParagraph"/>
        <w:ind w:left="1440"/>
      </w:pPr>
    </w:p>
    <w:p w:rsidR="003D7057" w:rsidRDefault="003D7057" w:rsidP="00FB6C23">
      <w:pPr>
        <w:pStyle w:val="ListParagraph"/>
        <w:numPr>
          <w:ilvl w:val="0"/>
          <w:numId w:val="44"/>
        </w:numPr>
      </w:pPr>
      <w:r w:rsidRPr="00C50070">
        <w:rPr>
          <w:b/>
        </w:rPr>
        <w:t>Any Third Party Load balancers(F5/KEMP)</w:t>
      </w:r>
      <w:r w:rsidR="007B3B04">
        <w:t xml:space="preserve">: </w:t>
      </w:r>
      <w:r w:rsidR="00475A1F">
        <w:t xml:space="preserve"> &lt;</w:t>
      </w:r>
      <w:r w:rsidR="00475A1F" w:rsidRPr="00475A1F">
        <w:rPr>
          <w:i/>
        </w:rPr>
        <w:t>short intro on the necessity of choosing third party load balancer and comparison on the LB list considered with data – ex: since the required throughput cannot be achieved on Azure load balancer it is decided to go with third party LB appliances, among which XX lb is chosen because of the metrics mentioned in the table</w:t>
      </w:r>
      <w:r w:rsidR="00475A1F">
        <w:t xml:space="preserve">&gt; </w:t>
      </w:r>
    </w:p>
    <w:p w:rsidR="00475A1F" w:rsidRDefault="00475A1F" w:rsidP="00475A1F">
      <w:pPr>
        <w:pStyle w:val="ListParagraph"/>
        <w:numPr>
          <w:ilvl w:val="1"/>
          <w:numId w:val="44"/>
        </w:numPr>
      </w:pPr>
      <w:r w:rsidRPr="0044143B">
        <w:rPr>
          <w:u w:val="single"/>
        </w:rPr>
        <w:t>Comparison table</w:t>
      </w:r>
      <w:r>
        <w:t>(if any)</w:t>
      </w:r>
    </w:p>
    <w:tbl>
      <w:tblPr>
        <w:tblStyle w:val="TableGrid"/>
        <w:tblW w:w="0" w:type="auto"/>
        <w:jc w:val="right"/>
        <w:tblLook w:val="04A0" w:firstRow="1" w:lastRow="0" w:firstColumn="1" w:lastColumn="0" w:noHBand="0" w:noVBand="1"/>
      </w:tblPr>
      <w:tblGrid>
        <w:gridCol w:w="1977"/>
        <w:gridCol w:w="1977"/>
        <w:gridCol w:w="1978"/>
        <w:gridCol w:w="1978"/>
      </w:tblGrid>
      <w:tr w:rsidR="005970C8" w:rsidTr="0044143B">
        <w:trPr>
          <w:jc w:val="right"/>
        </w:trPr>
        <w:tc>
          <w:tcPr>
            <w:tcW w:w="1977" w:type="dxa"/>
          </w:tcPr>
          <w:p w:rsidR="005970C8" w:rsidRPr="005970C8" w:rsidRDefault="005970C8" w:rsidP="005970C8">
            <w:pPr>
              <w:jc w:val="center"/>
              <w:rPr>
                <w:rFonts w:ascii="Times New Roman" w:hAnsi="Times New Roman"/>
                <w:b/>
                <w:bCs/>
                <w:color w:val="000000"/>
              </w:rPr>
            </w:pPr>
            <w:r w:rsidRPr="005970C8">
              <w:rPr>
                <w:b/>
                <w:bCs/>
                <w:color w:val="000000"/>
              </w:rPr>
              <w:t>Specs.</w:t>
            </w:r>
          </w:p>
        </w:tc>
        <w:tc>
          <w:tcPr>
            <w:tcW w:w="1977" w:type="dxa"/>
          </w:tcPr>
          <w:p w:rsidR="005970C8" w:rsidRPr="005970C8" w:rsidRDefault="005970C8" w:rsidP="005970C8">
            <w:pPr>
              <w:jc w:val="center"/>
              <w:rPr>
                <w:rFonts w:ascii="Calibri" w:hAnsi="Calibri"/>
                <w:b/>
                <w:bCs/>
                <w:color w:val="000000"/>
              </w:rPr>
            </w:pPr>
            <w:r w:rsidRPr="005970C8">
              <w:rPr>
                <w:b/>
                <w:bCs/>
                <w:color w:val="000000"/>
              </w:rPr>
              <w:t>F5 LTM</w:t>
            </w:r>
          </w:p>
        </w:tc>
        <w:tc>
          <w:tcPr>
            <w:tcW w:w="1978" w:type="dxa"/>
          </w:tcPr>
          <w:p w:rsidR="005970C8" w:rsidRPr="005970C8" w:rsidRDefault="005970C8" w:rsidP="005970C8">
            <w:pPr>
              <w:jc w:val="center"/>
              <w:rPr>
                <w:b/>
                <w:bCs/>
                <w:color w:val="000000"/>
              </w:rPr>
            </w:pPr>
            <w:r w:rsidRPr="005970C8">
              <w:rPr>
                <w:b/>
                <w:bCs/>
                <w:color w:val="000000"/>
              </w:rPr>
              <w:t>Azure Load Balancer</w:t>
            </w:r>
          </w:p>
        </w:tc>
        <w:tc>
          <w:tcPr>
            <w:tcW w:w="1978" w:type="dxa"/>
          </w:tcPr>
          <w:p w:rsidR="005970C8" w:rsidRPr="005970C8" w:rsidRDefault="005970C8" w:rsidP="005970C8">
            <w:pPr>
              <w:jc w:val="center"/>
              <w:rPr>
                <w:b/>
                <w:bCs/>
                <w:color w:val="000000"/>
              </w:rPr>
            </w:pPr>
            <w:r w:rsidRPr="005970C8">
              <w:rPr>
                <w:b/>
                <w:bCs/>
                <w:color w:val="000000"/>
              </w:rPr>
              <w:t>KEMP Loadmaster</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L4 / L7 Support</w:t>
            </w:r>
          </w:p>
        </w:tc>
        <w:tc>
          <w:tcPr>
            <w:tcW w:w="1977" w:type="dxa"/>
          </w:tcPr>
          <w:p w:rsidR="005970C8" w:rsidRPr="005970C8" w:rsidRDefault="005970C8" w:rsidP="005970C8">
            <w:pPr>
              <w:rPr>
                <w:color w:val="000000"/>
                <w:sz w:val="20"/>
                <w:szCs w:val="20"/>
              </w:rPr>
            </w:pPr>
            <w:r w:rsidRPr="005970C8">
              <w:rPr>
                <w:color w:val="000000"/>
                <w:sz w:val="20"/>
                <w:szCs w:val="20"/>
              </w:rPr>
              <w:t>Available</w:t>
            </w:r>
          </w:p>
        </w:tc>
        <w:tc>
          <w:tcPr>
            <w:tcW w:w="1978" w:type="dxa"/>
          </w:tcPr>
          <w:p w:rsidR="005970C8" w:rsidRPr="005970C8" w:rsidRDefault="005970C8" w:rsidP="005970C8">
            <w:pPr>
              <w:rPr>
                <w:color w:val="000000"/>
                <w:sz w:val="20"/>
                <w:szCs w:val="20"/>
              </w:rPr>
            </w:pPr>
            <w:r w:rsidRPr="005970C8">
              <w:rPr>
                <w:color w:val="000000"/>
                <w:sz w:val="20"/>
                <w:szCs w:val="20"/>
              </w:rPr>
              <w:t>Available (AG for L7)</w:t>
            </w:r>
          </w:p>
        </w:tc>
        <w:tc>
          <w:tcPr>
            <w:tcW w:w="1978" w:type="dxa"/>
          </w:tcPr>
          <w:p w:rsidR="005970C8" w:rsidRPr="005970C8" w:rsidRDefault="005970C8" w:rsidP="005970C8">
            <w:pPr>
              <w:rPr>
                <w:color w:val="000000"/>
                <w:sz w:val="20"/>
                <w:szCs w:val="20"/>
              </w:rPr>
            </w:pPr>
            <w:r w:rsidRPr="005970C8">
              <w:rPr>
                <w:color w:val="000000"/>
                <w:sz w:val="20"/>
                <w:szCs w:val="20"/>
              </w:rPr>
              <w:t>Available</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One arm / Two arm</w:t>
            </w:r>
          </w:p>
        </w:tc>
        <w:tc>
          <w:tcPr>
            <w:tcW w:w="1977" w:type="dxa"/>
          </w:tcPr>
          <w:p w:rsidR="005970C8" w:rsidRPr="005970C8" w:rsidRDefault="005970C8" w:rsidP="005970C8">
            <w:pPr>
              <w:rPr>
                <w:color w:val="000000"/>
                <w:sz w:val="20"/>
                <w:szCs w:val="20"/>
              </w:rPr>
            </w:pPr>
            <w:r w:rsidRPr="005970C8">
              <w:rPr>
                <w:color w:val="000000"/>
                <w:sz w:val="20"/>
                <w:szCs w:val="20"/>
              </w:rPr>
              <w:t>One ARM</w:t>
            </w:r>
          </w:p>
        </w:tc>
        <w:tc>
          <w:tcPr>
            <w:tcW w:w="1978" w:type="dxa"/>
          </w:tcPr>
          <w:p w:rsidR="005970C8" w:rsidRPr="005970C8" w:rsidRDefault="005970C8" w:rsidP="005970C8">
            <w:pPr>
              <w:rPr>
                <w:color w:val="000000"/>
                <w:sz w:val="20"/>
                <w:szCs w:val="20"/>
              </w:rPr>
            </w:pPr>
            <w:r w:rsidRPr="005970C8">
              <w:rPr>
                <w:color w:val="000000"/>
                <w:sz w:val="20"/>
                <w:szCs w:val="20"/>
              </w:rPr>
              <w:t>One ARM</w:t>
            </w:r>
          </w:p>
        </w:tc>
        <w:tc>
          <w:tcPr>
            <w:tcW w:w="1978" w:type="dxa"/>
          </w:tcPr>
          <w:p w:rsidR="005970C8" w:rsidRPr="005970C8" w:rsidRDefault="005970C8" w:rsidP="005970C8">
            <w:pPr>
              <w:rPr>
                <w:color w:val="000000"/>
                <w:sz w:val="20"/>
                <w:szCs w:val="20"/>
              </w:rPr>
            </w:pPr>
            <w:r w:rsidRPr="005970C8">
              <w:rPr>
                <w:color w:val="000000"/>
                <w:sz w:val="20"/>
                <w:szCs w:val="20"/>
              </w:rPr>
              <w:t>-</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Throughput</w:t>
            </w:r>
          </w:p>
        </w:tc>
        <w:tc>
          <w:tcPr>
            <w:tcW w:w="1977" w:type="dxa"/>
          </w:tcPr>
          <w:p w:rsidR="005970C8" w:rsidRPr="005970C8" w:rsidRDefault="005970C8" w:rsidP="005970C8">
            <w:pPr>
              <w:pStyle w:val="ListParagraph"/>
              <w:numPr>
                <w:ilvl w:val="0"/>
                <w:numId w:val="45"/>
              </w:numPr>
              <w:contextualSpacing w:val="0"/>
              <w:rPr>
                <w:color w:val="000000"/>
                <w:sz w:val="20"/>
                <w:szCs w:val="20"/>
              </w:rPr>
            </w:pPr>
            <w:r w:rsidRPr="005970C8">
              <w:rPr>
                <w:color w:val="000000"/>
                <w:sz w:val="20"/>
                <w:szCs w:val="20"/>
              </w:rPr>
              <w:t>GBPS</w:t>
            </w:r>
          </w:p>
        </w:tc>
        <w:tc>
          <w:tcPr>
            <w:tcW w:w="1978" w:type="dxa"/>
          </w:tcPr>
          <w:p w:rsidR="005970C8" w:rsidRPr="005970C8" w:rsidRDefault="005970C8" w:rsidP="005970C8">
            <w:pPr>
              <w:rPr>
                <w:color w:val="000000"/>
                <w:sz w:val="20"/>
                <w:szCs w:val="20"/>
              </w:rPr>
            </w:pPr>
            <w:r w:rsidRPr="005970C8">
              <w:rPr>
                <w:color w:val="000000"/>
                <w:sz w:val="20"/>
                <w:szCs w:val="20"/>
              </w:rPr>
              <w:t>N/A (email attached)</w:t>
            </w:r>
          </w:p>
        </w:tc>
        <w:tc>
          <w:tcPr>
            <w:tcW w:w="1978" w:type="dxa"/>
          </w:tcPr>
          <w:p w:rsidR="005970C8" w:rsidRPr="005970C8" w:rsidRDefault="005970C8" w:rsidP="005970C8">
            <w:pPr>
              <w:rPr>
                <w:color w:val="000000"/>
                <w:sz w:val="20"/>
                <w:szCs w:val="20"/>
              </w:rPr>
            </w:pPr>
            <w:r w:rsidRPr="005970C8">
              <w:rPr>
                <w:color w:val="000000"/>
                <w:sz w:val="20"/>
                <w:szCs w:val="20"/>
              </w:rPr>
              <w:t>10 GBPS</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SSL Offload</w:t>
            </w:r>
          </w:p>
        </w:tc>
        <w:tc>
          <w:tcPr>
            <w:tcW w:w="1977" w:type="dxa"/>
          </w:tcPr>
          <w:p w:rsidR="005970C8" w:rsidRPr="005970C8" w:rsidRDefault="005970C8" w:rsidP="005970C8">
            <w:pPr>
              <w:rPr>
                <w:color w:val="000000"/>
                <w:sz w:val="20"/>
                <w:szCs w:val="20"/>
              </w:rPr>
            </w:pPr>
            <w:r w:rsidRPr="005970C8">
              <w:rPr>
                <w:color w:val="000000"/>
                <w:sz w:val="20"/>
                <w:szCs w:val="20"/>
              </w:rPr>
              <w:t>Yes</w:t>
            </w:r>
          </w:p>
        </w:tc>
        <w:tc>
          <w:tcPr>
            <w:tcW w:w="1978" w:type="dxa"/>
          </w:tcPr>
          <w:p w:rsidR="005970C8" w:rsidRPr="005970C8" w:rsidRDefault="005970C8" w:rsidP="005970C8">
            <w:pPr>
              <w:rPr>
                <w:color w:val="000000"/>
                <w:sz w:val="20"/>
                <w:szCs w:val="20"/>
              </w:rPr>
            </w:pPr>
            <w:r w:rsidRPr="005970C8">
              <w:rPr>
                <w:color w:val="000000"/>
                <w:sz w:val="20"/>
                <w:szCs w:val="20"/>
              </w:rPr>
              <w:t>Yes (via AG)</w:t>
            </w:r>
          </w:p>
        </w:tc>
        <w:tc>
          <w:tcPr>
            <w:tcW w:w="1978" w:type="dxa"/>
          </w:tcPr>
          <w:p w:rsidR="005970C8" w:rsidRPr="005970C8" w:rsidRDefault="005970C8" w:rsidP="005970C8">
            <w:pPr>
              <w:rPr>
                <w:color w:val="000000"/>
                <w:sz w:val="20"/>
                <w:szCs w:val="20"/>
              </w:rPr>
            </w:pPr>
            <w:r w:rsidRPr="005970C8">
              <w:rPr>
                <w:color w:val="000000"/>
                <w:sz w:val="20"/>
                <w:szCs w:val="20"/>
              </w:rPr>
              <w:t>Yes</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Health Probes</w:t>
            </w:r>
          </w:p>
        </w:tc>
        <w:tc>
          <w:tcPr>
            <w:tcW w:w="1977" w:type="dxa"/>
          </w:tcPr>
          <w:p w:rsidR="005970C8" w:rsidRPr="005970C8" w:rsidRDefault="005970C8" w:rsidP="005970C8">
            <w:pPr>
              <w:rPr>
                <w:color w:val="000000"/>
                <w:sz w:val="20"/>
                <w:szCs w:val="20"/>
              </w:rPr>
            </w:pPr>
            <w:r w:rsidRPr="005970C8">
              <w:rPr>
                <w:color w:val="000000"/>
                <w:sz w:val="20"/>
                <w:szCs w:val="20"/>
              </w:rPr>
              <w:t>Yes</w:t>
            </w:r>
          </w:p>
        </w:tc>
        <w:tc>
          <w:tcPr>
            <w:tcW w:w="1978" w:type="dxa"/>
          </w:tcPr>
          <w:p w:rsidR="005970C8" w:rsidRPr="005970C8" w:rsidRDefault="005970C8" w:rsidP="005970C8">
            <w:pPr>
              <w:rPr>
                <w:color w:val="000000"/>
                <w:sz w:val="20"/>
                <w:szCs w:val="20"/>
              </w:rPr>
            </w:pPr>
            <w:r w:rsidRPr="005970C8">
              <w:rPr>
                <w:color w:val="000000"/>
                <w:sz w:val="20"/>
                <w:szCs w:val="20"/>
              </w:rPr>
              <w:t>Yes</w:t>
            </w:r>
          </w:p>
        </w:tc>
        <w:tc>
          <w:tcPr>
            <w:tcW w:w="1978" w:type="dxa"/>
          </w:tcPr>
          <w:p w:rsidR="005970C8" w:rsidRPr="005970C8" w:rsidRDefault="005970C8" w:rsidP="005970C8">
            <w:pPr>
              <w:rPr>
                <w:color w:val="000000"/>
                <w:sz w:val="20"/>
                <w:szCs w:val="20"/>
              </w:rPr>
            </w:pPr>
            <w:r w:rsidRPr="005970C8">
              <w:rPr>
                <w:color w:val="000000"/>
                <w:sz w:val="20"/>
                <w:szCs w:val="20"/>
              </w:rPr>
              <w:t>Yes</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HA mode</w:t>
            </w:r>
          </w:p>
        </w:tc>
        <w:tc>
          <w:tcPr>
            <w:tcW w:w="1977" w:type="dxa"/>
          </w:tcPr>
          <w:p w:rsidR="005970C8" w:rsidRPr="005970C8" w:rsidRDefault="005970C8" w:rsidP="005970C8">
            <w:pPr>
              <w:rPr>
                <w:color w:val="000000"/>
                <w:sz w:val="20"/>
                <w:szCs w:val="20"/>
              </w:rPr>
            </w:pPr>
            <w:r w:rsidRPr="005970C8">
              <w:rPr>
                <w:color w:val="000000"/>
                <w:sz w:val="20"/>
                <w:szCs w:val="20"/>
              </w:rPr>
              <w:t>Active-Active via Azure LB</w:t>
            </w:r>
          </w:p>
        </w:tc>
        <w:tc>
          <w:tcPr>
            <w:tcW w:w="1978" w:type="dxa"/>
          </w:tcPr>
          <w:p w:rsidR="005970C8" w:rsidRPr="005970C8" w:rsidRDefault="005970C8" w:rsidP="005970C8">
            <w:pPr>
              <w:rPr>
                <w:color w:val="000000"/>
                <w:sz w:val="20"/>
                <w:szCs w:val="20"/>
              </w:rPr>
            </w:pPr>
            <w:r w:rsidRPr="005970C8">
              <w:rPr>
                <w:color w:val="000000"/>
                <w:sz w:val="20"/>
                <w:szCs w:val="20"/>
              </w:rPr>
              <w:t>AG – 99.9%</w:t>
            </w:r>
          </w:p>
        </w:tc>
        <w:tc>
          <w:tcPr>
            <w:tcW w:w="1978" w:type="dxa"/>
          </w:tcPr>
          <w:p w:rsidR="005970C8" w:rsidRPr="005970C8" w:rsidRDefault="005970C8" w:rsidP="005970C8">
            <w:pPr>
              <w:rPr>
                <w:color w:val="000000"/>
                <w:sz w:val="20"/>
                <w:szCs w:val="20"/>
              </w:rPr>
            </w:pPr>
            <w:r w:rsidRPr="005970C8">
              <w:rPr>
                <w:color w:val="000000"/>
                <w:sz w:val="20"/>
                <w:szCs w:val="20"/>
              </w:rPr>
              <w:t>-</w:t>
            </w:r>
          </w:p>
        </w:tc>
      </w:tr>
      <w:tr w:rsidR="005970C8" w:rsidTr="0044143B">
        <w:trPr>
          <w:jc w:val="right"/>
        </w:trPr>
        <w:tc>
          <w:tcPr>
            <w:tcW w:w="1977" w:type="dxa"/>
          </w:tcPr>
          <w:p w:rsidR="005970C8" w:rsidRPr="005970C8" w:rsidRDefault="005970C8" w:rsidP="005970C8">
            <w:pPr>
              <w:rPr>
                <w:color w:val="000000"/>
                <w:sz w:val="20"/>
                <w:szCs w:val="20"/>
              </w:rPr>
            </w:pPr>
            <w:r w:rsidRPr="005970C8">
              <w:rPr>
                <w:color w:val="000000"/>
                <w:sz w:val="20"/>
                <w:szCs w:val="20"/>
              </w:rPr>
              <w:t>WAF Security</w:t>
            </w:r>
          </w:p>
        </w:tc>
        <w:tc>
          <w:tcPr>
            <w:tcW w:w="1977" w:type="dxa"/>
          </w:tcPr>
          <w:p w:rsidR="005970C8" w:rsidRPr="005970C8" w:rsidRDefault="005970C8" w:rsidP="005970C8">
            <w:pPr>
              <w:rPr>
                <w:color w:val="000000"/>
                <w:sz w:val="20"/>
                <w:szCs w:val="20"/>
              </w:rPr>
            </w:pPr>
            <w:r w:rsidRPr="005970C8">
              <w:rPr>
                <w:color w:val="000000"/>
                <w:sz w:val="20"/>
                <w:szCs w:val="20"/>
              </w:rPr>
              <w:t>Available (Separate Purchase – ASM)</w:t>
            </w:r>
          </w:p>
        </w:tc>
        <w:tc>
          <w:tcPr>
            <w:tcW w:w="1978" w:type="dxa"/>
          </w:tcPr>
          <w:p w:rsidR="005970C8" w:rsidRPr="005970C8" w:rsidRDefault="005970C8" w:rsidP="005970C8">
            <w:pPr>
              <w:rPr>
                <w:color w:val="000000"/>
                <w:sz w:val="20"/>
                <w:szCs w:val="20"/>
              </w:rPr>
            </w:pPr>
            <w:r w:rsidRPr="005970C8">
              <w:rPr>
                <w:color w:val="000000"/>
                <w:sz w:val="20"/>
                <w:szCs w:val="20"/>
              </w:rPr>
              <w:t>No</w:t>
            </w:r>
          </w:p>
        </w:tc>
        <w:tc>
          <w:tcPr>
            <w:tcW w:w="1978" w:type="dxa"/>
          </w:tcPr>
          <w:p w:rsidR="005970C8" w:rsidRPr="005970C8" w:rsidRDefault="005970C8" w:rsidP="005970C8">
            <w:pPr>
              <w:rPr>
                <w:color w:val="000000"/>
                <w:sz w:val="20"/>
                <w:szCs w:val="20"/>
              </w:rPr>
            </w:pPr>
            <w:r w:rsidRPr="005970C8">
              <w:rPr>
                <w:color w:val="000000"/>
                <w:sz w:val="20"/>
                <w:szCs w:val="20"/>
              </w:rPr>
              <w:t>Available</w:t>
            </w:r>
          </w:p>
        </w:tc>
      </w:tr>
    </w:tbl>
    <w:p w:rsidR="005970C8" w:rsidRDefault="005970C8" w:rsidP="005970C8">
      <w:pPr>
        <w:pStyle w:val="ListParagraph"/>
        <w:ind w:left="1440"/>
      </w:pPr>
    </w:p>
    <w:p w:rsidR="00475A1F" w:rsidRPr="0044143B" w:rsidRDefault="005970C8" w:rsidP="00475A1F">
      <w:pPr>
        <w:pStyle w:val="ListParagraph"/>
        <w:numPr>
          <w:ilvl w:val="1"/>
          <w:numId w:val="44"/>
        </w:numPr>
        <w:rPr>
          <w:u w:val="single"/>
        </w:rPr>
      </w:pPr>
      <w:r w:rsidRPr="0044143B">
        <w:rPr>
          <w:u w:val="single"/>
        </w:rPr>
        <w:t>Chosen LB details</w:t>
      </w:r>
    </w:p>
    <w:tbl>
      <w:tblPr>
        <w:tblStyle w:val="TableGrid"/>
        <w:tblW w:w="0" w:type="auto"/>
        <w:tblInd w:w="1440" w:type="dxa"/>
        <w:tblLook w:val="04A0" w:firstRow="1" w:lastRow="0" w:firstColumn="1" w:lastColumn="0" w:noHBand="0" w:noVBand="1"/>
      </w:tblPr>
      <w:tblGrid>
        <w:gridCol w:w="1433"/>
        <w:gridCol w:w="1671"/>
        <w:gridCol w:w="2050"/>
        <w:gridCol w:w="1437"/>
        <w:gridCol w:w="1319"/>
      </w:tblGrid>
      <w:tr w:rsidR="005970C8" w:rsidTr="008B08C4">
        <w:tc>
          <w:tcPr>
            <w:tcW w:w="1433" w:type="dxa"/>
          </w:tcPr>
          <w:p w:rsidR="005970C8" w:rsidRPr="005970C8" w:rsidRDefault="005970C8" w:rsidP="008B08C4">
            <w:pPr>
              <w:pStyle w:val="ListParagraph"/>
              <w:ind w:left="0"/>
              <w:rPr>
                <w:b/>
                <w:sz w:val="20"/>
                <w:szCs w:val="20"/>
              </w:rPr>
            </w:pPr>
            <w:r w:rsidRPr="005970C8">
              <w:rPr>
                <w:b/>
                <w:sz w:val="20"/>
                <w:szCs w:val="20"/>
              </w:rPr>
              <w:t>LB Name</w:t>
            </w:r>
          </w:p>
        </w:tc>
        <w:tc>
          <w:tcPr>
            <w:tcW w:w="1671" w:type="dxa"/>
          </w:tcPr>
          <w:p w:rsidR="005970C8" w:rsidRPr="005970C8" w:rsidRDefault="005970C8" w:rsidP="008B08C4">
            <w:pPr>
              <w:pStyle w:val="ListParagraph"/>
              <w:ind w:left="0"/>
              <w:rPr>
                <w:b/>
                <w:sz w:val="20"/>
                <w:szCs w:val="20"/>
              </w:rPr>
            </w:pPr>
            <w:r w:rsidRPr="005970C8">
              <w:rPr>
                <w:b/>
                <w:sz w:val="20"/>
                <w:szCs w:val="20"/>
              </w:rPr>
              <w:t>Public IP Address</w:t>
            </w:r>
          </w:p>
        </w:tc>
        <w:tc>
          <w:tcPr>
            <w:tcW w:w="2050" w:type="dxa"/>
          </w:tcPr>
          <w:p w:rsidR="005970C8" w:rsidRPr="005970C8" w:rsidRDefault="005970C8" w:rsidP="008B08C4">
            <w:pPr>
              <w:pStyle w:val="ListParagraph"/>
              <w:ind w:left="0"/>
              <w:rPr>
                <w:b/>
                <w:sz w:val="20"/>
                <w:szCs w:val="20"/>
              </w:rPr>
            </w:pPr>
            <w:r w:rsidRPr="005970C8">
              <w:rPr>
                <w:b/>
                <w:sz w:val="20"/>
                <w:szCs w:val="20"/>
              </w:rPr>
              <w:t>VMs attached</w:t>
            </w:r>
          </w:p>
        </w:tc>
        <w:tc>
          <w:tcPr>
            <w:tcW w:w="1437" w:type="dxa"/>
          </w:tcPr>
          <w:p w:rsidR="005970C8" w:rsidRPr="005970C8" w:rsidRDefault="005970C8" w:rsidP="008B08C4">
            <w:pPr>
              <w:pStyle w:val="ListParagraph"/>
              <w:ind w:left="0"/>
              <w:rPr>
                <w:b/>
                <w:sz w:val="20"/>
                <w:szCs w:val="20"/>
              </w:rPr>
            </w:pPr>
            <w:r w:rsidRPr="005970C8">
              <w:rPr>
                <w:b/>
                <w:sz w:val="20"/>
                <w:szCs w:val="20"/>
              </w:rPr>
              <w:t>Port/Protocol</w:t>
            </w:r>
          </w:p>
        </w:tc>
        <w:tc>
          <w:tcPr>
            <w:tcW w:w="1319" w:type="dxa"/>
          </w:tcPr>
          <w:p w:rsidR="005970C8" w:rsidRPr="005970C8" w:rsidRDefault="005970C8" w:rsidP="008B08C4">
            <w:pPr>
              <w:pStyle w:val="ListParagraph"/>
              <w:ind w:left="0"/>
              <w:rPr>
                <w:b/>
                <w:sz w:val="20"/>
                <w:szCs w:val="20"/>
              </w:rPr>
            </w:pPr>
            <w:r w:rsidRPr="005970C8">
              <w:rPr>
                <w:b/>
                <w:sz w:val="20"/>
                <w:szCs w:val="20"/>
              </w:rPr>
              <w:t>Healthcheck</w:t>
            </w:r>
          </w:p>
        </w:tc>
      </w:tr>
      <w:tr w:rsidR="005970C8" w:rsidTr="008B08C4">
        <w:tc>
          <w:tcPr>
            <w:tcW w:w="1433" w:type="dxa"/>
          </w:tcPr>
          <w:p w:rsidR="005970C8" w:rsidRPr="005970C8" w:rsidRDefault="005970C8" w:rsidP="008B08C4">
            <w:pPr>
              <w:pStyle w:val="ListParagraph"/>
              <w:ind w:left="0"/>
              <w:rPr>
                <w:sz w:val="18"/>
                <w:szCs w:val="18"/>
              </w:rPr>
            </w:pPr>
            <w:r w:rsidRPr="005970C8">
              <w:rPr>
                <w:sz w:val="18"/>
                <w:szCs w:val="18"/>
              </w:rPr>
              <w:t>&lt;xxx&gt;</w:t>
            </w:r>
          </w:p>
        </w:tc>
        <w:tc>
          <w:tcPr>
            <w:tcW w:w="1671" w:type="dxa"/>
          </w:tcPr>
          <w:p w:rsidR="005970C8" w:rsidRPr="005970C8" w:rsidRDefault="005970C8" w:rsidP="008B08C4">
            <w:pPr>
              <w:pStyle w:val="ListParagraph"/>
              <w:ind w:left="0"/>
              <w:rPr>
                <w:sz w:val="18"/>
                <w:szCs w:val="18"/>
              </w:rPr>
            </w:pPr>
            <w:r w:rsidRPr="005970C8">
              <w:rPr>
                <w:sz w:val="18"/>
                <w:szCs w:val="18"/>
              </w:rPr>
              <w:t>40.162.1.3</w:t>
            </w:r>
          </w:p>
        </w:tc>
        <w:tc>
          <w:tcPr>
            <w:tcW w:w="2050" w:type="dxa"/>
          </w:tcPr>
          <w:p w:rsidR="005970C8" w:rsidRPr="005970C8" w:rsidRDefault="005970C8" w:rsidP="008B08C4">
            <w:pPr>
              <w:pStyle w:val="ListParagraph"/>
              <w:ind w:left="0"/>
              <w:rPr>
                <w:sz w:val="18"/>
                <w:szCs w:val="18"/>
              </w:rPr>
            </w:pPr>
            <w:r w:rsidRPr="005970C8">
              <w:rPr>
                <w:sz w:val="18"/>
                <w:szCs w:val="18"/>
              </w:rPr>
              <w:t>* VM1</w:t>
            </w:r>
          </w:p>
          <w:p w:rsidR="005970C8" w:rsidRPr="005970C8" w:rsidRDefault="005970C8" w:rsidP="008B08C4">
            <w:pPr>
              <w:pStyle w:val="ListParagraph"/>
              <w:ind w:left="0"/>
              <w:rPr>
                <w:sz w:val="18"/>
                <w:szCs w:val="18"/>
              </w:rPr>
            </w:pPr>
            <w:r w:rsidRPr="005970C8">
              <w:rPr>
                <w:sz w:val="18"/>
                <w:szCs w:val="18"/>
              </w:rPr>
              <w:t>* VM2</w:t>
            </w:r>
          </w:p>
        </w:tc>
        <w:tc>
          <w:tcPr>
            <w:tcW w:w="1437" w:type="dxa"/>
          </w:tcPr>
          <w:p w:rsidR="005970C8" w:rsidRPr="005970C8" w:rsidRDefault="005970C8" w:rsidP="008B08C4">
            <w:pPr>
              <w:pStyle w:val="ListParagraph"/>
              <w:ind w:left="0"/>
              <w:rPr>
                <w:sz w:val="18"/>
                <w:szCs w:val="18"/>
              </w:rPr>
            </w:pPr>
            <w:r w:rsidRPr="005970C8">
              <w:rPr>
                <w:sz w:val="18"/>
                <w:szCs w:val="18"/>
              </w:rPr>
              <w:t>TCP/IP - 1433</w:t>
            </w:r>
          </w:p>
        </w:tc>
        <w:tc>
          <w:tcPr>
            <w:tcW w:w="1319" w:type="dxa"/>
          </w:tcPr>
          <w:p w:rsidR="005970C8" w:rsidRDefault="005970C8" w:rsidP="008B08C4">
            <w:pPr>
              <w:pStyle w:val="ListParagraph"/>
              <w:ind w:left="0"/>
            </w:pPr>
          </w:p>
        </w:tc>
      </w:tr>
    </w:tbl>
    <w:p w:rsidR="005970C8" w:rsidRDefault="005970C8" w:rsidP="005970C8">
      <w:pPr>
        <w:pStyle w:val="ListParagraph"/>
        <w:ind w:left="1440"/>
      </w:pPr>
    </w:p>
    <w:p w:rsidR="003D7057" w:rsidRDefault="003D7057" w:rsidP="00FB6C23">
      <w:pPr>
        <w:pStyle w:val="ListParagraph"/>
        <w:numPr>
          <w:ilvl w:val="0"/>
          <w:numId w:val="44"/>
        </w:numPr>
      </w:pPr>
      <w:r w:rsidRPr="00C50070">
        <w:rPr>
          <w:b/>
        </w:rPr>
        <w:t>Traffic Manager</w:t>
      </w:r>
      <w:r w:rsidR="005970C8">
        <w:t>: &lt;</w:t>
      </w:r>
      <w:r w:rsidR="005970C8" w:rsidRPr="005970C8">
        <w:rPr>
          <w:i/>
        </w:rPr>
        <w:t>short intro on the decision of choosing traffic Manager ex: as the application is distributed across 3 datacenter(US, Europe and Asia) to have better performance for the user accessing it from anywhere in the world , TM is suggested and used to route the traffic to nearest datacenter</w:t>
      </w:r>
      <w:r w:rsidR="005970C8">
        <w:t>&gt;</w:t>
      </w:r>
    </w:p>
    <w:p w:rsidR="005970C8" w:rsidRPr="0044143B" w:rsidRDefault="005970C8" w:rsidP="005970C8">
      <w:pPr>
        <w:pStyle w:val="ListParagraph"/>
        <w:numPr>
          <w:ilvl w:val="1"/>
          <w:numId w:val="44"/>
        </w:numPr>
        <w:rPr>
          <w:u w:val="single"/>
        </w:rPr>
      </w:pPr>
      <w:r w:rsidRPr="0044143B">
        <w:rPr>
          <w:u w:val="single"/>
        </w:rPr>
        <w:t>Traffic Manager details</w:t>
      </w:r>
    </w:p>
    <w:tbl>
      <w:tblPr>
        <w:tblStyle w:val="TableGrid"/>
        <w:tblW w:w="0" w:type="auto"/>
        <w:tblInd w:w="1440" w:type="dxa"/>
        <w:tblLook w:val="04A0" w:firstRow="1" w:lastRow="0" w:firstColumn="1" w:lastColumn="0" w:noHBand="0" w:noVBand="1"/>
      </w:tblPr>
      <w:tblGrid>
        <w:gridCol w:w="1409"/>
        <w:gridCol w:w="1776"/>
        <w:gridCol w:w="2014"/>
        <w:gridCol w:w="1428"/>
      </w:tblGrid>
      <w:tr w:rsidR="00C50070" w:rsidTr="00C50070">
        <w:tc>
          <w:tcPr>
            <w:tcW w:w="1409" w:type="dxa"/>
          </w:tcPr>
          <w:p w:rsidR="00C50070" w:rsidRPr="005970C8" w:rsidRDefault="00C50070" w:rsidP="008B08C4">
            <w:pPr>
              <w:pStyle w:val="ListParagraph"/>
              <w:ind w:left="0"/>
              <w:rPr>
                <w:b/>
                <w:sz w:val="20"/>
                <w:szCs w:val="20"/>
              </w:rPr>
            </w:pPr>
            <w:r>
              <w:rPr>
                <w:b/>
                <w:sz w:val="20"/>
                <w:szCs w:val="20"/>
              </w:rPr>
              <w:t>TM</w:t>
            </w:r>
            <w:r w:rsidRPr="005970C8">
              <w:rPr>
                <w:b/>
                <w:sz w:val="20"/>
                <w:szCs w:val="20"/>
              </w:rPr>
              <w:t xml:space="preserve"> Name</w:t>
            </w:r>
          </w:p>
        </w:tc>
        <w:tc>
          <w:tcPr>
            <w:tcW w:w="1776" w:type="dxa"/>
          </w:tcPr>
          <w:p w:rsidR="00C50070" w:rsidRPr="005970C8" w:rsidRDefault="00C50070" w:rsidP="008B08C4">
            <w:pPr>
              <w:pStyle w:val="ListParagraph"/>
              <w:ind w:left="0"/>
              <w:rPr>
                <w:b/>
                <w:sz w:val="20"/>
                <w:szCs w:val="20"/>
              </w:rPr>
            </w:pPr>
            <w:r>
              <w:rPr>
                <w:b/>
                <w:sz w:val="20"/>
                <w:szCs w:val="20"/>
              </w:rPr>
              <w:t>DNS Address</w:t>
            </w:r>
          </w:p>
        </w:tc>
        <w:tc>
          <w:tcPr>
            <w:tcW w:w="2014" w:type="dxa"/>
          </w:tcPr>
          <w:p w:rsidR="00C50070" w:rsidRPr="005970C8" w:rsidRDefault="00C50070" w:rsidP="008B08C4">
            <w:pPr>
              <w:pStyle w:val="ListParagraph"/>
              <w:ind w:left="0"/>
              <w:rPr>
                <w:b/>
                <w:sz w:val="20"/>
                <w:szCs w:val="20"/>
              </w:rPr>
            </w:pPr>
            <w:r>
              <w:rPr>
                <w:b/>
                <w:sz w:val="20"/>
                <w:szCs w:val="20"/>
              </w:rPr>
              <w:t>Services attached</w:t>
            </w:r>
          </w:p>
        </w:tc>
        <w:tc>
          <w:tcPr>
            <w:tcW w:w="1428" w:type="dxa"/>
          </w:tcPr>
          <w:p w:rsidR="00C50070" w:rsidRPr="005970C8" w:rsidRDefault="00C50070" w:rsidP="008B08C4">
            <w:pPr>
              <w:pStyle w:val="ListParagraph"/>
              <w:ind w:left="0"/>
              <w:rPr>
                <w:b/>
                <w:sz w:val="20"/>
                <w:szCs w:val="20"/>
              </w:rPr>
            </w:pPr>
            <w:r>
              <w:rPr>
                <w:b/>
                <w:sz w:val="20"/>
                <w:szCs w:val="20"/>
              </w:rPr>
              <w:t>Type</w:t>
            </w:r>
          </w:p>
        </w:tc>
      </w:tr>
      <w:tr w:rsidR="00C50070" w:rsidTr="00C50070">
        <w:tc>
          <w:tcPr>
            <w:tcW w:w="1409" w:type="dxa"/>
          </w:tcPr>
          <w:p w:rsidR="00C50070" w:rsidRPr="005970C8" w:rsidRDefault="00C50070" w:rsidP="008B08C4">
            <w:pPr>
              <w:pStyle w:val="ListParagraph"/>
              <w:ind w:left="0"/>
              <w:rPr>
                <w:sz w:val="18"/>
                <w:szCs w:val="18"/>
              </w:rPr>
            </w:pPr>
            <w:r w:rsidRPr="005970C8">
              <w:rPr>
                <w:sz w:val="18"/>
                <w:szCs w:val="18"/>
              </w:rPr>
              <w:t>&lt;xxx&gt;</w:t>
            </w:r>
          </w:p>
        </w:tc>
        <w:tc>
          <w:tcPr>
            <w:tcW w:w="1776" w:type="dxa"/>
          </w:tcPr>
          <w:p w:rsidR="00C50070" w:rsidRPr="005970C8" w:rsidRDefault="00C50070" w:rsidP="008B08C4">
            <w:pPr>
              <w:pStyle w:val="ListParagraph"/>
              <w:ind w:left="0"/>
              <w:rPr>
                <w:sz w:val="18"/>
                <w:szCs w:val="18"/>
              </w:rPr>
            </w:pPr>
            <w:r>
              <w:rPr>
                <w:sz w:val="18"/>
                <w:szCs w:val="18"/>
              </w:rPr>
              <w:t>xx.trafficmangers.net</w:t>
            </w:r>
          </w:p>
        </w:tc>
        <w:tc>
          <w:tcPr>
            <w:tcW w:w="2014" w:type="dxa"/>
          </w:tcPr>
          <w:p w:rsidR="00C50070" w:rsidRPr="005970C8" w:rsidRDefault="00C50070" w:rsidP="008B08C4">
            <w:pPr>
              <w:pStyle w:val="ListParagraph"/>
              <w:ind w:left="0"/>
              <w:rPr>
                <w:sz w:val="18"/>
                <w:szCs w:val="18"/>
              </w:rPr>
            </w:pPr>
            <w:r w:rsidRPr="005970C8">
              <w:rPr>
                <w:sz w:val="18"/>
                <w:szCs w:val="18"/>
              </w:rPr>
              <w:t xml:space="preserve">* </w:t>
            </w:r>
            <w:r>
              <w:rPr>
                <w:sz w:val="18"/>
                <w:szCs w:val="18"/>
              </w:rPr>
              <w:t>CS1</w:t>
            </w:r>
          </w:p>
          <w:p w:rsidR="00C50070" w:rsidRPr="005970C8" w:rsidRDefault="00C50070" w:rsidP="005970C8">
            <w:pPr>
              <w:pStyle w:val="ListParagraph"/>
              <w:ind w:left="0"/>
              <w:rPr>
                <w:sz w:val="18"/>
                <w:szCs w:val="18"/>
              </w:rPr>
            </w:pPr>
            <w:r w:rsidRPr="005970C8">
              <w:rPr>
                <w:sz w:val="18"/>
                <w:szCs w:val="18"/>
              </w:rPr>
              <w:t xml:space="preserve">* </w:t>
            </w:r>
            <w:r>
              <w:rPr>
                <w:sz w:val="18"/>
                <w:szCs w:val="18"/>
              </w:rPr>
              <w:t>CS2</w:t>
            </w:r>
          </w:p>
        </w:tc>
        <w:tc>
          <w:tcPr>
            <w:tcW w:w="1428" w:type="dxa"/>
          </w:tcPr>
          <w:p w:rsidR="00C50070" w:rsidRPr="005970C8" w:rsidRDefault="00C50070" w:rsidP="008B08C4">
            <w:pPr>
              <w:pStyle w:val="ListParagraph"/>
              <w:ind w:left="0"/>
              <w:rPr>
                <w:sz w:val="18"/>
                <w:szCs w:val="18"/>
              </w:rPr>
            </w:pPr>
            <w:r>
              <w:rPr>
                <w:sz w:val="18"/>
                <w:szCs w:val="18"/>
              </w:rPr>
              <w:t>Performance</w:t>
            </w:r>
          </w:p>
        </w:tc>
      </w:tr>
    </w:tbl>
    <w:p w:rsidR="005970C8" w:rsidRDefault="005970C8" w:rsidP="005970C8">
      <w:pPr>
        <w:pStyle w:val="ListParagraph"/>
        <w:ind w:left="1440"/>
      </w:pPr>
    </w:p>
    <w:p w:rsidR="003D7057" w:rsidRDefault="003D7057" w:rsidP="00FB6C23">
      <w:pPr>
        <w:pStyle w:val="ListParagraph"/>
        <w:numPr>
          <w:ilvl w:val="0"/>
          <w:numId w:val="44"/>
        </w:numPr>
        <w:rPr>
          <w:b/>
        </w:rPr>
      </w:pPr>
      <w:r w:rsidRPr="00C50070">
        <w:rPr>
          <w:b/>
        </w:rPr>
        <w:t>Application Gateway</w:t>
      </w:r>
      <w:r w:rsidR="00C50070">
        <w:rPr>
          <w:b/>
        </w:rPr>
        <w:t>: &lt;</w:t>
      </w:r>
      <w:r w:rsidR="00C50070" w:rsidRPr="00C50070">
        <w:rPr>
          <w:i/>
        </w:rPr>
        <w:t>short intro on the reason behind choosing AG – Ex: The application server requires a high availability with load balancing but is has a sticky session, to cater this it is agreed to use the AG</w:t>
      </w:r>
      <w:r w:rsidR="00C50070">
        <w:rPr>
          <w:b/>
        </w:rPr>
        <w:t>&gt;</w:t>
      </w:r>
    </w:p>
    <w:p w:rsidR="00C50070" w:rsidRDefault="00C50070" w:rsidP="00C50070">
      <w:pPr>
        <w:pStyle w:val="ListParagraph"/>
        <w:numPr>
          <w:ilvl w:val="1"/>
          <w:numId w:val="44"/>
        </w:numPr>
        <w:rPr>
          <w:b/>
        </w:rPr>
      </w:pPr>
      <w:r>
        <w:rPr>
          <w:b/>
        </w:rPr>
        <w:t>Provide AG details in the following format</w:t>
      </w:r>
    </w:p>
    <w:tbl>
      <w:tblPr>
        <w:tblStyle w:val="TableGrid"/>
        <w:tblW w:w="8005" w:type="dxa"/>
        <w:tblInd w:w="1440" w:type="dxa"/>
        <w:tblLook w:val="04A0" w:firstRow="1" w:lastRow="0" w:firstColumn="1" w:lastColumn="0" w:noHBand="0" w:noVBand="1"/>
      </w:tblPr>
      <w:tblGrid>
        <w:gridCol w:w="1075"/>
        <w:gridCol w:w="2970"/>
        <w:gridCol w:w="1620"/>
        <w:gridCol w:w="2340"/>
      </w:tblGrid>
      <w:tr w:rsidR="00C50070" w:rsidTr="00C50070">
        <w:tc>
          <w:tcPr>
            <w:tcW w:w="1075" w:type="dxa"/>
          </w:tcPr>
          <w:p w:rsidR="00C50070" w:rsidRPr="005970C8" w:rsidRDefault="00C50070" w:rsidP="008B08C4">
            <w:pPr>
              <w:pStyle w:val="ListParagraph"/>
              <w:ind w:left="0"/>
              <w:rPr>
                <w:b/>
                <w:sz w:val="20"/>
                <w:szCs w:val="20"/>
              </w:rPr>
            </w:pPr>
            <w:r>
              <w:rPr>
                <w:b/>
                <w:sz w:val="20"/>
                <w:szCs w:val="20"/>
              </w:rPr>
              <w:t>AG</w:t>
            </w:r>
            <w:r w:rsidRPr="005970C8">
              <w:rPr>
                <w:b/>
                <w:sz w:val="20"/>
                <w:szCs w:val="20"/>
              </w:rPr>
              <w:t xml:space="preserve"> Name</w:t>
            </w:r>
          </w:p>
        </w:tc>
        <w:tc>
          <w:tcPr>
            <w:tcW w:w="2970" w:type="dxa"/>
          </w:tcPr>
          <w:p w:rsidR="00C50070" w:rsidRDefault="00C50070" w:rsidP="00C50070">
            <w:pPr>
              <w:pStyle w:val="ListParagraph"/>
              <w:ind w:left="0"/>
              <w:rPr>
                <w:b/>
                <w:sz w:val="20"/>
                <w:szCs w:val="20"/>
              </w:rPr>
            </w:pPr>
            <w:r>
              <w:rPr>
                <w:b/>
                <w:sz w:val="20"/>
                <w:szCs w:val="20"/>
              </w:rPr>
              <w:t>Vnet and Subnet Name with IP</w:t>
            </w:r>
          </w:p>
        </w:tc>
        <w:tc>
          <w:tcPr>
            <w:tcW w:w="1620" w:type="dxa"/>
          </w:tcPr>
          <w:p w:rsidR="00C50070" w:rsidRPr="005970C8" w:rsidRDefault="00C50070" w:rsidP="008B08C4">
            <w:pPr>
              <w:pStyle w:val="ListParagraph"/>
              <w:ind w:left="0"/>
              <w:rPr>
                <w:b/>
                <w:sz w:val="20"/>
                <w:szCs w:val="20"/>
              </w:rPr>
            </w:pPr>
            <w:r>
              <w:rPr>
                <w:b/>
                <w:sz w:val="20"/>
                <w:szCs w:val="20"/>
              </w:rPr>
              <w:t>Public/Private IP</w:t>
            </w:r>
          </w:p>
        </w:tc>
        <w:tc>
          <w:tcPr>
            <w:tcW w:w="2340" w:type="dxa"/>
          </w:tcPr>
          <w:p w:rsidR="00C50070" w:rsidRPr="005970C8" w:rsidRDefault="00C50070" w:rsidP="008B08C4">
            <w:pPr>
              <w:pStyle w:val="ListParagraph"/>
              <w:ind w:left="0"/>
              <w:rPr>
                <w:b/>
                <w:sz w:val="20"/>
                <w:szCs w:val="20"/>
              </w:rPr>
            </w:pPr>
            <w:r>
              <w:rPr>
                <w:b/>
                <w:sz w:val="20"/>
                <w:szCs w:val="20"/>
              </w:rPr>
              <w:t>workloads attached</w:t>
            </w:r>
          </w:p>
        </w:tc>
      </w:tr>
      <w:tr w:rsidR="00C50070" w:rsidTr="00C50070">
        <w:tc>
          <w:tcPr>
            <w:tcW w:w="1075" w:type="dxa"/>
          </w:tcPr>
          <w:p w:rsidR="00C50070" w:rsidRPr="005970C8" w:rsidRDefault="00C50070" w:rsidP="008B08C4">
            <w:pPr>
              <w:pStyle w:val="ListParagraph"/>
              <w:ind w:left="0"/>
              <w:rPr>
                <w:sz w:val="18"/>
                <w:szCs w:val="18"/>
              </w:rPr>
            </w:pPr>
            <w:r w:rsidRPr="005970C8">
              <w:rPr>
                <w:sz w:val="18"/>
                <w:szCs w:val="18"/>
              </w:rPr>
              <w:t>&lt;xxx&gt;</w:t>
            </w:r>
          </w:p>
        </w:tc>
        <w:tc>
          <w:tcPr>
            <w:tcW w:w="2970" w:type="dxa"/>
          </w:tcPr>
          <w:p w:rsidR="00C50070" w:rsidRDefault="00C50070" w:rsidP="008B08C4">
            <w:pPr>
              <w:pStyle w:val="ListParagraph"/>
              <w:ind w:left="0"/>
              <w:rPr>
                <w:sz w:val="18"/>
                <w:szCs w:val="18"/>
              </w:rPr>
            </w:pPr>
          </w:p>
        </w:tc>
        <w:tc>
          <w:tcPr>
            <w:tcW w:w="1620" w:type="dxa"/>
          </w:tcPr>
          <w:p w:rsidR="00C50070" w:rsidRPr="005970C8" w:rsidRDefault="00C50070" w:rsidP="008B08C4">
            <w:pPr>
              <w:pStyle w:val="ListParagraph"/>
              <w:ind w:left="0"/>
              <w:rPr>
                <w:sz w:val="18"/>
                <w:szCs w:val="18"/>
              </w:rPr>
            </w:pPr>
            <w:r>
              <w:rPr>
                <w:sz w:val="18"/>
                <w:szCs w:val="18"/>
              </w:rPr>
              <w:t>40.2.3.4</w:t>
            </w:r>
          </w:p>
        </w:tc>
        <w:tc>
          <w:tcPr>
            <w:tcW w:w="2340" w:type="dxa"/>
          </w:tcPr>
          <w:p w:rsidR="00C50070" w:rsidRPr="005970C8" w:rsidRDefault="00C50070" w:rsidP="008B08C4">
            <w:pPr>
              <w:pStyle w:val="ListParagraph"/>
              <w:ind w:left="0"/>
              <w:rPr>
                <w:sz w:val="18"/>
                <w:szCs w:val="18"/>
              </w:rPr>
            </w:pPr>
            <w:r w:rsidRPr="005970C8">
              <w:rPr>
                <w:sz w:val="18"/>
                <w:szCs w:val="18"/>
              </w:rPr>
              <w:t xml:space="preserve">* </w:t>
            </w:r>
            <w:r>
              <w:rPr>
                <w:sz w:val="18"/>
                <w:szCs w:val="18"/>
              </w:rPr>
              <w:t>VM1</w:t>
            </w:r>
          </w:p>
          <w:p w:rsidR="00C50070" w:rsidRPr="005970C8" w:rsidRDefault="00C50070" w:rsidP="00C50070">
            <w:pPr>
              <w:pStyle w:val="ListParagraph"/>
              <w:ind w:left="0"/>
              <w:rPr>
                <w:sz w:val="18"/>
                <w:szCs w:val="18"/>
              </w:rPr>
            </w:pPr>
            <w:r w:rsidRPr="005970C8">
              <w:rPr>
                <w:sz w:val="18"/>
                <w:szCs w:val="18"/>
              </w:rPr>
              <w:t xml:space="preserve">* </w:t>
            </w:r>
            <w:r>
              <w:rPr>
                <w:sz w:val="18"/>
                <w:szCs w:val="18"/>
              </w:rPr>
              <w:t>VM2</w:t>
            </w:r>
          </w:p>
        </w:tc>
      </w:tr>
    </w:tbl>
    <w:p w:rsidR="00C50070" w:rsidRDefault="00C50070" w:rsidP="00C50070">
      <w:pPr>
        <w:pStyle w:val="ListParagraph"/>
        <w:ind w:left="1440"/>
        <w:rPr>
          <w:b/>
        </w:rPr>
      </w:pPr>
    </w:p>
    <w:p w:rsidR="00C50070" w:rsidRPr="00C50070" w:rsidRDefault="00C50070" w:rsidP="00C50070">
      <w:pPr>
        <w:pStyle w:val="ListParagraph"/>
        <w:ind w:left="1440"/>
        <w:rPr>
          <w:b/>
        </w:rPr>
      </w:pPr>
    </w:p>
    <w:p w:rsidR="007B3B04" w:rsidRDefault="007B3B04" w:rsidP="00FB6C23">
      <w:pPr>
        <w:pStyle w:val="ListParagraph"/>
        <w:numPr>
          <w:ilvl w:val="0"/>
          <w:numId w:val="44"/>
        </w:numPr>
      </w:pPr>
      <w:r w:rsidRPr="00B64DE0">
        <w:rPr>
          <w:b/>
        </w:rPr>
        <w:t>Network File Share</w:t>
      </w:r>
      <w:r>
        <w:t>(if any)</w:t>
      </w:r>
      <w:r w:rsidR="00C50070">
        <w:t>: provide details on the network file share</w:t>
      </w:r>
    </w:p>
    <w:tbl>
      <w:tblPr>
        <w:tblStyle w:val="TableGrid"/>
        <w:tblW w:w="8005" w:type="dxa"/>
        <w:tblInd w:w="1440" w:type="dxa"/>
        <w:tblLook w:val="04A0" w:firstRow="1" w:lastRow="0" w:firstColumn="1" w:lastColumn="0" w:noHBand="0" w:noVBand="1"/>
      </w:tblPr>
      <w:tblGrid>
        <w:gridCol w:w="1345"/>
        <w:gridCol w:w="180"/>
        <w:gridCol w:w="1080"/>
        <w:gridCol w:w="3150"/>
        <w:gridCol w:w="2250"/>
      </w:tblGrid>
      <w:tr w:rsidR="00B64DE0" w:rsidTr="00B64DE0">
        <w:tc>
          <w:tcPr>
            <w:tcW w:w="1525" w:type="dxa"/>
            <w:gridSpan w:val="2"/>
          </w:tcPr>
          <w:p w:rsidR="00B64DE0" w:rsidRPr="005970C8" w:rsidRDefault="00B64DE0" w:rsidP="008B08C4">
            <w:pPr>
              <w:pStyle w:val="ListParagraph"/>
              <w:ind w:left="0"/>
              <w:rPr>
                <w:b/>
                <w:sz w:val="20"/>
                <w:szCs w:val="20"/>
              </w:rPr>
            </w:pPr>
            <w:r>
              <w:rPr>
                <w:b/>
                <w:sz w:val="20"/>
                <w:szCs w:val="20"/>
              </w:rPr>
              <w:t>Storage Account Name</w:t>
            </w:r>
          </w:p>
        </w:tc>
        <w:tc>
          <w:tcPr>
            <w:tcW w:w="1080" w:type="dxa"/>
          </w:tcPr>
          <w:p w:rsidR="00B64DE0" w:rsidRDefault="00B64DE0" w:rsidP="008B08C4">
            <w:pPr>
              <w:pStyle w:val="ListParagraph"/>
              <w:ind w:left="0"/>
              <w:rPr>
                <w:b/>
                <w:sz w:val="20"/>
                <w:szCs w:val="20"/>
              </w:rPr>
            </w:pPr>
            <w:r>
              <w:rPr>
                <w:b/>
                <w:sz w:val="20"/>
                <w:szCs w:val="20"/>
              </w:rPr>
              <w:t>Storage Size</w:t>
            </w:r>
          </w:p>
        </w:tc>
        <w:tc>
          <w:tcPr>
            <w:tcW w:w="3150" w:type="dxa"/>
          </w:tcPr>
          <w:p w:rsidR="00B64DE0" w:rsidRPr="005970C8" w:rsidRDefault="00B64DE0" w:rsidP="008B08C4">
            <w:pPr>
              <w:pStyle w:val="ListParagraph"/>
              <w:ind w:left="0"/>
              <w:rPr>
                <w:b/>
                <w:sz w:val="20"/>
                <w:szCs w:val="20"/>
              </w:rPr>
            </w:pPr>
            <w:r>
              <w:rPr>
                <w:b/>
                <w:sz w:val="20"/>
                <w:szCs w:val="20"/>
              </w:rPr>
              <w:t>Machines Attached with drive letter</w:t>
            </w:r>
          </w:p>
        </w:tc>
        <w:tc>
          <w:tcPr>
            <w:tcW w:w="2250" w:type="dxa"/>
          </w:tcPr>
          <w:p w:rsidR="00B64DE0" w:rsidRPr="005970C8" w:rsidRDefault="00B64DE0" w:rsidP="008B08C4">
            <w:pPr>
              <w:pStyle w:val="ListParagraph"/>
              <w:ind w:left="0"/>
              <w:rPr>
                <w:b/>
                <w:sz w:val="20"/>
                <w:szCs w:val="20"/>
              </w:rPr>
            </w:pPr>
            <w:r>
              <w:rPr>
                <w:b/>
                <w:sz w:val="20"/>
                <w:szCs w:val="20"/>
              </w:rPr>
              <w:t>Additional details(if any)</w:t>
            </w:r>
          </w:p>
        </w:tc>
      </w:tr>
      <w:tr w:rsidR="00B64DE0" w:rsidTr="00B64DE0">
        <w:tc>
          <w:tcPr>
            <w:tcW w:w="1345" w:type="dxa"/>
          </w:tcPr>
          <w:p w:rsidR="00B64DE0" w:rsidRPr="005970C8" w:rsidRDefault="00B64DE0" w:rsidP="008B08C4">
            <w:pPr>
              <w:pStyle w:val="ListParagraph"/>
              <w:ind w:left="0"/>
              <w:rPr>
                <w:sz w:val="18"/>
                <w:szCs w:val="18"/>
              </w:rPr>
            </w:pPr>
            <w:r w:rsidRPr="005970C8">
              <w:rPr>
                <w:sz w:val="18"/>
                <w:szCs w:val="18"/>
              </w:rPr>
              <w:t>&lt;xxx&gt;</w:t>
            </w:r>
          </w:p>
        </w:tc>
        <w:tc>
          <w:tcPr>
            <w:tcW w:w="1260" w:type="dxa"/>
            <w:gridSpan w:val="2"/>
          </w:tcPr>
          <w:p w:rsidR="00B64DE0" w:rsidRDefault="00B64DE0" w:rsidP="008B08C4">
            <w:pPr>
              <w:pStyle w:val="ListParagraph"/>
              <w:ind w:left="0"/>
              <w:rPr>
                <w:sz w:val="18"/>
                <w:szCs w:val="18"/>
              </w:rPr>
            </w:pPr>
          </w:p>
        </w:tc>
        <w:tc>
          <w:tcPr>
            <w:tcW w:w="3150" w:type="dxa"/>
          </w:tcPr>
          <w:p w:rsidR="00B64DE0" w:rsidRPr="005970C8" w:rsidRDefault="00B64DE0" w:rsidP="008B08C4">
            <w:pPr>
              <w:pStyle w:val="ListParagraph"/>
              <w:ind w:left="0"/>
              <w:rPr>
                <w:sz w:val="18"/>
                <w:szCs w:val="18"/>
              </w:rPr>
            </w:pPr>
            <w:r>
              <w:rPr>
                <w:sz w:val="18"/>
                <w:szCs w:val="18"/>
              </w:rPr>
              <w:t>VM1</w:t>
            </w:r>
          </w:p>
        </w:tc>
        <w:tc>
          <w:tcPr>
            <w:tcW w:w="2250" w:type="dxa"/>
          </w:tcPr>
          <w:p w:rsidR="00B64DE0" w:rsidRPr="005970C8" w:rsidRDefault="00B64DE0" w:rsidP="008B08C4">
            <w:pPr>
              <w:pStyle w:val="ListParagraph"/>
              <w:ind w:left="0"/>
              <w:rPr>
                <w:sz w:val="18"/>
                <w:szCs w:val="18"/>
              </w:rPr>
            </w:pPr>
            <w:r w:rsidRPr="005970C8">
              <w:rPr>
                <w:sz w:val="18"/>
                <w:szCs w:val="18"/>
              </w:rPr>
              <w:t xml:space="preserve">* </w:t>
            </w:r>
            <w:r>
              <w:rPr>
                <w:sz w:val="18"/>
                <w:szCs w:val="18"/>
              </w:rPr>
              <w:t>VM1</w:t>
            </w:r>
          </w:p>
          <w:p w:rsidR="00B64DE0" w:rsidRPr="005970C8" w:rsidRDefault="00B64DE0" w:rsidP="008B08C4">
            <w:pPr>
              <w:pStyle w:val="ListParagraph"/>
              <w:ind w:left="0"/>
              <w:rPr>
                <w:sz w:val="18"/>
                <w:szCs w:val="18"/>
              </w:rPr>
            </w:pPr>
            <w:r w:rsidRPr="005970C8">
              <w:rPr>
                <w:sz w:val="18"/>
                <w:szCs w:val="18"/>
              </w:rPr>
              <w:t xml:space="preserve">* </w:t>
            </w:r>
            <w:r>
              <w:rPr>
                <w:sz w:val="18"/>
                <w:szCs w:val="18"/>
              </w:rPr>
              <w:t>VM2</w:t>
            </w:r>
          </w:p>
        </w:tc>
      </w:tr>
    </w:tbl>
    <w:p w:rsidR="00C50070" w:rsidRDefault="00C50070" w:rsidP="00C50070">
      <w:pPr>
        <w:pStyle w:val="ListParagraph"/>
        <w:numPr>
          <w:ilvl w:val="1"/>
          <w:numId w:val="44"/>
        </w:numPr>
      </w:pPr>
    </w:p>
    <w:p w:rsidR="007B3B04" w:rsidRDefault="007B3B04" w:rsidP="00FB6C23">
      <w:pPr>
        <w:pStyle w:val="ListParagraph"/>
        <w:numPr>
          <w:ilvl w:val="0"/>
          <w:numId w:val="44"/>
        </w:numPr>
      </w:pPr>
      <w:r w:rsidRPr="00B64DE0">
        <w:rPr>
          <w:b/>
        </w:rPr>
        <w:t>Network Security Group</w:t>
      </w:r>
      <w:r w:rsidR="00B64DE0">
        <w:t xml:space="preserve"> : &lt;</w:t>
      </w:r>
      <w:r w:rsidR="00B64DE0" w:rsidRPr="00B64DE0">
        <w:rPr>
          <w:i/>
        </w:rPr>
        <w:t>Attach the NSG rules excel sheet here</w:t>
      </w:r>
      <w:r w:rsidR="00B64DE0">
        <w:t>&gt;</w:t>
      </w:r>
    </w:p>
    <w:p w:rsidR="00B64DE0" w:rsidRDefault="00B64DE0" w:rsidP="00B64DE0">
      <w:pPr>
        <w:pStyle w:val="ListParagraph"/>
        <w:ind w:left="1440"/>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5" o:title=""/>
          </v:shape>
          <o:OLEObject Type="Embed" ProgID="Excel.Sheet.12" ShapeID="_x0000_i1025" DrawAspect="Icon" ObjectID="_1581932882" r:id="rId16"/>
        </w:object>
      </w:r>
    </w:p>
    <w:p w:rsidR="00B64DE0" w:rsidRPr="00B64DE0" w:rsidRDefault="00B64DE0" w:rsidP="00B64DE0">
      <w:pPr>
        <w:pStyle w:val="ListParagraph"/>
        <w:numPr>
          <w:ilvl w:val="0"/>
          <w:numId w:val="44"/>
        </w:numPr>
        <w:rPr>
          <w:b/>
        </w:rPr>
      </w:pPr>
      <w:r>
        <w:rPr>
          <w:b/>
        </w:rPr>
        <w:t>User Defined Route : &lt;</w:t>
      </w:r>
      <w:r w:rsidRPr="00B64DE0">
        <w:rPr>
          <w:i/>
        </w:rPr>
        <w:t>Attach the route table excel</w:t>
      </w:r>
      <w:r>
        <w:rPr>
          <w:b/>
        </w:rPr>
        <w:t>&gt;</w:t>
      </w:r>
    </w:p>
    <w:p w:rsidR="00B64DE0" w:rsidRDefault="00B64DE0" w:rsidP="00B64DE0">
      <w:pPr>
        <w:pStyle w:val="ListParagraph"/>
        <w:rPr>
          <w:b/>
        </w:rPr>
      </w:pPr>
    </w:p>
    <w:p w:rsidR="007B3B04" w:rsidRDefault="007B3B04" w:rsidP="00FB6C23">
      <w:pPr>
        <w:pStyle w:val="ListParagraph"/>
        <w:numPr>
          <w:ilvl w:val="0"/>
          <w:numId w:val="44"/>
        </w:numPr>
        <w:rPr>
          <w:b/>
        </w:rPr>
      </w:pPr>
      <w:r w:rsidRPr="00B64DE0">
        <w:rPr>
          <w:b/>
        </w:rPr>
        <w:t>Firewall</w:t>
      </w:r>
      <w:r w:rsidR="00B64DE0">
        <w:rPr>
          <w:b/>
        </w:rPr>
        <w:t>: &lt;</w:t>
      </w:r>
      <w:r w:rsidR="00B64DE0" w:rsidRPr="00B64DE0">
        <w:rPr>
          <w:i/>
        </w:rPr>
        <w:t>short intro on the firewall components used and add design decisions if any</w:t>
      </w:r>
      <w:r w:rsidR="00B64DE0">
        <w:rPr>
          <w:b/>
        </w:rPr>
        <w:t>&gt;</w:t>
      </w:r>
    </w:p>
    <w:p w:rsidR="00B64DE0" w:rsidRDefault="00B64DE0" w:rsidP="00B64DE0">
      <w:pPr>
        <w:pStyle w:val="ListParagraph"/>
        <w:ind w:left="1440"/>
      </w:pPr>
    </w:p>
    <w:p w:rsidR="007B3B04" w:rsidRDefault="007B3B04" w:rsidP="007B3B04">
      <w:pPr>
        <w:pStyle w:val="ListParagraph"/>
        <w:numPr>
          <w:ilvl w:val="0"/>
          <w:numId w:val="44"/>
        </w:numPr>
        <w:rPr>
          <w:b/>
        </w:rPr>
      </w:pPr>
      <w:r w:rsidRPr="00B64DE0">
        <w:rPr>
          <w:b/>
        </w:rPr>
        <w:t>Traffic Flow Explanation</w:t>
      </w:r>
      <w:r w:rsidR="00B64DE0">
        <w:rPr>
          <w:b/>
        </w:rPr>
        <w:t>: &lt;</w:t>
      </w:r>
      <w:r w:rsidR="00B64DE0" w:rsidRPr="00B64DE0">
        <w:rPr>
          <w:i/>
        </w:rPr>
        <w:t>add step by step statement on how the traffic flow when user try to access any particular machine or VM</w:t>
      </w:r>
      <w:r w:rsidR="00B64DE0">
        <w:rPr>
          <w:b/>
        </w:rPr>
        <w:t>&gt; - Example below</w:t>
      </w:r>
    </w:p>
    <w:p w:rsidR="00B64DE0" w:rsidRPr="009963F6" w:rsidRDefault="00B64DE0" w:rsidP="00B64DE0">
      <w:pPr>
        <w:pStyle w:val="ListParagraph"/>
        <w:numPr>
          <w:ilvl w:val="1"/>
          <w:numId w:val="44"/>
        </w:numPr>
        <w:rPr>
          <w:b/>
          <w:i/>
        </w:rPr>
      </w:pPr>
      <w:r w:rsidRPr="009963F6">
        <w:rPr>
          <w:b/>
          <w:i/>
        </w:rPr>
        <w:t xml:space="preserve">Step 1 : </w:t>
      </w:r>
      <w:r w:rsidRPr="009963F6">
        <w:rPr>
          <w:i/>
        </w:rPr>
        <w:t>Internet users trying to access the application/Machine</w:t>
      </w:r>
    </w:p>
    <w:p w:rsidR="00B64DE0" w:rsidRPr="0044143B" w:rsidRDefault="00B64DE0" w:rsidP="00B64DE0">
      <w:pPr>
        <w:pStyle w:val="ListParagraph"/>
        <w:numPr>
          <w:ilvl w:val="1"/>
          <w:numId w:val="44"/>
        </w:numPr>
        <w:rPr>
          <w:b/>
        </w:rPr>
      </w:pPr>
      <w:r w:rsidRPr="009963F6">
        <w:rPr>
          <w:b/>
          <w:i/>
        </w:rPr>
        <w:t xml:space="preserve">Step 2: </w:t>
      </w:r>
      <w:r w:rsidRPr="009963F6">
        <w:rPr>
          <w:i/>
        </w:rPr>
        <w:t>traffic routed to firewall LB</w:t>
      </w:r>
      <w:r w:rsidR="009963F6">
        <w:rPr>
          <w:i/>
        </w:rPr>
        <w:t xml:space="preserve"> …………………….</w:t>
      </w:r>
    </w:p>
    <w:p w:rsidR="0044143B" w:rsidRPr="00B64DE0" w:rsidRDefault="0044143B" w:rsidP="0044143B">
      <w:pPr>
        <w:pStyle w:val="ListParagraph"/>
        <w:ind w:left="1440"/>
        <w:rPr>
          <w:b/>
        </w:rPr>
      </w:pPr>
    </w:p>
    <w:p w:rsidR="00485C41" w:rsidRPr="00C12F68" w:rsidRDefault="003D7057" w:rsidP="00FB6C23">
      <w:pPr>
        <w:pStyle w:val="ListParagraph"/>
        <w:numPr>
          <w:ilvl w:val="0"/>
          <w:numId w:val="44"/>
        </w:numPr>
        <w:rPr>
          <w:b/>
        </w:rPr>
      </w:pPr>
      <w:r w:rsidRPr="00C12F68">
        <w:rPr>
          <w:b/>
          <w:strike/>
        </w:rPr>
        <w:t>DR Network</w:t>
      </w:r>
      <w:r w:rsidR="00C12F68">
        <w:rPr>
          <w:b/>
        </w:rPr>
        <w:t xml:space="preserve"> : &lt;</w:t>
      </w:r>
      <w:r w:rsidR="00C12F68" w:rsidRPr="00C12F68">
        <w:rPr>
          <w:i/>
        </w:rPr>
        <w:t>assuming HA/DR will cover</w:t>
      </w:r>
      <w:r w:rsidR="00C12F68">
        <w:rPr>
          <w:b/>
        </w:rPr>
        <w:t>&gt;</w:t>
      </w:r>
    </w:p>
    <w:p w:rsidR="00F47065" w:rsidRPr="00B802CD" w:rsidRDefault="00F47065" w:rsidP="00B802CD"/>
    <w:p w:rsidR="001F6724" w:rsidRDefault="001F6724" w:rsidP="006718BE">
      <w:pPr>
        <w:pStyle w:val="BBH2"/>
        <w:rPr>
          <w:rFonts w:eastAsiaTheme="minorHAnsi"/>
        </w:rPr>
      </w:pPr>
      <w:bookmarkStart w:id="174" w:name="_Toc476153239"/>
      <w:r>
        <w:rPr>
          <w:rFonts w:eastAsiaTheme="minorHAnsi"/>
        </w:rPr>
        <w:t>Security architecture</w:t>
      </w:r>
      <w:bookmarkEnd w:id="174"/>
    </w:p>
    <w:p w:rsidR="0005707B" w:rsidRDefault="0005707B" w:rsidP="00AA15A9"/>
    <w:p w:rsidR="003B3254" w:rsidRDefault="003B3254" w:rsidP="00F55F1B">
      <w:pPr>
        <w:ind w:left="540" w:firstLine="180"/>
      </w:pPr>
      <w:r>
        <w:rPr>
          <w:noProof/>
        </w:rPr>
        <w:drawing>
          <wp:inline distT="0" distB="0" distL="0" distR="0" wp14:anchorId="392A6D97" wp14:editId="4231ADDF">
            <wp:extent cx="4179139" cy="2649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6243" cy="2659991"/>
                    </a:xfrm>
                    <a:prstGeom prst="rect">
                      <a:avLst/>
                    </a:prstGeom>
                  </pic:spPr>
                </pic:pic>
              </a:graphicData>
            </a:graphic>
          </wp:inline>
        </w:drawing>
      </w:r>
    </w:p>
    <w:p w:rsidR="00AA15A9" w:rsidRDefault="0005707B" w:rsidP="00AA15A9">
      <w:r>
        <w:t>Present the security related components of the solution</w:t>
      </w:r>
      <w:r w:rsidR="00C86DED">
        <w:t>:</w:t>
      </w:r>
    </w:p>
    <w:p w:rsidR="00013BA5" w:rsidRPr="00C86DED" w:rsidRDefault="00013BA5" w:rsidP="00432777">
      <w:pPr>
        <w:pStyle w:val="ListParagraph"/>
        <w:numPr>
          <w:ilvl w:val="0"/>
          <w:numId w:val="24"/>
        </w:numPr>
      </w:pPr>
      <w:r w:rsidRPr="00C86DED">
        <w:t>Security (setup &amp; implementation</w:t>
      </w:r>
      <w:r w:rsidR="00A31CD1" w:rsidRPr="00C86DED">
        <w:t>, AV, Anti-malware</w:t>
      </w:r>
      <w:r w:rsidRPr="00C86DED">
        <w:t>)</w:t>
      </w:r>
    </w:p>
    <w:p w:rsidR="00013BA5" w:rsidRPr="00C86DED" w:rsidRDefault="00013BA5" w:rsidP="00432777">
      <w:pPr>
        <w:pStyle w:val="ListParagraph"/>
        <w:numPr>
          <w:ilvl w:val="0"/>
          <w:numId w:val="24"/>
        </w:numPr>
      </w:pPr>
      <w:r w:rsidRPr="00C86DED">
        <w:t>Identity (identity mgmt. between applications, AD)</w:t>
      </w:r>
    </w:p>
    <w:p w:rsidR="00395800" w:rsidRDefault="00013BA5" w:rsidP="00432777">
      <w:pPr>
        <w:pStyle w:val="ListParagraph"/>
        <w:numPr>
          <w:ilvl w:val="0"/>
          <w:numId w:val="24"/>
        </w:numPr>
      </w:pPr>
      <w:r w:rsidRPr="00C86DED">
        <w:t>Third-party</w:t>
      </w:r>
      <w:r w:rsidR="00A31CD1" w:rsidRPr="00C86DED">
        <w:t xml:space="preserve"> (appliances, </w:t>
      </w:r>
      <w:r w:rsidR="00395800" w:rsidRPr="00C86DED">
        <w:t>AV, Anti-malware</w:t>
      </w:r>
      <w:r w:rsidR="00A31CD1" w:rsidRPr="00C86DED">
        <w:t>)</w:t>
      </w:r>
    </w:p>
    <w:p w:rsidR="00215927" w:rsidRDefault="00215927" w:rsidP="00432777">
      <w:pPr>
        <w:pStyle w:val="ListParagraph"/>
        <w:numPr>
          <w:ilvl w:val="0"/>
          <w:numId w:val="24"/>
        </w:numPr>
      </w:pPr>
      <w:r>
        <w:t xml:space="preserve">RBAC rule on resource group level or resource level. </w:t>
      </w:r>
    </w:p>
    <w:p w:rsidR="00215927" w:rsidRDefault="00215927" w:rsidP="00432777">
      <w:pPr>
        <w:pStyle w:val="ListParagraph"/>
        <w:numPr>
          <w:ilvl w:val="0"/>
          <w:numId w:val="24"/>
        </w:numPr>
      </w:pPr>
      <w:r>
        <w:t>Azure security center</w:t>
      </w:r>
    </w:p>
    <w:p w:rsidR="0093233A" w:rsidRDefault="0093233A" w:rsidP="00432777">
      <w:pPr>
        <w:pStyle w:val="ListParagraph"/>
        <w:numPr>
          <w:ilvl w:val="0"/>
          <w:numId w:val="24"/>
        </w:numPr>
      </w:pPr>
      <w:r>
        <w:t xml:space="preserve">Any log analysis VM </w:t>
      </w:r>
      <w:r w:rsidR="00190EF8">
        <w:t>from azure marketplace or any existing tools for security team</w:t>
      </w:r>
    </w:p>
    <w:p w:rsidR="00190EF8" w:rsidRDefault="00190EF8" w:rsidP="00432777">
      <w:pPr>
        <w:pStyle w:val="ListParagraph"/>
        <w:numPr>
          <w:ilvl w:val="0"/>
          <w:numId w:val="24"/>
        </w:numPr>
      </w:pPr>
      <w:r>
        <w:t>3</w:t>
      </w:r>
      <w:r w:rsidRPr="00190EF8">
        <w:rPr>
          <w:vertAlign w:val="superscript"/>
        </w:rPr>
        <w:t>rd</w:t>
      </w:r>
      <w:r>
        <w:t xml:space="preserve"> party network virtual appliance firewalls like Cisco, Barracuda etc </w:t>
      </w:r>
    </w:p>
    <w:p w:rsidR="00EF3063" w:rsidRDefault="00EF3063" w:rsidP="00432777">
      <w:pPr>
        <w:pStyle w:val="ListParagraph"/>
        <w:numPr>
          <w:ilvl w:val="0"/>
          <w:numId w:val="24"/>
        </w:numPr>
      </w:pPr>
      <w:r>
        <w:t>Firewall rules to be defined on 3</w:t>
      </w:r>
      <w:r w:rsidRPr="00EF3063">
        <w:rPr>
          <w:vertAlign w:val="superscript"/>
        </w:rPr>
        <w:t>rd</w:t>
      </w:r>
      <w:r>
        <w:t xml:space="preserve"> party Network VA, and NGS </w:t>
      </w:r>
    </w:p>
    <w:p w:rsidR="00EF3063" w:rsidRDefault="00EF3063" w:rsidP="00EF3063">
      <w:pPr>
        <w:pStyle w:val="ListParagraph"/>
        <w:ind w:left="360"/>
      </w:pPr>
      <w:r>
        <w:t>Create templat</w:t>
      </w:r>
      <w:r w:rsidR="00F918B2">
        <w:t>e to collect the firewall rules.</w:t>
      </w:r>
    </w:p>
    <w:p w:rsidR="00F918B2" w:rsidRDefault="00F918B2" w:rsidP="00432777">
      <w:pPr>
        <w:pStyle w:val="ListParagraph"/>
        <w:numPr>
          <w:ilvl w:val="0"/>
          <w:numId w:val="24"/>
        </w:numPr>
      </w:pPr>
      <w:r>
        <w:t>Azure key vault for key management</w:t>
      </w:r>
    </w:p>
    <w:p w:rsidR="00F918B2" w:rsidRPr="00C86DED" w:rsidRDefault="00F918B2" w:rsidP="00432777">
      <w:pPr>
        <w:pStyle w:val="ListParagraph"/>
        <w:numPr>
          <w:ilvl w:val="0"/>
          <w:numId w:val="24"/>
        </w:numPr>
      </w:pPr>
      <w:r>
        <w:t xml:space="preserve">IDS server VM, either from the marketplace or any existing tool. </w:t>
      </w:r>
    </w:p>
    <w:p w:rsidR="0005707B" w:rsidRPr="00AA15A9" w:rsidRDefault="0005707B" w:rsidP="00AA15A9"/>
    <w:p w:rsidR="00760EBB" w:rsidRPr="000458E0" w:rsidRDefault="00760EBB" w:rsidP="006718BE">
      <w:pPr>
        <w:pStyle w:val="BBH2"/>
        <w:rPr>
          <w:rFonts w:eastAsiaTheme="minorHAnsi"/>
        </w:rPr>
      </w:pPr>
      <w:bookmarkStart w:id="175" w:name="_Toc476153240"/>
      <w:r w:rsidRPr="000458E0">
        <w:rPr>
          <w:rFonts w:eastAsiaTheme="minorHAnsi"/>
        </w:rPr>
        <w:t>Governance architecture</w:t>
      </w:r>
      <w:bookmarkEnd w:id="175"/>
      <w:r w:rsidRPr="000458E0">
        <w:rPr>
          <w:rFonts w:eastAsiaTheme="minorHAnsi"/>
        </w:rPr>
        <w:t xml:space="preserve"> </w:t>
      </w:r>
    </w:p>
    <w:p w:rsidR="002B30BF" w:rsidRDefault="002B30BF" w:rsidP="002B30BF"/>
    <w:p w:rsidR="001F6724" w:rsidRPr="00760EBB" w:rsidRDefault="00760EBB" w:rsidP="002B30BF">
      <w:r>
        <w:t>Cover</w:t>
      </w:r>
      <w:r w:rsidR="0005707B">
        <w:t>s</w:t>
      </w:r>
      <w:r>
        <w:t xml:space="preserve"> the </w:t>
      </w:r>
      <w:r w:rsidRPr="002B30BF">
        <w:t xml:space="preserve">decision making </w:t>
      </w:r>
      <w:r w:rsidRPr="000458E0">
        <w:rPr>
          <w:b/>
        </w:rPr>
        <w:t>processes, criteria and policies</w:t>
      </w:r>
      <w:r w:rsidRPr="00760EBB">
        <w:t xml:space="preserve"> involved in the planning, architecture, acquisition, deployment,</w:t>
      </w:r>
      <w:r>
        <w:t xml:space="preserve"> operation (</w:t>
      </w:r>
      <w:r w:rsidRPr="00760EBB">
        <w:t>quota management, access to resources</w:t>
      </w:r>
      <w:r>
        <w:t>) and management of a c</w:t>
      </w:r>
      <w:r w:rsidRPr="00760EBB">
        <w:t xml:space="preserve">loud </w:t>
      </w:r>
      <w:r>
        <w:t>enabled solution</w:t>
      </w:r>
      <w:r w:rsidR="000458E0">
        <w:t>. Suitable for LLD</w:t>
      </w:r>
      <w:r w:rsidRPr="00760EBB">
        <w:t xml:space="preserve"> </w:t>
      </w:r>
    </w:p>
    <w:p w:rsidR="00C86DED" w:rsidRDefault="00C86DED" w:rsidP="00AA15A9">
      <w:r>
        <w:t>Elaborate on the following:</w:t>
      </w:r>
    </w:p>
    <w:p w:rsidR="00AA15A9" w:rsidRDefault="005C545F" w:rsidP="00432777">
      <w:pPr>
        <w:pStyle w:val="ListParagraph"/>
        <w:numPr>
          <w:ilvl w:val="0"/>
          <w:numId w:val="23"/>
        </w:numPr>
      </w:pPr>
      <w:r>
        <w:t>Identity Management, Policies</w:t>
      </w:r>
    </w:p>
    <w:p w:rsidR="005C545F" w:rsidRDefault="005C545F" w:rsidP="00432777">
      <w:pPr>
        <w:pStyle w:val="ListParagraph"/>
        <w:numPr>
          <w:ilvl w:val="0"/>
          <w:numId w:val="23"/>
        </w:numPr>
      </w:pPr>
      <w:r>
        <w:t>Data Policies</w:t>
      </w:r>
    </w:p>
    <w:p w:rsidR="005C545F" w:rsidRDefault="005C545F" w:rsidP="00432777">
      <w:pPr>
        <w:pStyle w:val="ListParagraph"/>
        <w:numPr>
          <w:ilvl w:val="0"/>
          <w:numId w:val="23"/>
        </w:numPr>
      </w:pPr>
      <w:r>
        <w:t>RBAC</w:t>
      </w:r>
    </w:p>
    <w:p w:rsidR="001F6724" w:rsidRDefault="001F6724" w:rsidP="006718BE">
      <w:pPr>
        <w:pStyle w:val="BBH2"/>
        <w:rPr>
          <w:rFonts w:eastAsiaTheme="minorHAnsi"/>
        </w:rPr>
      </w:pPr>
      <w:bookmarkStart w:id="176" w:name="_Toc476153241"/>
      <w:r>
        <w:rPr>
          <w:rFonts w:eastAsiaTheme="minorHAnsi"/>
        </w:rPr>
        <w:t>Application architecture</w:t>
      </w:r>
      <w:bookmarkEnd w:id="176"/>
    </w:p>
    <w:p w:rsidR="0005707B" w:rsidRDefault="00E81240" w:rsidP="0005707B">
      <w:r>
        <w:rPr>
          <w:noProof/>
        </w:rPr>
        <w:drawing>
          <wp:inline distT="0" distB="0" distL="0" distR="0">
            <wp:extent cx="5788025" cy="2907030"/>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2907030"/>
                    </a:xfrm>
                    <a:prstGeom prst="rect">
                      <a:avLst/>
                    </a:prstGeom>
                    <a:noFill/>
                    <a:ln>
                      <a:noFill/>
                    </a:ln>
                  </pic:spPr>
                </pic:pic>
              </a:graphicData>
            </a:graphic>
          </wp:inline>
        </w:drawing>
      </w:r>
    </w:p>
    <w:p w:rsidR="0005707B" w:rsidRDefault="00460C92" w:rsidP="0005707B">
      <w:r>
        <w:t>Individual application level architecture if any</w:t>
      </w:r>
      <w:r w:rsidR="005C545F">
        <w:t xml:space="preserve"> </w:t>
      </w:r>
    </w:p>
    <w:p w:rsidR="005C545F" w:rsidRPr="0005707B" w:rsidRDefault="005C545F" w:rsidP="0005707B">
      <w:r>
        <w:t xml:space="preserve">Reference Workload architecture (SAP, Oracle, Sharepoint, 3-tier web application) </w:t>
      </w:r>
    </w:p>
    <w:p w:rsidR="001F6724" w:rsidRDefault="001F6724" w:rsidP="006718BE">
      <w:pPr>
        <w:pStyle w:val="BBH2"/>
        <w:rPr>
          <w:rFonts w:eastAsiaTheme="minorHAnsi"/>
        </w:rPr>
      </w:pPr>
      <w:bookmarkStart w:id="177" w:name="_Toc476153242"/>
      <w:r>
        <w:rPr>
          <w:rFonts w:eastAsiaTheme="minorHAnsi"/>
        </w:rPr>
        <w:t>Data architecture</w:t>
      </w:r>
      <w:bookmarkEnd w:id="177"/>
    </w:p>
    <w:p w:rsidR="0005707B" w:rsidRDefault="0005707B" w:rsidP="0005707B"/>
    <w:p w:rsidR="00BB3C49" w:rsidRDefault="00BB3C49" w:rsidP="00432777">
      <w:pPr>
        <w:pStyle w:val="ListParagraph"/>
        <w:numPr>
          <w:ilvl w:val="0"/>
          <w:numId w:val="17"/>
        </w:numPr>
      </w:pPr>
      <w:r>
        <w:t>Provide details on kind of replication on storage front with details around FD, UD.</w:t>
      </w:r>
    </w:p>
    <w:p w:rsidR="00BB3C49" w:rsidRDefault="00BB3C49" w:rsidP="00432777">
      <w:pPr>
        <w:pStyle w:val="ListParagraph"/>
        <w:numPr>
          <w:ilvl w:val="0"/>
          <w:numId w:val="17"/>
        </w:numPr>
      </w:pPr>
      <w:r>
        <w:t>Provide details on data level replication on DB-tier level based on the technology, technique being used</w:t>
      </w:r>
    </w:p>
    <w:p w:rsidR="00FE4F85" w:rsidRDefault="00FE4F85" w:rsidP="00432777">
      <w:pPr>
        <w:pStyle w:val="ListParagraph"/>
        <w:numPr>
          <w:ilvl w:val="0"/>
          <w:numId w:val="17"/>
        </w:numPr>
      </w:pPr>
      <w:r>
        <w:t xml:space="preserve">Replication </w:t>
      </w:r>
    </w:p>
    <w:p w:rsidR="00FE4F85" w:rsidRDefault="00FE4F85" w:rsidP="00432777">
      <w:pPr>
        <w:pStyle w:val="ListParagraph"/>
        <w:numPr>
          <w:ilvl w:val="0"/>
          <w:numId w:val="17"/>
        </w:numPr>
      </w:pPr>
      <w:r>
        <w:t>Security</w:t>
      </w:r>
    </w:p>
    <w:p w:rsidR="00FE4F85" w:rsidRDefault="00FE4F85" w:rsidP="00432777">
      <w:pPr>
        <w:pStyle w:val="ListParagraph"/>
        <w:numPr>
          <w:ilvl w:val="0"/>
          <w:numId w:val="17"/>
        </w:numPr>
      </w:pPr>
    </w:p>
    <w:p w:rsidR="007F0722" w:rsidRDefault="007F0722" w:rsidP="0005707B">
      <w:r>
        <w:rPr>
          <w:noProof/>
        </w:rPr>
        <w:drawing>
          <wp:inline distT="0" distB="0" distL="0" distR="0">
            <wp:extent cx="3114136" cy="1929295"/>
            <wp:effectExtent l="0" t="0" r="0" b="0"/>
            <wp:docPr id="12" name="Picture 12" descr="Image result for Azure 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zure data repl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119" cy="1941675"/>
                    </a:xfrm>
                    <a:prstGeom prst="rect">
                      <a:avLst/>
                    </a:prstGeom>
                    <a:noFill/>
                    <a:ln>
                      <a:noFill/>
                    </a:ln>
                  </pic:spPr>
                </pic:pic>
              </a:graphicData>
            </a:graphic>
          </wp:inline>
        </w:drawing>
      </w:r>
      <w:r>
        <w:rPr>
          <w:noProof/>
        </w:rPr>
        <w:drawing>
          <wp:inline distT="0" distB="0" distL="0" distR="0">
            <wp:extent cx="2424142" cy="2570593"/>
            <wp:effectExtent l="0" t="0" r="0" b="1270"/>
            <wp:docPr id="13" name="Picture 13" descr="Image result for Azure 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zure data re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7984" cy="2574667"/>
                    </a:xfrm>
                    <a:prstGeom prst="rect">
                      <a:avLst/>
                    </a:prstGeom>
                    <a:noFill/>
                    <a:ln>
                      <a:noFill/>
                    </a:ln>
                  </pic:spPr>
                </pic:pic>
              </a:graphicData>
            </a:graphic>
          </wp:inline>
        </w:drawing>
      </w:r>
    </w:p>
    <w:p w:rsidR="00E82108" w:rsidRDefault="00E82108" w:rsidP="0005707B"/>
    <w:p w:rsidR="008B08C4" w:rsidRDefault="008B08C4" w:rsidP="0005707B"/>
    <w:p w:rsidR="008B08C4" w:rsidRDefault="008B08C4" w:rsidP="0005707B">
      <w:r w:rsidRPr="00FA0D75">
        <w:rPr>
          <w:b/>
        </w:rPr>
        <w:t>Storage Account</w:t>
      </w:r>
      <w:r>
        <w:t>:</w:t>
      </w:r>
    </w:p>
    <w:p w:rsidR="008B08C4" w:rsidRDefault="008B08C4" w:rsidP="0005707B">
      <w:r w:rsidRPr="0026486F">
        <w:rPr>
          <w:b/>
        </w:rPr>
        <w:t>Storage Account Design</w:t>
      </w:r>
      <w:r>
        <w:t>: &lt;provide design details on storage account such as number of VMs/disk per storage account&gt;</w:t>
      </w:r>
    </w:p>
    <w:p w:rsidR="008B08C4" w:rsidRDefault="008B08C4" w:rsidP="0005707B">
      <w:r w:rsidRPr="0026486F">
        <w:rPr>
          <w:u w:val="single"/>
        </w:rPr>
        <w:t>Details on Standard Storage Table</w:t>
      </w:r>
      <w:r>
        <w:t>:</w:t>
      </w:r>
    </w:p>
    <w:tbl>
      <w:tblPr>
        <w:tblStyle w:val="TableGrid"/>
        <w:tblW w:w="0" w:type="auto"/>
        <w:tblLook w:val="04A0" w:firstRow="1" w:lastRow="0" w:firstColumn="1" w:lastColumn="0" w:noHBand="0" w:noVBand="1"/>
      </w:tblPr>
      <w:tblGrid>
        <w:gridCol w:w="1709"/>
        <w:gridCol w:w="1454"/>
        <w:gridCol w:w="1629"/>
        <w:gridCol w:w="1464"/>
        <w:gridCol w:w="1559"/>
        <w:gridCol w:w="1535"/>
      </w:tblGrid>
      <w:tr w:rsidR="0026486F" w:rsidTr="0026486F">
        <w:tc>
          <w:tcPr>
            <w:tcW w:w="1709" w:type="dxa"/>
          </w:tcPr>
          <w:p w:rsidR="0026486F" w:rsidRPr="0026486F" w:rsidRDefault="0026486F" w:rsidP="0005707B">
            <w:pPr>
              <w:rPr>
                <w:b/>
                <w:sz w:val="20"/>
                <w:szCs w:val="20"/>
              </w:rPr>
            </w:pPr>
            <w:r w:rsidRPr="0026486F">
              <w:rPr>
                <w:b/>
                <w:sz w:val="20"/>
                <w:szCs w:val="20"/>
              </w:rPr>
              <w:t>Storage Account Name</w:t>
            </w:r>
          </w:p>
        </w:tc>
        <w:tc>
          <w:tcPr>
            <w:tcW w:w="1454" w:type="dxa"/>
          </w:tcPr>
          <w:p w:rsidR="0026486F" w:rsidRPr="0026486F" w:rsidRDefault="0026486F" w:rsidP="0005707B">
            <w:pPr>
              <w:rPr>
                <w:b/>
                <w:sz w:val="20"/>
                <w:szCs w:val="20"/>
              </w:rPr>
            </w:pPr>
            <w:r w:rsidRPr="0026486F">
              <w:rPr>
                <w:b/>
                <w:sz w:val="20"/>
                <w:szCs w:val="20"/>
              </w:rPr>
              <w:t>Account type</w:t>
            </w:r>
          </w:p>
        </w:tc>
        <w:tc>
          <w:tcPr>
            <w:tcW w:w="1629" w:type="dxa"/>
          </w:tcPr>
          <w:p w:rsidR="0026486F" w:rsidRPr="0026486F" w:rsidRDefault="0026486F" w:rsidP="0005707B">
            <w:pPr>
              <w:rPr>
                <w:b/>
                <w:sz w:val="20"/>
                <w:szCs w:val="20"/>
              </w:rPr>
            </w:pPr>
            <w:r w:rsidRPr="0026486F">
              <w:rPr>
                <w:b/>
                <w:sz w:val="20"/>
                <w:szCs w:val="20"/>
              </w:rPr>
              <w:t>Replication</w:t>
            </w:r>
          </w:p>
        </w:tc>
        <w:tc>
          <w:tcPr>
            <w:tcW w:w="1464" w:type="dxa"/>
          </w:tcPr>
          <w:p w:rsidR="0026486F" w:rsidRPr="0026486F" w:rsidRDefault="0026486F" w:rsidP="0005707B">
            <w:pPr>
              <w:rPr>
                <w:b/>
                <w:sz w:val="20"/>
                <w:szCs w:val="20"/>
              </w:rPr>
            </w:pPr>
            <w:r w:rsidRPr="0026486F">
              <w:rPr>
                <w:b/>
                <w:sz w:val="20"/>
                <w:szCs w:val="20"/>
              </w:rPr>
              <w:t>VM OS disk</w:t>
            </w:r>
          </w:p>
        </w:tc>
        <w:tc>
          <w:tcPr>
            <w:tcW w:w="1559" w:type="dxa"/>
          </w:tcPr>
          <w:p w:rsidR="0026486F" w:rsidRPr="0026486F" w:rsidRDefault="0026486F" w:rsidP="0005707B">
            <w:pPr>
              <w:rPr>
                <w:b/>
                <w:sz w:val="20"/>
                <w:szCs w:val="20"/>
              </w:rPr>
            </w:pPr>
            <w:r w:rsidRPr="0026486F">
              <w:rPr>
                <w:b/>
                <w:sz w:val="20"/>
                <w:szCs w:val="20"/>
              </w:rPr>
              <w:t>VM data Disk</w:t>
            </w:r>
          </w:p>
        </w:tc>
        <w:tc>
          <w:tcPr>
            <w:tcW w:w="1535" w:type="dxa"/>
          </w:tcPr>
          <w:p w:rsidR="0026486F" w:rsidRPr="0026486F" w:rsidRDefault="0026486F" w:rsidP="0005707B">
            <w:pPr>
              <w:rPr>
                <w:b/>
                <w:sz w:val="20"/>
                <w:szCs w:val="20"/>
              </w:rPr>
            </w:pPr>
            <w:r w:rsidRPr="0026486F">
              <w:rPr>
                <w:b/>
                <w:sz w:val="20"/>
                <w:szCs w:val="20"/>
              </w:rPr>
              <w:t>Encryption</w:t>
            </w:r>
          </w:p>
        </w:tc>
      </w:tr>
      <w:tr w:rsidR="0026486F" w:rsidTr="0026486F">
        <w:tc>
          <w:tcPr>
            <w:tcW w:w="1709" w:type="dxa"/>
          </w:tcPr>
          <w:p w:rsidR="0026486F" w:rsidRDefault="0026486F" w:rsidP="0005707B"/>
        </w:tc>
        <w:tc>
          <w:tcPr>
            <w:tcW w:w="1454" w:type="dxa"/>
          </w:tcPr>
          <w:p w:rsidR="0026486F" w:rsidRDefault="0026486F" w:rsidP="0005707B"/>
        </w:tc>
        <w:tc>
          <w:tcPr>
            <w:tcW w:w="1629" w:type="dxa"/>
          </w:tcPr>
          <w:p w:rsidR="0026486F" w:rsidRDefault="0026486F" w:rsidP="0005707B"/>
        </w:tc>
        <w:tc>
          <w:tcPr>
            <w:tcW w:w="1464" w:type="dxa"/>
          </w:tcPr>
          <w:p w:rsidR="0026486F" w:rsidRDefault="0026486F" w:rsidP="0005707B"/>
        </w:tc>
        <w:tc>
          <w:tcPr>
            <w:tcW w:w="1559" w:type="dxa"/>
          </w:tcPr>
          <w:p w:rsidR="0026486F" w:rsidRDefault="0026486F" w:rsidP="0005707B"/>
        </w:tc>
        <w:tc>
          <w:tcPr>
            <w:tcW w:w="1535" w:type="dxa"/>
          </w:tcPr>
          <w:p w:rsidR="0026486F" w:rsidRDefault="0026486F" w:rsidP="0005707B"/>
        </w:tc>
      </w:tr>
      <w:tr w:rsidR="0026486F" w:rsidTr="0026486F">
        <w:tc>
          <w:tcPr>
            <w:tcW w:w="1709" w:type="dxa"/>
          </w:tcPr>
          <w:p w:rsidR="0026486F" w:rsidRDefault="0026486F" w:rsidP="0005707B"/>
        </w:tc>
        <w:tc>
          <w:tcPr>
            <w:tcW w:w="1454" w:type="dxa"/>
          </w:tcPr>
          <w:p w:rsidR="0026486F" w:rsidRDefault="0026486F" w:rsidP="0005707B"/>
        </w:tc>
        <w:tc>
          <w:tcPr>
            <w:tcW w:w="1629" w:type="dxa"/>
          </w:tcPr>
          <w:p w:rsidR="0026486F" w:rsidRDefault="0026486F" w:rsidP="0005707B"/>
        </w:tc>
        <w:tc>
          <w:tcPr>
            <w:tcW w:w="1464" w:type="dxa"/>
          </w:tcPr>
          <w:p w:rsidR="0026486F" w:rsidRDefault="0026486F" w:rsidP="0005707B"/>
        </w:tc>
        <w:tc>
          <w:tcPr>
            <w:tcW w:w="1559" w:type="dxa"/>
          </w:tcPr>
          <w:p w:rsidR="0026486F" w:rsidRDefault="0026486F" w:rsidP="0005707B"/>
        </w:tc>
        <w:tc>
          <w:tcPr>
            <w:tcW w:w="1535" w:type="dxa"/>
          </w:tcPr>
          <w:p w:rsidR="0026486F" w:rsidRDefault="0026486F" w:rsidP="0005707B"/>
        </w:tc>
      </w:tr>
    </w:tbl>
    <w:p w:rsidR="008B08C4" w:rsidRDefault="008B08C4" w:rsidP="0005707B">
      <w:r>
        <w:t xml:space="preserve"> </w:t>
      </w:r>
    </w:p>
    <w:p w:rsidR="0026486F" w:rsidRPr="0026486F" w:rsidRDefault="0026486F" w:rsidP="0005707B">
      <w:pPr>
        <w:rPr>
          <w:u w:val="single"/>
        </w:rPr>
      </w:pPr>
      <w:r w:rsidRPr="0026486F">
        <w:rPr>
          <w:u w:val="single"/>
        </w:rPr>
        <w:t>Details Premium Storage Table</w:t>
      </w:r>
    </w:p>
    <w:tbl>
      <w:tblPr>
        <w:tblStyle w:val="TableGrid"/>
        <w:tblW w:w="0" w:type="auto"/>
        <w:tblLook w:val="04A0" w:firstRow="1" w:lastRow="0" w:firstColumn="1" w:lastColumn="0" w:noHBand="0" w:noVBand="1"/>
      </w:tblPr>
      <w:tblGrid>
        <w:gridCol w:w="1709"/>
        <w:gridCol w:w="1454"/>
        <w:gridCol w:w="1629"/>
        <w:gridCol w:w="1464"/>
        <w:gridCol w:w="1559"/>
        <w:gridCol w:w="1535"/>
      </w:tblGrid>
      <w:tr w:rsidR="0026486F" w:rsidTr="005904DB">
        <w:tc>
          <w:tcPr>
            <w:tcW w:w="1709" w:type="dxa"/>
          </w:tcPr>
          <w:p w:rsidR="0026486F" w:rsidRPr="0026486F" w:rsidRDefault="0026486F" w:rsidP="005904DB">
            <w:pPr>
              <w:rPr>
                <w:b/>
                <w:sz w:val="20"/>
                <w:szCs w:val="20"/>
              </w:rPr>
            </w:pPr>
            <w:r w:rsidRPr="0026486F">
              <w:rPr>
                <w:b/>
                <w:sz w:val="20"/>
                <w:szCs w:val="20"/>
              </w:rPr>
              <w:t>Storage Account Name</w:t>
            </w:r>
          </w:p>
        </w:tc>
        <w:tc>
          <w:tcPr>
            <w:tcW w:w="1454" w:type="dxa"/>
          </w:tcPr>
          <w:p w:rsidR="0026486F" w:rsidRPr="0026486F" w:rsidRDefault="0026486F" w:rsidP="005904DB">
            <w:pPr>
              <w:rPr>
                <w:b/>
                <w:sz w:val="20"/>
                <w:szCs w:val="20"/>
              </w:rPr>
            </w:pPr>
            <w:r w:rsidRPr="0026486F">
              <w:rPr>
                <w:b/>
                <w:sz w:val="20"/>
                <w:szCs w:val="20"/>
              </w:rPr>
              <w:t>Account type</w:t>
            </w:r>
          </w:p>
        </w:tc>
        <w:tc>
          <w:tcPr>
            <w:tcW w:w="1629" w:type="dxa"/>
          </w:tcPr>
          <w:p w:rsidR="0026486F" w:rsidRPr="0026486F" w:rsidRDefault="0026486F" w:rsidP="005904DB">
            <w:pPr>
              <w:rPr>
                <w:b/>
                <w:sz w:val="20"/>
                <w:szCs w:val="20"/>
              </w:rPr>
            </w:pPr>
            <w:r w:rsidRPr="0026486F">
              <w:rPr>
                <w:b/>
                <w:sz w:val="20"/>
                <w:szCs w:val="20"/>
              </w:rPr>
              <w:t>Replication</w:t>
            </w:r>
          </w:p>
        </w:tc>
        <w:tc>
          <w:tcPr>
            <w:tcW w:w="1464" w:type="dxa"/>
          </w:tcPr>
          <w:p w:rsidR="0026486F" w:rsidRPr="0026486F" w:rsidRDefault="0026486F" w:rsidP="005904DB">
            <w:pPr>
              <w:rPr>
                <w:b/>
                <w:sz w:val="20"/>
                <w:szCs w:val="20"/>
              </w:rPr>
            </w:pPr>
            <w:r w:rsidRPr="0026486F">
              <w:rPr>
                <w:b/>
                <w:sz w:val="20"/>
                <w:szCs w:val="20"/>
              </w:rPr>
              <w:t>VM OS disk</w:t>
            </w:r>
          </w:p>
        </w:tc>
        <w:tc>
          <w:tcPr>
            <w:tcW w:w="1559" w:type="dxa"/>
          </w:tcPr>
          <w:p w:rsidR="0026486F" w:rsidRPr="0026486F" w:rsidRDefault="0026486F" w:rsidP="005904DB">
            <w:pPr>
              <w:rPr>
                <w:b/>
                <w:sz w:val="20"/>
                <w:szCs w:val="20"/>
              </w:rPr>
            </w:pPr>
            <w:r w:rsidRPr="0026486F">
              <w:rPr>
                <w:b/>
                <w:sz w:val="20"/>
                <w:szCs w:val="20"/>
              </w:rPr>
              <w:t>VM data Disk</w:t>
            </w:r>
          </w:p>
        </w:tc>
        <w:tc>
          <w:tcPr>
            <w:tcW w:w="1535" w:type="dxa"/>
          </w:tcPr>
          <w:p w:rsidR="0026486F" w:rsidRPr="0026486F" w:rsidRDefault="0026486F" w:rsidP="005904DB">
            <w:pPr>
              <w:rPr>
                <w:b/>
                <w:sz w:val="20"/>
                <w:szCs w:val="20"/>
              </w:rPr>
            </w:pPr>
            <w:r w:rsidRPr="0026486F">
              <w:rPr>
                <w:b/>
                <w:sz w:val="20"/>
                <w:szCs w:val="20"/>
              </w:rPr>
              <w:t>Encryption</w:t>
            </w:r>
          </w:p>
        </w:tc>
      </w:tr>
      <w:tr w:rsidR="0026486F" w:rsidTr="005904DB">
        <w:tc>
          <w:tcPr>
            <w:tcW w:w="1709" w:type="dxa"/>
          </w:tcPr>
          <w:p w:rsidR="0026486F" w:rsidRDefault="0026486F" w:rsidP="005904DB"/>
        </w:tc>
        <w:tc>
          <w:tcPr>
            <w:tcW w:w="1454" w:type="dxa"/>
          </w:tcPr>
          <w:p w:rsidR="0026486F" w:rsidRDefault="0026486F" w:rsidP="005904DB"/>
        </w:tc>
        <w:tc>
          <w:tcPr>
            <w:tcW w:w="1629" w:type="dxa"/>
          </w:tcPr>
          <w:p w:rsidR="0026486F" w:rsidRDefault="0026486F" w:rsidP="005904DB"/>
        </w:tc>
        <w:tc>
          <w:tcPr>
            <w:tcW w:w="1464" w:type="dxa"/>
          </w:tcPr>
          <w:p w:rsidR="0026486F" w:rsidRDefault="0026486F" w:rsidP="005904DB"/>
        </w:tc>
        <w:tc>
          <w:tcPr>
            <w:tcW w:w="1559" w:type="dxa"/>
          </w:tcPr>
          <w:p w:rsidR="0026486F" w:rsidRDefault="0026486F" w:rsidP="005904DB"/>
        </w:tc>
        <w:tc>
          <w:tcPr>
            <w:tcW w:w="1535" w:type="dxa"/>
          </w:tcPr>
          <w:p w:rsidR="0026486F" w:rsidRDefault="0026486F" w:rsidP="005904DB"/>
        </w:tc>
      </w:tr>
      <w:tr w:rsidR="0026486F" w:rsidTr="005904DB">
        <w:tc>
          <w:tcPr>
            <w:tcW w:w="1709" w:type="dxa"/>
          </w:tcPr>
          <w:p w:rsidR="0026486F" w:rsidRDefault="0026486F" w:rsidP="005904DB"/>
        </w:tc>
        <w:tc>
          <w:tcPr>
            <w:tcW w:w="1454" w:type="dxa"/>
          </w:tcPr>
          <w:p w:rsidR="0026486F" w:rsidRDefault="0026486F" w:rsidP="005904DB"/>
        </w:tc>
        <w:tc>
          <w:tcPr>
            <w:tcW w:w="1629" w:type="dxa"/>
          </w:tcPr>
          <w:p w:rsidR="0026486F" w:rsidRDefault="0026486F" w:rsidP="005904DB"/>
        </w:tc>
        <w:tc>
          <w:tcPr>
            <w:tcW w:w="1464" w:type="dxa"/>
          </w:tcPr>
          <w:p w:rsidR="0026486F" w:rsidRDefault="0026486F" w:rsidP="005904DB"/>
        </w:tc>
        <w:tc>
          <w:tcPr>
            <w:tcW w:w="1559" w:type="dxa"/>
          </w:tcPr>
          <w:p w:rsidR="0026486F" w:rsidRDefault="0026486F" w:rsidP="005904DB"/>
        </w:tc>
        <w:tc>
          <w:tcPr>
            <w:tcW w:w="1535" w:type="dxa"/>
          </w:tcPr>
          <w:p w:rsidR="0026486F" w:rsidRDefault="0026486F" w:rsidP="005904DB"/>
        </w:tc>
      </w:tr>
    </w:tbl>
    <w:p w:rsidR="0026486F" w:rsidRDefault="0026486F" w:rsidP="0005707B"/>
    <w:p w:rsidR="0026486F" w:rsidRDefault="0026486F" w:rsidP="0005707B">
      <w:r w:rsidRPr="0026486F">
        <w:rPr>
          <w:b/>
        </w:rPr>
        <w:t>Data Import/Export</w:t>
      </w:r>
      <w:r>
        <w:t>: &lt;</w:t>
      </w:r>
      <w:r w:rsidRPr="0026486F">
        <w:rPr>
          <w:i/>
        </w:rPr>
        <w:t>Provide details on the Data import/export strategy from OnPrem to Cloud</w:t>
      </w:r>
      <w:r>
        <w:t>&gt;</w:t>
      </w:r>
    </w:p>
    <w:p w:rsidR="0026486F" w:rsidRDefault="0026486F" w:rsidP="0005707B">
      <w:r w:rsidRPr="0026486F">
        <w:rPr>
          <w:b/>
        </w:rPr>
        <w:t>Storage Account Security</w:t>
      </w:r>
      <w:r>
        <w:t>: &lt;Add details on the security features enabled and implemented&gt;</w:t>
      </w:r>
    </w:p>
    <w:p w:rsidR="0026486F" w:rsidRDefault="0026486F" w:rsidP="0026486F">
      <w:pPr>
        <w:pStyle w:val="ListParagraph"/>
        <w:numPr>
          <w:ilvl w:val="0"/>
          <w:numId w:val="46"/>
        </w:numPr>
      </w:pPr>
      <w:r>
        <w:t>SAS</w:t>
      </w:r>
    </w:p>
    <w:p w:rsidR="0026486F" w:rsidRDefault="0026486F" w:rsidP="0026486F">
      <w:pPr>
        <w:pStyle w:val="ListParagraph"/>
        <w:numPr>
          <w:ilvl w:val="0"/>
          <w:numId w:val="46"/>
        </w:numPr>
      </w:pPr>
      <w:r>
        <w:t>Encryption (Data at rest and transit)</w:t>
      </w:r>
    </w:p>
    <w:p w:rsidR="008B08C4" w:rsidRDefault="005904DB" w:rsidP="0005707B">
      <w:pPr>
        <w:rPr>
          <w:b/>
        </w:rPr>
      </w:pPr>
      <w:r w:rsidRPr="005904DB">
        <w:rPr>
          <w:b/>
        </w:rPr>
        <w:t>SQL Server Clustering</w:t>
      </w:r>
      <w:r>
        <w:rPr>
          <w:b/>
        </w:rPr>
        <w:t xml:space="preserve"> – </w:t>
      </w:r>
      <w:r w:rsidRPr="004E5C7D">
        <w:t>Add sql server clustering design if used any, such as</w:t>
      </w:r>
    </w:p>
    <w:p w:rsidR="005904DB" w:rsidRPr="005904DB" w:rsidRDefault="005904DB" w:rsidP="005904DB">
      <w:pPr>
        <w:pStyle w:val="ListParagraph"/>
        <w:numPr>
          <w:ilvl w:val="0"/>
          <w:numId w:val="46"/>
        </w:numPr>
        <w:rPr>
          <w:b/>
        </w:rPr>
      </w:pPr>
      <w:r w:rsidRPr="005904DB">
        <w:t>C</w:t>
      </w:r>
      <w:r>
        <w:t xml:space="preserve">luster technology - </w:t>
      </w:r>
      <w:r w:rsidRPr="005904DB">
        <w:t>Always on/Data Guard</w:t>
      </w:r>
    </w:p>
    <w:p w:rsidR="005904DB" w:rsidRPr="005904DB" w:rsidRDefault="004E5C7D" w:rsidP="005904DB">
      <w:pPr>
        <w:pStyle w:val="ListParagraph"/>
        <w:numPr>
          <w:ilvl w:val="0"/>
          <w:numId w:val="46"/>
        </w:numPr>
      </w:pPr>
      <w:r>
        <w:t>Number</w:t>
      </w:r>
      <w:r w:rsidR="005904DB" w:rsidRPr="005904DB">
        <w:t xml:space="preserve"> of primary, secondary and witness instances</w:t>
      </w:r>
    </w:p>
    <w:p w:rsidR="005904DB" w:rsidRDefault="005904DB" w:rsidP="005904DB">
      <w:pPr>
        <w:pStyle w:val="ListParagraph"/>
        <w:numPr>
          <w:ilvl w:val="0"/>
          <w:numId w:val="46"/>
        </w:numPr>
      </w:pPr>
      <w:r w:rsidRPr="005904DB">
        <w:t>Failover and Failback design</w:t>
      </w:r>
    </w:p>
    <w:p w:rsidR="00DA038B" w:rsidRPr="005904DB" w:rsidRDefault="00DA038B" w:rsidP="005904DB">
      <w:pPr>
        <w:pStyle w:val="ListParagraph"/>
        <w:numPr>
          <w:ilvl w:val="0"/>
          <w:numId w:val="46"/>
        </w:numPr>
      </w:pPr>
      <w:r>
        <w:t>Setup diagram that includes sql server instances, AD and flow</w:t>
      </w:r>
    </w:p>
    <w:p w:rsidR="005904DB" w:rsidRPr="004E5C7D" w:rsidRDefault="005904DB" w:rsidP="0005707B">
      <w:pPr>
        <w:rPr>
          <w:b/>
        </w:rPr>
      </w:pPr>
      <w:r w:rsidRPr="004E5C7D">
        <w:rPr>
          <w:b/>
        </w:rPr>
        <w:t>SQL Server data replication</w:t>
      </w:r>
    </w:p>
    <w:p w:rsidR="004E5C7D" w:rsidRDefault="004E5C7D" w:rsidP="004E5C7D">
      <w:pPr>
        <w:pStyle w:val="ListParagraph"/>
        <w:numPr>
          <w:ilvl w:val="0"/>
          <w:numId w:val="46"/>
        </w:numPr>
      </w:pPr>
      <w:r>
        <w:t>Data replication design</w:t>
      </w:r>
    </w:p>
    <w:p w:rsidR="004E5C7D" w:rsidRDefault="004E5C7D" w:rsidP="004E5C7D">
      <w:pPr>
        <w:pStyle w:val="ListParagraph"/>
        <w:numPr>
          <w:ilvl w:val="0"/>
          <w:numId w:val="46"/>
        </w:numPr>
      </w:pPr>
      <w:r>
        <w:t>Frequency</w:t>
      </w:r>
    </w:p>
    <w:p w:rsidR="004E5C7D" w:rsidRDefault="004E5C7D" w:rsidP="004E5C7D">
      <w:pPr>
        <w:pStyle w:val="ListParagraph"/>
        <w:numPr>
          <w:ilvl w:val="0"/>
          <w:numId w:val="46"/>
        </w:numPr>
      </w:pPr>
      <w:r>
        <w:t>Recovery process</w:t>
      </w:r>
    </w:p>
    <w:p w:rsidR="005904DB" w:rsidRPr="004E5C7D" w:rsidRDefault="005904DB" w:rsidP="0005707B">
      <w:pPr>
        <w:rPr>
          <w:b/>
        </w:rPr>
      </w:pPr>
      <w:r w:rsidRPr="004E5C7D">
        <w:rPr>
          <w:b/>
        </w:rPr>
        <w:t>SQL Server data backup strategy</w:t>
      </w:r>
    </w:p>
    <w:p w:rsidR="004E5C7D" w:rsidRDefault="004E5C7D" w:rsidP="004E5C7D">
      <w:pPr>
        <w:pStyle w:val="ListParagraph"/>
        <w:numPr>
          <w:ilvl w:val="0"/>
          <w:numId w:val="46"/>
        </w:numPr>
      </w:pPr>
      <w:r>
        <w:t>RTO/RPO on Data recovery and restore</w:t>
      </w:r>
    </w:p>
    <w:p w:rsidR="004E5C7D" w:rsidRPr="0005707B" w:rsidRDefault="004E5C7D" w:rsidP="004E5C7D">
      <w:pPr>
        <w:pStyle w:val="ListParagraph"/>
        <w:numPr>
          <w:ilvl w:val="0"/>
          <w:numId w:val="46"/>
        </w:numPr>
      </w:pPr>
      <w:r>
        <w:t>Policy/Frequency of Incremental, Transactional and Full databackup</w:t>
      </w:r>
    </w:p>
    <w:p w:rsidR="001F6724" w:rsidRDefault="00EA6DDC" w:rsidP="006718BE">
      <w:pPr>
        <w:pStyle w:val="BBH2"/>
        <w:rPr>
          <w:rFonts w:eastAsiaTheme="minorHAnsi"/>
        </w:rPr>
      </w:pPr>
      <w:bookmarkStart w:id="178" w:name="_Toc476153243"/>
      <w:r>
        <w:rPr>
          <w:rFonts w:eastAsiaTheme="minorHAnsi"/>
        </w:rPr>
        <w:t>HA/DR</w:t>
      </w:r>
      <w:r w:rsidR="001F6724">
        <w:rPr>
          <w:rFonts w:eastAsiaTheme="minorHAnsi"/>
        </w:rPr>
        <w:t xml:space="preserve"> architecture</w:t>
      </w:r>
      <w:bookmarkEnd w:id="178"/>
      <w:r w:rsidR="001F6724">
        <w:rPr>
          <w:rFonts w:eastAsiaTheme="minorHAnsi"/>
        </w:rPr>
        <w:t xml:space="preserve"> </w:t>
      </w:r>
    </w:p>
    <w:p w:rsidR="00E60CBB" w:rsidRDefault="00E60CBB" w:rsidP="00E60CBB">
      <w:pPr>
        <w:pStyle w:val="ListParagraph"/>
        <w:rPr>
          <w:noProof/>
        </w:rPr>
      </w:pPr>
    </w:p>
    <w:p w:rsidR="00E60CBB" w:rsidRDefault="00E60CBB" w:rsidP="00432777">
      <w:pPr>
        <w:pStyle w:val="ListParagraph"/>
        <w:numPr>
          <w:ilvl w:val="0"/>
          <w:numId w:val="17"/>
        </w:numPr>
        <w:rPr>
          <w:noProof/>
        </w:rPr>
      </w:pPr>
      <w:r>
        <w:rPr>
          <w:noProof/>
        </w:rPr>
        <w:t>HA/DR architecture detailing at “overall Azure Landscape diagram” level, at app-level</w:t>
      </w:r>
    </w:p>
    <w:p w:rsidR="00E60CBB" w:rsidRDefault="00E60CBB" w:rsidP="00432777">
      <w:pPr>
        <w:pStyle w:val="ListParagraph"/>
        <w:numPr>
          <w:ilvl w:val="0"/>
          <w:numId w:val="17"/>
        </w:numPr>
        <w:rPr>
          <w:noProof/>
        </w:rPr>
      </w:pPr>
      <w:r>
        <w:rPr>
          <w:noProof/>
        </w:rPr>
        <w:t>Provide the design decisions on providing HA solution keeping availability-SLA in mind</w:t>
      </w:r>
    </w:p>
    <w:p w:rsidR="00E60CBB" w:rsidRDefault="00E60CBB" w:rsidP="00432777">
      <w:pPr>
        <w:pStyle w:val="ListParagraph"/>
        <w:numPr>
          <w:ilvl w:val="0"/>
          <w:numId w:val="17"/>
        </w:numPr>
        <w:rPr>
          <w:noProof/>
        </w:rPr>
      </w:pPr>
      <w:r>
        <w:rPr>
          <w:noProof/>
        </w:rPr>
        <w:t>Provide the design decisions on providing DR solution keeping RTO/RPO in mind</w:t>
      </w:r>
    </w:p>
    <w:p w:rsidR="00EA6DDC" w:rsidRDefault="00EA6DDC" w:rsidP="00EA6DDC">
      <w:pPr>
        <w:rPr>
          <w:noProof/>
        </w:rPr>
      </w:pPr>
      <w:r>
        <w:rPr>
          <w:noProof/>
        </w:rPr>
        <w:drawing>
          <wp:inline distT="0" distB="0" distL="0" distR="0" wp14:anchorId="655B289A" wp14:editId="753185EE">
            <wp:extent cx="5788025" cy="290703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8025" cy="2907030"/>
                    </a:xfrm>
                    <a:prstGeom prst="rect">
                      <a:avLst/>
                    </a:prstGeom>
                    <a:noFill/>
                    <a:ln>
                      <a:noFill/>
                    </a:ln>
                  </pic:spPr>
                </pic:pic>
              </a:graphicData>
            </a:graphic>
          </wp:inline>
        </w:drawing>
      </w:r>
    </w:p>
    <w:p w:rsidR="00EA6DDC" w:rsidRPr="00EA6DDC" w:rsidRDefault="00EA6DDC" w:rsidP="00EA6DDC">
      <w:r>
        <w:rPr>
          <w:noProof/>
        </w:rPr>
        <w:drawing>
          <wp:inline distT="0" distB="0" distL="114300" distR="114300" wp14:anchorId="05F3E5E3" wp14:editId="78C6E617">
            <wp:extent cx="5943600" cy="31307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1"/>
                    <a:stretch>
                      <a:fillRect/>
                    </a:stretch>
                  </pic:blipFill>
                  <pic:spPr>
                    <a:xfrm>
                      <a:off x="0" y="0"/>
                      <a:ext cx="5943600" cy="3130780"/>
                    </a:xfrm>
                    <a:prstGeom prst="rect">
                      <a:avLst/>
                    </a:prstGeom>
                    <a:noFill/>
                    <a:ln w="9525">
                      <a:noFill/>
                    </a:ln>
                  </pic:spPr>
                </pic:pic>
              </a:graphicData>
            </a:graphic>
          </wp:inline>
        </w:drawing>
      </w:r>
    </w:p>
    <w:p w:rsidR="0005707B" w:rsidRDefault="0005707B" w:rsidP="0005707B"/>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Region Selection (also include reason like component availability, complains, user location and etc.) [Note: regional pairs as Secondary is preferred due to Platform-provided replication, Region recovery order, Sequential updates, Data residency]</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Finalized RTO and RPO for each application.</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DR approach (Warm/Hot/Cold/CA) / (Same/Reduced configuration)</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 xml:space="preserve">Client requirement on disaster process. </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Reason for considering particular approach</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DR implementation process.</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How components are designed in secondary region (VM, Storage, Web Apps and etc.).</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How data replication is implemented for each and every component (SQL, AD, Files and etc.).</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How DNS, IP, Connection strings are managed in secondary region?</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Application wise Design for failure over.</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What are the automation done?</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Fail over and Fail Back workflow process.</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 xml:space="preserve">Features available in the Secondary Region </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Monitoring secondary site.</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HA on secondary site</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Backup strategy enabled for secondary site</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DR Audit/testing and training process.</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Fail over test</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Fail back test</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DR Training</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DR Activate Scenario</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What are all the situations are considered as Disaster and we are activating the DR Process.</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What are all the process related steps involved before activate DR Process</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Fail Over Process</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Fail Back Process</w:t>
      </w:r>
    </w:p>
    <w:p w:rsidR="00533166" w:rsidRPr="006447FB" w:rsidRDefault="00533166" w:rsidP="00432777">
      <w:pPr>
        <w:pStyle w:val="ListParagraph"/>
        <w:numPr>
          <w:ilvl w:val="0"/>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Change management process</w:t>
      </w:r>
    </w:p>
    <w:p w:rsidR="00533166" w:rsidRPr="006447FB" w:rsidRDefault="00533166" w:rsidP="00432777">
      <w:pPr>
        <w:pStyle w:val="ListParagraph"/>
        <w:numPr>
          <w:ilvl w:val="1"/>
          <w:numId w:val="26"/>
        </w:numPr>
        <w:spacing w:line="254" w:lineRule="auto"/>
        <w:rPr>
          <w:rStyle w:val="Emphasis"/>
          <w:rFonts w:ascii="Segoe UI" w:hAnsi="Segoe UI" w:cs="Segoe UI"/>
          <w:i w:val="0"/>
          <w:color w:val="454545"/>
          <w:sz w:val="21"/>
          <w:szCs w:val="21"/>
          <w:bdr w:val="none" w:sz="0" w:space="0" w:color="auto" w:frame="1"/>
          <w:shd w:val="clear" w:color="auto" w:fill="FFFFFF"/>
        </w:rPr>
      </w:pPr>
      <w:r w:rsidRPr="006447FB">
        <w:rPr>
          <w:rStyle w:val="Emphasis"/>
          <w:rFonts w:ascii="Segoe UI" w:hAnsi="Segoe UI" w:cs="Segoe UI"/>
          <w:i w:val="0"/>
          <w:color w:val="454545"/>
          <w:sz w:val="21"/>
          <w:szCs w:val="21"/>
          <w:bdr w:val="none" w:sz="0" w:space="0" w:color="auto" w:frame="1"/>
          <w:shd w:val="clear" w:color="auto" w:fill="FFFFFF"/>
        </w:rPr>
        <w:t>If any changes made in primary how we are going to incorporate this?</w:t>
      </w:r>
    </w:p>
    <w:p w:rsidR="00533166" w:rsidRDefault="008C7F32" w:rsidP="0005707B">
      <w:r>
        <w:t>HA</w:t>
      </w:r>
    </w:p>
    <w:p w:rsidR="008C7F32" w:rsidRDefault="008C7F32" w:rsidP="008C7F32">
      <w:pPr>
        <w:pStyle w:val="ListParagraph"/>
        <w:numPr>
          <w:ilvl w:val="0"/>
          <w:numId w:val="47"/>
        </w:numPr>
      </w:pPr>
      <w:r>
        <w:t>Basic details about HA for the application.</w:t>
      </w:r>
    </w:p>
    <w:p w:rsidR="008C7F32" w:rsidRDefault="008C7F32" w:rsidP="008C7F32">
      <w:pPr>
        <w:pStyle w:val="ListParagraph"/>
        <w:numPr>
          <w:ilvl w:val="1"/>
          <w:numId w:val="47"/>
        </w:numPr>
      </w:pPr>
      <w:r>
        <w:t>What is the availability percentage expected.</w:t>
      </w:r>
    </w:p>
    <w:p w:rsidR="008C7F32" w:rsidRDefault="008C7F32" w:rsidP="008C7F32">
      <w:pPr>
        <w:pStyle w:val="ListParagraph"/>
        <w:numPr>
          <w:ilvl w:val="1"/>
          <w:numId w:val="47"/>
        </w:numPr>
      </w:pPr>
      <w:r>
        <w:t>If HA is not required then proper reason and client acceptance</w:t>
      </w:r>
    </w:p>
    <w:p w:rsidR="006C6CCD" w:rsidRDefault="006C6CCD" w:rsidP="008C7F32">
      <w:pPr>
        <w:pStyle w:val="ListParagraph"/>
        <w:numPr>
          <w:ilvl w:val="1"/>
          <w:numId w:val="47"/>
        </w:numPr>
      </w:pPr>
      <w:r>
        <w:t>How VMs are grouped and availability set is configured</w:t>
      </w:r>
    </w:p>
    <w:p w:rsidR="008C7F32" w:rsidRDefault="006C6CCD" w:rsidP="008C7F32">
      <w:pPr>
        <w:pStyle w:val="ListParagraph"/>
        <w:numPr>
          <w:ilvl w:val="0"/>
          <w:numId w:val="47"/>
        </w:numPr>
      </w:pPr>
      <w:r>
        <w:t>How load balancer are configured and details about those</w:t>
      </w:r>
    </w:p>
    <w:p w:rsidR="008C7F32" w:rsidRPr="0026486F" w:rsidRDefault="008C7F32" w:rsidP="008C7F32">
      <w:pPr>
        <w:rPr>
          <w:u w:val="single"/>
        </w:rPr>
      </w:pPr>
      <w:r>
        <w:rPr>
          <w:u w:val="single"/>
        </w:rPr>
        <w:t>High Availability implementation</w:t>
      </w:r>
    </w:p>
    <w:tbl>
      <w:tblPr>
        <w:tblStyle w:val="TableGrid"/>
        <w:tblW w:w="0" w:type="auto"/>
        <w:tblLook w:val="04A0" w:firstRow="1" w:lastRow="0" w:firstColumn="1" w:lastColumn="0" w:noHBand="0" w:noVBand="1"/>
      </w:tblPr>
      <w:tblGrid>
        <w:gridCol w:w="4866"/>
        <w:gridCol w:w="4140"/>
      </w:tblGrid>
      <w:tr w:rsidR="008C7F32" w:rsidTr="008C7F32">
        <w:trPr>
          <w:trHeight w:val="384"/>
        </w:trPr>
        <w:tc>
          <w:tcPr>
            <w:tcW w:w="4866" w:type="dxa"/>
          </w:tcPr>
          <w:p w:rsidR="008C7F32" w:rsidRPr="0026486F" w:rsidRDefault="008C7F32" w:rsidP="005904DB">
            <w:pPr>
              <w:rPr>
                <w:b/>
                <w:sz w:val="20"/>
                <w:szCs w:val="20"/>
              </w:rPr>
            </w:pPr>
            <w:r>
              <w:rPr>
                <w:b/>
                <w:sz w:val="20"/>
                <w:szCs w:val="20"/>
              </w:rPr>
              <w:t>Application</w:t>
            </w:r>
          </w:p>
        </w:tc>
        <w:tc>
          <w:tcPr>
            <w:tcW w:w="4140" w:type="dxa"/>
          </w:tcPr>
          <w:p w:rsidR="008C7F32" w:rsidRPr="0026486F" w:rsidRDefault="008C7F32" w:rsidP="005904DB">
            <w:pPr>
              <w:rPr>
                <w:b/>
                <w:sz w:val="20"/>
                <w:szCs w:val="20"/>
              </w:rPr>
            </w:pPr>
            <w:r>
              <w:rPr>
                <w:b/>
                <w:sz w:val="20"/>
                <w:szCs w:val="20"/>
              </w:rPr>
              <w:t>HA Approach</w:t>
            </w:r>
          </w:p>
        </w:tc>
      </w:tr>
      <w:tr w:rsidR="008C7F32" w:rsidTr="008C7F32">
        <w:trPr>
          <w:trHeight w:val="216"/>
        </w:trPr>
        <w:tc>
          <w:tcPr>
            <w:tcW w:w="4866" w:type="dxa"/>
          </w:tcPr>
          <w:p w:rsidR="008C7F32" w:rsidRPr="00A232C4" w:rsidRDefault="008C7F32" w:rsidP="005904DB">
            <w:pPr>
              <w:rPr>
                <w:sz w:val="20"/>
                <w:szCs w:val="20"/>
              </w:rPr>
            </w:pPr>
            <w:r w:rsidRPr="00A232C4">
              <w:rPr>
                <w:sz w:val="20"/>
                <w:szCs w:val="20"/>
              </w:rPr>
              <w:t>Web application on VM</w:t>
            </w:r>
          </w:p>
        </w:tc>
        <w:tc>
          <w:tcPr>
            <w:tcW w:w="4140" w:type="dxa"/>
          </w:tcPr>
          <w:p w:rsidR="008C7F32" w:rsidRPr="00A232C4" w:rsidRDefault="008C7F32" w:rsidP="005904DB">
            <w:pPr>
              <w:rPr>
                <w:sz w:val="20"/>
                <w:szCs w:val="20"/>
              </w:rPr>
            </w:pPr>
            <w:r w:rsidRPr="00A232C4">
              <w:rPr>
                <w:sz w:val="20"/>
                <w:szCs w:val="20"/>
              </w:rPr>
              <w:t>Multiple VM with Availability Set/Single VM with Premium disk</w:t>
            </w:r>
          </w:p>
        </w:tc>
      </w:tr>
      <w:tr w:rsidR="008C7F32" w:rsidTr="008C7F32">
        <w:trPr>
          <w:trHeight w:val="204"/>
        </w:trPr>
        <w:tc>
          <w:tcPr>
            <w:tcW w:w="4866" w:type="dxa"/>
          </w:tcPr>
          <w:p w:rsidR="008C7F32" w:rsidRPr="00A232C4" w:rsidRDefault="008C7F32" w:rsidP="008C7F32">
            <w:pPr>
              <w:rPr>
                <w:sz w:val="20"/>
                <w:szCs w:val="20"/>
              </w:rPr>
            </w:pPr>
            <w:r w:rsidRPr="00A232C4">
              <w:rPr>
                <w:sz w:val="20"/>
                <w:szCs w:val="20"/>
              </w:rPr>
              <w:t>MS SQL on VM</w:t>
            </w:r>
          </w:p>
        </w:tc>
        <w:tc>
          <w:tcPr>
            <w:tcW w:w="4140" w:type="dxa"/>
          </w:tcPr>
          <w:p w:rsidR="008C7F32" w:rsidRPr="00A232C4" w:rsidRDefault="008C7F32" w:rsidP="005904DB">
            <w:pPr>
              <w:rPr>
                <w:sz w:val="20"/>
                <w:szCs w:val="20"/>
              </w:rPr>
            </w:pPr>
            <w:r w:rsidRPr="00A232C4">
              <w:rPr>
                <w:sz w:val="20"/>
                <w:szCs w:val="20"/>
              </w:rPr>
              <w:t>Always On Availability Groups/ Always On Failover Cluster Instances/ SQL Mirroring/etc.</w:t>
            </w:r>
          </w:p>
        </w:tc>
      </w:tr>
      <w:tr w:rsidR="008C7F32" w:rsidTr="008C7F32">
        <w:trPr>
          <w:trHeight w:val="204"/>
        </w:trPr>
        <w:tc>
          <w:tcPr>
            <w:tcW w:w="4866" w:type="dxa"/>
          </w:tcPr>
          <w:p w:rsidR="008C7F32" w:rsidRPr="00A232C4" w:rsidRDefault="008C7F32" w:rsidP="008C7F32">
            <w:pPr>
              <w:rPr>
                <w:sz w:val="20"/>
                <w:szCs w:val="20"/>
              </w:rPr>
            </w:pPr>
            <w:r w:rsidRPr="00A232C4">
              <w:rPr>
                <w:sz w:val="20"/>
                <w:szCs w:val="20"/>
              </w:rPr>
              <w:t>Etc</w:t>
            </w:r>
          </w:p>
        </w:tc>
        <w:tc>
          <w:tcPr>
            <w:tcW w:w="4140" w:type="dxa"/>
          </w:tcPr>
          <w:p w:rsidR="008C7F32" w:rsidRPr="00A232C4" w:rsidRDefault="008C7F32" w:rsidP="005904DB">
            <w:pPr>
              <w:rPr>
                <w:sz w:val="20"/>
                <w:szCs w:val="20"/>
              </w:rPr>
            </w:pPr>
            <w:r w:rsidRPr="00A232C4">
              <w:rPr>
                <w:sz w:val="20"/>
                <w:szCs w:val="20"/>
              </w:rPr>
              <w:t>Etc.</w:t>
            </w:r>
          </w:p>
        </w:tc>
      </w:tr>
    </w:tbl>
    <w:p w:rsidR="008C7F32" w:rsidRDefault="008C7F32" w:rsidP="0005707B"/>
    <w:p w:rsidR="001F6724" w:rsidRDefault="001F6724" w:rsidP="006718BE">
      <w:pPr>
        <w:pStyle w:val="BBH2"/>
        <w:rPr>
          <w:rFonts w:eastAsiaTheme="minorHAnsi"/>
        </w:rPr>
      </w:pPr>
      <w:bookmarkStart w:id="179" w:name="_Toc476153244"/>
      <w:r>
        <w:rPr>
          <w:rFonts w:eastAsiaTheme="minorHAnsi"/>
        </w:rPr>
        <w:t>Backup &amp; Recovery architecture</w:t>
      </w:r>
      <w:bookmarkEnd w:id="179"/>
    </w:p>
    <w:p w:rsidR="0005707B" w:rsidRDefault="0005707B" w:rsidP="0005707B"/>
    <w:p w:rsidR="0036790E" w:rsidRDefault="0036790E" w:rsidP="0005707B">
      <w:r>
        <w:rPr>
          <w:noProof/>
        </w:rPr>
        <w:drawing>
          <wp:inline distT="0" distB="0" distL="0" distR="0" wp14:anchorId="04182167" wp14:editId="2CC60CF0">
            <wp:extent cx="5932805" cy="335978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359785"/>
                    </a:xfrm>
                    <a:prstGeom prst="rect">
                      <a:avLst/>
                    </a:prstGeom>
                    <a:noFill/>
                    <a:ln>
                      <a:noFill/>
                    </a:ln>
                  </pic:spPr>
                </pic:pic>
              </a:graphicData>
            </a:graphic>
          </wp:inline>
        </w:drawing>
      </w:r>
    </w:p>
    <w:p w:rsidR="0036790E" w:rsidRDefault="0036790E" w:rsidP="0036790E">
      <w:pPr>
        <w:pStyle w:val="Caption"/>
        <w:jc w:val="center"/>
        <w:rPr>
          <w:sz w:val="20"/>
        </w:rPr>
      </w:pPr>
      <w:r>
        <w:rPr>
          <w:sz w:val="20"/>
        </w:rPr>
        <w:t xml:space="preserve">Figure </w:t>
      </w:r>
      <w:r>
        <w:rPr>
          <w:sz w:val="20"/>
        </w:rPr>
        <w:fldChar w:fldCharType="begin"/>
      </w:r>
      <w:r>
        <w:rPr>
          <w:sz w:val="20"/>
        </w:rPr>
        <w:instrText xml:space="preserve"> SEQ Figure \* ARABIC </w:instrText>
      </w:r>
      <w:r>
        <w:rPr>
          <w:sz w:val="20"/>
        </w:rPr>
        <w:fldChar w:fldCharType="separate"/>
      </w:r>
      <w:r>
        <w:rPr>
          <w:noProof/>
          <w:sz w:val="20"/>
        </w:rPr>
        <w:t>3</w:t>
      </w:r>
      <w:r>
        <w:rPr>
          <w:sz w:val="20"/>
        </w:rPr>
        <w:fldChar w:fldCharType="end"/>
      </w:r>
      <w:r>
        <w:rPr>
          <w:sz w:val="20"/>
        </w:rPr>
        <w:t>: Backup Solution Architecture</w:t>
      </w:r>
    </w:p>
    <w:p w:rsidR="0036790E" w:rsidRDefault="0036790E" w:rsidP="0036790E">
      <w:pPr>
        <w:jc w:val="both"/>
      </w:pPr>
      <w:r>
        <w:t xml:space="preserve">The backup solution architecture as shown in </w:t>
      </w:r>
      <w:r>
        <w:fldChar w:fldCharType="begin"/>
      </w:r>
      <w:r>
        <w:instrText xml:space="preserve"> REF _Ref467584753 \h  \* MERGEFORMAT </w:instrText>
      </w:r>
      <w:r>
        <w:fldChar w:fldCharType="separate"/>
      </w:r>
      <w:r>
        <w:rPr>
          <w:sz w:val="20"/>
        </w:rPr>
        <w:t>Figure 3</w:t>
      </w:r>
      <w:r>
        <w:fldChar w:fldCharType="end"/>
      </w:r>
      <w:r>
        <w:t xml:space="preserve"> provides a pictorial view of fitment of necessary Azure backup components to be used for </w:t>
      </w:r>
      <w:r w:rsidR="00A87858">
        <w:t>&lt;Customer&gt;</w:t>
      </w:r>
      <w:r>
        <w:t xml:space="preserve"> workloads. As per the solution architecture,</w:t>
      </w:r>
    </w:p>
    <w:p w:rsidR="0036790E" w:rsidRDefault="0036790E" w:rsidP="00432777">
      <w:pPr>
        <w:pStyle w:val="ListParagraph"/>
        <w:numPr>
          <w:ilvl w:val="0"/>
          <w:numId w:val="20"/>
        </w:numPr>
        <w:spacing w:after="0" w:line="240" w:lineRule="auto"/>
        <w:jc w:val="both"/>
      </w:pPr>
      <w:r>
        <w:rPr>
          <w:i/>
        </w:rPr>
        <w:t>Azure Recovery Services Vault’s</w:t>
      </w:r>
      <w:r>
        <w:t xml:space="preserve"> will be used for ARM subscription based VMs, while </w:t>
      </w:r>
      <w:r>
        <w:rPr>
          <w:i/>
        </w:rPr>
        <w:t>Azure Backup Vault’s</w:t>
      </w:r>
      <w:r>
        <w:t xml:space="preserve"> will be used for ASM subscription based VMs.</w:t>
      </w:r>
    </w:p>
    <w:p w:rsidR="0036790E" w:rsidRDefault="0036790E" w:rsidP="00432777">
      <w:pPr>
        <w:pStyle w:val="ListParagraph"/>
        <w:numPr>
          <w:ilvl w:val="0"/>
          <w:numId w:val="20"/>
        </w:numPr>
        <w:spacing w:after="0" w:line="240" w:lineRule="auto"/>
        <w:jc w:val="both"/>
      </w:pPr>
      <w:r>
        <w:t xml:space="preserve">Every recovery vault registers the target VMs to be backed up if it is agent-based backup using </w:t>
      </w:r>
      <w:r>
        <w:rPr>
          <w:i/>
        </w:rPr>
        <w:t>Azure Backup Agent</w:t>
      </w:r>
      <w:r>
        <w:t>. Multiple vaults might be required as there is a limit-restriction on the registration of maximum number of VMs. Please refer the facts &amp; limitation sub-section below for additional details.</w:t>
      </w:r>
    </w:p>
    <w:p w:rsidR="0036790E" w:rsidRDefault="0036790E" w:rsidP="00432777">
      <w:pPr>
        <w:pStyle w:val="ListParagraph"/>
        <w:numPr>
          <w:ilvl w:val="0"/>
          <w:numId w:val="20"/>
        </w:numPr>
        <w:spacing w:after="0" w:line="240" w:lineRule="auto"/>
        <w:jc w:val="both"/>
      </w:pPr>
      <w:r>
        <w:t>Recovery/Backup vaults would be associated with different storage accounts whether in LRS or GRS based on the requirements. Please refer the criteria on choosing either LRS or GRS in the design decision section.</w:t>
      </w:r>
    </w:p>
    <w:p w:rsidR="0036790E" w:rsidRDefault="0036790E" w:rsidP="00432777">
      <w:pPr>
        <w:pStyle w:val="ListParagraph"/>
        <w:numPr>
          <w:ilvl w:val="0"/>
          <w:numId w:val="20"/>
        </w:numPr>
        <w:spacing w:after="0" w:line="240" w:lineRule="auto"/>
        <w:jc w:val="both"/>
      </w:pPr>
      <w:r>
        <w:t>Azure File-Share would be the option to be used for automating the backing up file/folders majorly for Linux VMs.</w:t>
      </w:r>
    </w:p>
    <w:p w:rsidR="0036790E" w:rsidRDefault="0036790E" w:rsidP="00432777">
      <w:pPr>
        <w:pStyle w:val="ListParagraph"/>
        <w:numPr>
          <w:ilvl w:val="0"/>
          <w:numId w:val="20"/>
        </w:numPr>
        <w:spacing w:after="0" w:line="240" w:lineRule="auto"/>
        <w:jc w:val="both"/>
      </w:pPr>
      <w:r>
        <w:t>Following Azure backup components can be used for snapshot (image and volume), file/folders level backup based on the type of workloads:</w:t>
      </w:r>
    </w:p>
    <w:p w:rsidR="0036790E" w:rsidRDefault="0036790E" w:rsidP="00432777">
      <w:pPr>
        <w:pStyle w:val="ListParagraph"/>
        <w:numPr>
          <w:ilvl w:val="0"/>
          <w:numId w:val="21"/>
        </w:numPr>
        <w:spacing w:after="0" w:line="240" w:lineRule="auto"/>
        <w:jc w:val="both"/>
      </w:pPr>
      <w:r>
        <w:t>Azure IaaS VM Backup</w:t>
      </w:r>
      <w:r>
        <w:rPr>
          <w:i/>
        </w:rPr>
        <w:t xml:space="preserve"> </w:t>
      </w:r>
      <w:r>
        <w:t>: Mainly for Windows VMs (app-aware) and Linux VMs (file-consistent, not app-aware), and also VMs which are not domain-joined</w:t>
      </w:r>
    </w:p>
    <w:p w:rsidR="0036790E" w:rsidRDefault="0036790E" w:rsidP="00432777">
      <w:pPr>
        <w:pStyle w:val="ListParagraph"/>
        <w:numPr>
          <w:ilvl w:val="0"/>
          <w:numId w:val="21"/>
        </w:numPr>
        <w:spacing w:after="0" w:line="240" w:lineRule="auto"/>
        <w:jc w:val="both"/>
        <w:rPr>
          <w:i/>
        </w:rPr>
      </w:pPr>
      <w:r>
        <w:rPr>
          <w:i/>
        </w:rPr>
        <w:t xml:space="preserve">Azure Backup </w:t>
      </w:r>
    </w:p>
    <w:p w:rsidR="0036790E" w:rsidRDefault="0036790E" w:rsidP="00432777">
      <w:pPr>
        <w:pStyle w:val="ListParagraph"/>
        <w:numPr>
          <w:ilvl w:val="0"/>
          <w:numId w:val="21"/>
        </w:numPr>
        <w:spacing w:after="0" w:line="240" w:lineRule="auto"/>
        <w:jc w:val="both"/>
        <w:rPr>
          <w:i/>
        </w:rPr>
      </w:pPr>
      <w:r>
        <w:t xml:space="preserve">Agent-based Backup using </w:t>
      </w:r>
      <w:r>
        <w:rPr>
          <w:i/>
        </w:rPr>
        <w:t xml:space="preserve">Azure Backup Agent (ABA) </w:t>
      </w:r>
      <w:r>
        <w:t>: Mainly for Windows workloads</w:t>
      </w:r>
    </w:p>
    <w:p w:rsidR="0036790E" w:rsidRDefault="0036790E" w:rsidP="00432777">
      <w:pPr>
        <w:pStyle w:val="ListParagraph"/>
        <w:numPr>
          <w:ilvl w:val="0"/>
          <w:numId w:val="21"/>
        </w:numPr>
        <w:spacing w:after="0" w:line="240" w:lineRule="auto"/>
        <w:jc w:val="both"/>
        <w:rPr>
          <w:i/>
        </w:rPr>
      </w:pPr>
      <w:r>
        <w:t>Traditional backup using automation for majorly Linux VMs – as an alternate solution for backup of Linux VMs (mainly) at file/folders level.</w:t>
      </w:r>
    </w:p>
    <w:p w:rsidR="0036790E" w:rsidRPr="00FE4F85" w:rsidRDefault="0036790E" w:rsidP="00432777">
      <w:pPr>
        <w:pStyle w:val="ListParagraph"/>
        <w:numPr>
          <w:ilvl w:val="0"/>
          <w:numId w:val="20"/>
        </w:numPr>
        <w:spacing w:after="0" w:line="240" w:lineRule="auto"/>
        <w:jc w:val="both"/>
        <w:rPr>
          <w:i/>
        </w:rPr>
      </w:pPr>
      <w:r>
        <w:t xml:space="preserve">Any single </w:t>
      </w:r>
      <w:r>
        <w:rPr>
          <w:i/>
        </w:rPr>
        <w:t xml:space="preserve">MABS </w:t>
      </w:r>
      <w:r>
        <w:t>will be chosen to backup VMs in a specific domain. MABS can have multiple disks attached to it to have local backup for the latest data with an option of online-backup on associated recovery vault.</w:t>
      </w:r>
    </w:p>
    <w:p w:rsidR="00FE4F85" w:rsidRDefault="00FE4F85" w:rsidP="00432777">
      <w:pPr>
        <w:pStyle w:val="ListParagraph"/>
        <w:numPr>
          <w:ilvl w:val="0"/>
          <w:numId w:val="20"/>
        </w:numPr>
        <w:spacing w:after="0" w:line="240" w:lineRule="auto"/>
      </w:pPr>
      <w:r>
        <w:t xml:space="preserve">There can be multiple MABS based on the </w:t>
      </w:r>
      <w:r w:rsidRPr="00FE4F85">
        <w:fldChar w:fldCharType="begin"/>
      </w:r>
      <w:r>
        <w:instrText xml:space="preserve"> REF FactsLimitation \h </w:instrText>
      </w:r>
      <w:r w:rsidRPr="00FE4F85">
        <w:fldChar w:fldCharType="separate"/>
      </w:r>
      <w:r>
        <w:rPr>
          <w:b/>
          <w:bCs/>
        </w:rPr>
        <w:t>Facts &amp; Limitations.</w:t>
      </w:r>
    </w:p>
    <w:p w:rsidR="00FE4F85" w:rsidRPr="003D011D" w:rsidRDefault="00FE4F85" w:rsidP="00432777">
      <w:pPr>
        <w:pStyle w:val="ListParagraph"/>
        <w:numPr>
          <w:ilvl w:val="0"/>
          <w:numId w:val="20"/>
        </w:numPr>
        <w:spacing w:after="0" w:line="240" w:lineRule="auto"/>
        <w:jc w:val="both"/>
        <w:rPr>
          <w:i/>
        </w:rPr>
      </w:pPr>
      <w:r w:rsidRPr="00FE4F85">
        <w:rPr>
          <w:rFonts w:ascii="Times New Roman" w:hAnsi="Times New Roman"/>
          <w:sz w:val="24"/>
          <w:szCs w:val="24"/>
        </w:rPr>
        <w:fldChar w:fldCharType="end"/>
      </w:r>
      <w:r>
        <w:t>Hybrid backup scenario</w:t>
      </w:r>
    </w:p>
    <w:p w:rsidR="003D011D" w:rsidRPr="003D011D" w:rsidRDefault="003D011D" w:rsidP="00432777">
      <w:pPr>
        <w:pStyle w:val="ListParagraph"/>
        <w:numPr>
          <w:ilvl w:val="0"/>
          <w:numId w:val="20"/>
        </w:numPr>
        <w:spacing w:after="0" w:line="240" w:lineRule="auto"/>
        <w:jc w:val="both"/>
        <w:rPr>
          <w:i/>
        </w:rPr>
      </w:pPr>
      <w:r>
        <w:t xml:space="preserve">DPM tool </w:t>
      </w:r>
    </w:p>
    <w:p w:rsidR="0036790E" w:rsidRDefault="0036790E" w:rsidP="0036790E">
      <w:pPr>
        <w:pStyle w:val="ListParagraph"/>
        <w:jc w:val="both"/>
      </w:pPr>
    </w:p>
    <w:p w:rsidR="0036790E" w:rsidRDefault="0036790E" w:rsidP="0036790E">
      <w:pPr>
        <w:rPr>
          <w:rFonts w:ascii="Times New Roman" w:hAnsi="Times New Roman"/>
          <w:sz w:val="24"/>
          <w:szCs w:val="24"/>
        </w:rPr>
      </w:pPr>
    </w:p>
    <w:p w:rsidR="001F6724" w:rsidRDefault="001F6724" w:rsidP="006718BE">
      <w:pPr>
        <w:pStyle w:val="BBH2"/>
        <w:rPr>
          <w:rFonts w:eastAsiaTheme="minorHAnsi"/>
        </w:rPr>
      </w:pPr>
      <w:bookmarkStart w:id="180" w:name="_Toc476153245"/>
      <w:r>
        <w:rPr>
          <w:rFonts w:eastAsiaTheme="minorHAnsi"/>
        </w:rPr>
        <w:t>Hybrid architecture – VPN (nice to have)</w:t>
      </w:r>
      <w:bookmarkEnd w:id="180"/>
    </w:p>
    <w:p w:rsidR="0005707B" w:rsidRDefault="0005707B" w:rsidP="0005707B"/>
    <w:p w:rsidR="00A04918" w:rsidRPr="0005707B" w:rsidRDefault="00A04918" w:rsidP="0005707B"/>
    <w:p w:rsidR="00A04918" w:rsidRDefault="00A04918" w:rsidP="006718BE">
      <w:pPr>
        <w:pStyle w:val="BBH2"/>
      </w:pPr>
      <w:bookmarkStart w:id="181" w:name="_Toc476153246"/>
      <w:r>
        <w:t>Subscription Management</w:t>
      </w:r>
      <w:bookmarkEnd w:id="181"/>
      <w:r>
        <w:t xml:space="preserve"> </w:t>
      </w:r>
    </w:p>
    <w:p w:rsidR="00A04918" w:rsidRDefault="00A04918" w:rsidP="00A04918"/>
    <w:p w:rsidR="00CF2974" w:rsidRPr="00FB20C9" w:rsidRDefault="00CF2974" w:rsidP="00CF2974">
      <w:pPr>
        <w:ind w:left="360"/>
      </w:pPr>
      <w:r w:rsidRPr="00FB20C9">
        <w:t>During migration planning, Cloud subscription management is another importance aspect to work on. This will help to determine the roles and challenges involved when planning and managing subscriptions. Here are some of the points to consider:</w:t>
      </w:r>
    </w:p>
    <w:p w:rsidR="00CF2974" w:rsidRPr="00FB20C9" w:rsidRDefault="00CF2974" w:rsidP="00CF2974">
      <w:pPr>
        <w:ind w:left="360"/>
      </w:pPr>
      <w:r w:rsidRPr="00FB20C9">
        <w:t xml:space="preserve">In order to deploy service in azure, client would need access to azure subscription. There are multiple ways to procure it. </w:t>
      </w:r>
    </w:p>
    <w:p w:rsidR="00CF2974" w:rsidRPr="00FB20C9" w:rsidRDefault="00CF2974" w:rsidP="00432777">
      <w:pPr>
        <w:numPr>
          <w:ilvl w:val="0"/>
          <w:numId w:val="27"/>
        </w:numPr>
      </w:pPr>
      <w:r w:rsidRPr="002619A8">
        <w:rPr>
          <w:b/>
          <w:u w:val="single"/>
        </w:rPr>
        <w:t>Pay as you go: -</w:t>
      </w:r>
      <w:r w:rsidRPr="00FB20C9">
        <w:t xml:space="preserve"> No minimums or commitments. Use credit card to sign-up. Cancel anytime. Click </w:t>
      </w:r>
      <w:hyperlink r:id="rId23" w:history="1">
        <w:r w:rsidRPr="00FB20C9">
          <w:rPr>
            <w:rStyle w:val="Hyperlink"/>
          </w:rPr>
          <w:t>here</w:t>
        </w:r>
      </w:hyperlink>
      <w:r w:rsidRPr="00FB20C9">
        <w:t xml:space="preserve"> to know more</w:t>
      </w:r>
    </w:p>
    <w:p w:rsidR="00CF2974" w:rsidRPr="002619A8" w:rsidRDefault="00CF2974" w:rsidP="00432777">
      <w:pPr>
        <w:numPr>
          <w:ilvl w:val="0"/>
          <w:numId w:val="27"/>
        </w:numPr>
        <w:rPr>
          <w:b/>
          <w:u w:val="single"/>
        </w:rPr>
      </w:pPr>
      <w:r w:rsidRPr="002619A8">
        <w:rPr>
          <w:b/>
          <w:u w:val="single"/>
        </w:rPr>
        <w:t>Buy from a Microsoft Reseller</w:t>
      </w:r>
    </w:p>
    <w:p w:rsidR="00CF2974" w:rsidRPr="00FB20C9" w:rsidRDefault="00CF2974" w:rsidP="00432777">
      <w:pPr>
        <w:numPr>
          <w:ilvl w:val="1"/>
          <w:numId w:val="27"/>
        </w:numPr>
      </w:pPr>
      <w:r w:rsidRPr="00FB20C9">
        <w:t xml:space="preserve">Cloud Solution Provider: - With the Cloud Solution Provider program, work directly with a partner to design and implement a solution that meets your unique needs. Click </w:t>
      </w:r>
      <w:hyperlink r:id="rId24" w:history="1">
        <w:r w:rsidRPr="00FB20C9">
          <w:rPr>
            <w:rStyle w:val="Hyperlink"/>
          </w:rPr>
          <w:t>here</w:t>
        </w:r>
      </w:hyperlink>
      <w:r w:rsidRPr="00FB20C9">
        <w:t xml:space="preserve"> to know more</w:t>
      </w:r>
    </w:p>
    <w:p w:rsidR="00CF2974" w:rsidRPr="00FB20C9" w:rsidRDefault="00CF2974" w:rsidP="00432777">
      <w:pPr>
        <w:numPr>
          <w:ilvl w:val="1"/>
          <w:numId w:val="27"/>
        </w:numPr>
      </w:pPr>
      <w:r w:rsidRPr="00FB20C9">
        <w:t xml:space="preserve">Open: - Work with the same resellers from whom you may currently purchase Microsoft software under the Open Volume License Program. Already have an Azure in Open license key? Activate a new subscription or add more credits here. Click </w:t>
      </w:r>
      <w:hyperlink r:id="rId25" w:history="1">
        <w:r w:rsidRPr="00FB20C9">
          <w:rPr>
            <w:rStyle w:val="Hyperlink"/>
          </w:rPr>
          <w:t>here</w:t>
        </w:r>
      </w:hyperlink>
      <w:r w:rsidRPr="00FB20C9">
        <w:t xml:space="preserve"> to know more</w:t>
      </w:r>
    </w:p>
    <w:p w:rsidR="00CF2974" w:rsidRPr="00FB20C9" w:rsidRDefault="00CF2974" w:rsidP="00432777">
      <w:pPr>
        <w:numPr>
          <w:ilvl w:val="0"/>
          <w:numId w:val="27"/>
        </w:numPr>
      </w:pPr>
      <w:r w:rsidRPr="00FB20C9">
        <w:rPr>
          <w:noProof/>
        </w:rPr>
        <w:drawing>
          <wp:anchor distT="0" distB="0" distL="114300" distR="114300" simplePos="0" relativeHeight="251661312" behindDoc="0" locked="0" layoutInCell="1" allowOverlap="1" wp14:anchorId="037F4292" wp14:editId="44297F87">
            <wp:simplePos x="0" y="0"/>
            <wp:positionH relativeFrom="page">
              <wp:posOffset>1685925</wp:posOffset>
            </wp:positionH>
            <wp:positionV relativeFrom="paragraph">
              <wp:posOffset>752475</wp:posOffset>
            </wp:positionV>
            <wp:extent cx="5354955" cy="1581150"/>
            <wp:effectExtent l="0" t="0" r="0" b="0"/>
            <wp:wrapThrough wrapText="bothSides">
              <wp:wrapPolygon edited="0">
                <wp:start x="0" y="0"/>
                <wp:lineTo x="0" y="3383"/>
                <wp:lineTo x="3688" y="4684"/>
                <wp:lineTo x="0" y="4945"/>
                <wp:lineTo x="0" y="21340"/>
                <wp:lineTo x="21515" y="21340"/>
                <wp:lineTo x="21515" y="4684"/>
                <wp:lineTo x="17827" y="4684"/>
                <wp:lineTo x="21515" y="3383"/>
                <wp:lineTo x="2151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54955" cy="1581150"/>
                    </a:xfrm>
                    <a:prstGeom prst="rect">
                      <a:avLst/>
                    </a:prstGeom>
                    <a:noFill/>
                  </pic:spPr>
                </pic:pic>
              </a:graphicData>
            </a:graphic>
            <wp14:sizeRelH relativeFrom="margin">
              <wp14:pctWidth>0</wp14:pctWidth>
            </wp14:sizeRelH>
            <wp14:sizeRelV relativeFrom="margin">
              <wp14:pctHeight>0</wp14:pctHeight>
            </wp14:sizeRelV>
          </wp:anchor>
        </w:drawing>
      </w:r>
      <w:r w:rsidRPr="00FB20C9">
        <w:rPr>
          <w:b/>
          <w:u w:val="single"/>
        </w:rPr>
        <w:t xml:space="preserve">EA - </w:t>
      </w:r>
      <w:r w:rsidRPr="00FB20C9">
        <w:rPr>
          <w:b/>
          <w:highlight w:val="yellow"/>
          <w:u w:val="single"/>
        </w:rPr>
        <w:t>&lt;Customer Name&gt;</w:t>
      </w:r>
      <w:r w:rsidRPr="00FB20C9">
        <w:rPr>
          <w:highlight w:val="yellow"/>
        </w:rPr>
        <w:t>:</w:t>
      </w:r>
      <w:r w:rsidRPr="00FB20C9">
        <w:t xml:space="preserve"> - This is an Enterprise agreement procured by </w:t>
      </w:r>
      <w:r w:rsidRPr="00FB20C9">
        <w:rPr>
          <w:highlight w:val="yellow"/>
        </w:rPr>
        <w:t>&lt;Customer Name&gt;</w:t>
      </w:r>
      <w:r w:rsidRPr="00FB20C9">
        <w:t xml:space="preserve"> by directly working with Microsoft. Please find below a diagram that depicts a suggested subscription hierarchy and Ownership with </w:t>
      </w:r>
      <w:r w:rsidRPr="00FB20C9">
        <w:rPr>
          <w:highlight w:val="yellow"/>
        </w:rPr>
        <w:t>&lt;Customer Name&gt;</w:t>
      </w:r>
      <w:r w:rsidRPr="00FB20C9">
        <w:t xml:space="preserve"> EA</w:t>
      </w:r>
    </w:p>
    <w:p w:rsidR="00CF2974" w:rsidRDefault="00CF2974" w:rsidP="00CF2974">
      <w:pPr>
        <w:ind w:left="1800"/>
      </w:pPr>
    </w:p>
    <w:p w:rsidR="00CF2974" w:rsidRDefault="00CF2974" w:rsidP="00CF2974">
      <w:pPr>
        <w:ind w:left="1800"/>
      </w:pPr>
    </w:p>
    <w:p w:rsidR="00CF2974" w:rsidRPr="00FB20C9" w:rsidRDefault="00CF2974" w:rsidP="00CF2974">
      <w:pPr>
        <w:ind w:left="1800"/>
      </w:pPr>
    </w:p>
    <w:p w:rsidR="00CF2974" w:rsidRPr="00FB20C9" w:rsidRDefault="00CF2974" w:rsidP="00CF2974">
      <w:pPr>
        <w:ind w:left="1440"/>
        <w:rPr>
          <w:b/>
          <w:u w:val="single"/>
        </w:rPr>
      </w:pPr>
      <w:r w:rsidRPr="00FB20C9">
        <w:rPr>
          <w:b/>
          <w:u w:val="single"/>
        </w:rPr>
        <w:t>Subscription hierarchy</w:t>
      </w:r>
    </w:p>
    <w:p w:rsidR="00CF2974" w:rsidRDefault="00CF2974" w:rsidP="00432777">
      <w:pPr>
        <w:numPr>
          <w:ilvl w:val="1"/>
          <w:numId w:val="27"/>
        </w:numPr>
      </w:pPr>
      <w:r w:rsidRPr="00005D33">
        <w:rPr>
          <w:u w:val="single"/>
        </w:rPr>
        <w:t>Enterprise :-</w:t>
      </w:r>
      <w:r>
        <w:t xml:space="preserve"> Create on agreement for the entire </w:t>
      </w:r>
      <w:r w:rsidRPr="002619A8">
        <w:t>&lt;Customer Name&gt;</w:t>
      </w:r>
      <w:r>
        <w:t xml:space="preserve"> organization that can be leveraged across departments and verticals within organization</w:t>
      </w:r>
    </w:p>
    <w:p w:rsidR="00CF2974" w:rsidRPr="00FB20C9" w:rsidRDefault="00CF2974" w:rsidP="00432777">
      <w:pPr>
        <w:numPr>
          <w:ilvl w:val="1"/>
          <w:numId w:val="27"/>
        </w:numPr>
      </w:pPr>
      <w:r w:rsidRPr="00005D33">
        <w:rPr>
          <w:u w:val="single"/>
        </w:rPr>
        <w:t>Department/LOB :-</w:t>
      </w:r>
      <w:r>
        <w:t xml:space="preserve"> </w:t>
      </w:r>
      <w:r w:rsidRPr="00FB20C9">
        <w:t>Create a department for each LOB( like Accounting, Sales etc..) or corporate functions(like HR, Finance etc..) within the organization</w:t>
      </w:r>
    </w:p>
    <w:p w:rsidR="00CF2974" w:rsidRPr="00FB20C9" w:rsidRDefault="00CF2974" w:rsidP="00432777">
      <w:pPr>
        <w:numPr>
          <w:ilvl w:val="1"/>
          <w:numId w:val="27"/>
        </w:numPr>
      </w:pPr>
      <w:r w:rsidRPr="00005D33">
        <w:rPr>
          <w:u w:val="single"/>
        </w:rPr>
        <w:t>Cost Center/Regions :-</w:t>
      </w:r>
      <w:r>
        <w:t xml:space="preserve"> </w:t>
      </w:r>
      <w:r w:rsidRPr="00FB20C9">
        <w:t>Create accounts based on a combination of cost center and regions</w:t>
      </w:r>
    </w:p>
    <w:p w:rsidR="00CF2974" w:rsidRPr="00FB20C9" w:rsidRDefault="00CF2974" w:rsidP="00432777">
      <w:pPr>
        <w:numPr>
          <w:ilvl w:val="1"/>
          <w:numId w:val="27"/>
        </w:numPr>
      </w:pPr>
      <w:r w:rsidRPr="00005D33">
        <w:rPr>
          <w:u w:val="single"/>
        </w:rPr>
        <w:t>Subscriptions:-</w:t>
      </w:r>
      <w:r>
        <w:t xml:space="preserve"> </w:t>
      </w:r>
      <w:r w:rsidRPr="00FB20C9">
        <w:t>Depending on Metering and Billing requirements non-prod and prod environments can be created</w:t>
      </w:r>
    </w:p>
    <w:p w:rsidR="00CF2974" w:rsidRPr="00FB20C9" w:rsidRDefault="00CF2974" w:rsidP="00CF2974">
      <w:pPr>
        <w:rPr>
          <w:b/>
          <w:u w:val="single"/>
        </w:rPr>
      </w:pPr>
    </w:p>
    <w:p w:rsidR="00CF2974" w:rsidRPr="00FB20C9" w:rsidRDefault="00CF2974" w:rsidP="00CF2974">
      <w:pPr>
        <w:ind w:left="1440"/>
        <w:rPr>
          <w:b/>
          <w:u w:val="single"/>
        </w:rPr>
      </w:pPr>
      <w:r w:rsidRPr="00FB20C9">
        <w:rPr>
          <w:b/>
          <w:u w:val="single"/>
        </w:rPr>
        <w:t>Ownership</w:t>
      </w:r>
    </w:p>
    <w:p w:rsidR="00CF2974" w:rsidRPr="002619A8" w:rsidRDefault="00CF2974" w:rsidP="00432777">
      <w:pPr>
        <w:numPr>
          <w:ilvl w:val="0"/>
          <w:numId w:val="28"/>
        </w:numPr>
        <w:rPr>
          <w:u w:val="single"/>
        </w:rPr>
      </w:pPr>
      <w:r w:rsidRPr="002619A8">
        <w:rPr>
          <w:u w:val="single"/>
        </w:rPr>
        <w:t xml:space="preserve">Enterprise Administrator </w:t>
      </w:r>
      <w:r w:rsidRPr="00005D33">
        <w:rPr>
          <w:highlight w:val="yellow"/>
          <w:u w:val="single"/>
        </w:rPr>
        <w:t>(&lt;Customer Name&gt; &lt;Infrastructure Service Delivery Manager&gt;</w:t>
      </w:r>
      <w:r w:rsidRPr="002619A8">
        <w:rPr>
          <w:u w:val="single"/>
        </w:rPr>
        <w:t>)</w:t>
      </w:r>
    </w:p>
    <w:p w:rsidR="00CF2974" w:rsidRPr="00FB20C9" w:rsidRDefault="00CF2974" w:rsidP="00432777">
      <w:pPr>
        <w:pStyle w:val="ListParagraph"/>
        <w:numPr>
          <w:ilvl w:val="0"/>
          <w:numId w:val="29"/>
        </w:numPr>
      </w:pPr>
      <w:r w:rsidRPr="00FB20C9">
        <w:t>Has the ability to add other Enterprise and Department Administrators, add Departments, add or associate Accounts to the Enrolment</w:t>
      </w:r>
    </w:p>
    <w:p w:rsidR="00CF2974" w:rsidRPr="00FB20C9" w:rsidRDefault="00CF2974" w:rsidP="00432777">
      <w:pPr>
        <w:pStyle w:val="ListParagraph"/>
        <w:numPr>
          <w:ilvl w:val="0"/>
          <w:numId w:val="29"/>
        </w:numPr>
      </w:pPr>
      <w:r w:rsidRPr="00FB20C9">
        <w:t>Can view usage and charges Data across all Accounts and Subscriptions</w:t>
      </w:r>
    </w:p>
    <w:p w:rsidR="00CF2974" w:rsidRPr="00FB20C9" w:rsidRDefault="00CF2974" w:rsidP="00432777">
      <w:pPr>
        <w:pStyle w:val="ListParagraph"/>
        <w:numPr>
          <w:ilvl w:val="0"/>
          <w:numId w:val="29"/>
        </w:numPr>
      </w:pPr>
      <w:r w:rsidRPr="00FB20C9">
        <w:t>Can view the monetary commitment balance associated to the Enrolment.</w:t>
      </w:r>
    </w:p>
    <w:p w:rsidR="00CF2974" w:rsidRPr="00FB20C9" w:rsidRDefault="00CF2974" w:rsidP="00432777">
      <w:pPr>
        <w:pStyle w:val="ListParagraph"/>
        <w:numPr>
          <w:ilvl w:val="0"/>
          <w:numId w:val="29"/>
        </w:numPr>
      </w:pPr>
      <w:r w:rsidRPr="00FB20C9">
        <w:t>There is no limit to the number of Enterprise Administrators on an Enrolment.</w:t>
      </w:r>
    </w:p>
    <w:p w:rsidR="00CF2974" w:rsidRPr="002619A8" w:rsidRDefault="00CF2974" w:rsidP="00432777">
      <w:pPr>
        <w:numPr>
          <w:ilvl w:val="0"/>
          <w:numId w:val="28"/>
        </w:numPr>
        <w:rPr>
          <w:u w:val="single"/>
        </w:rPr>
      </w:pPr>
      <w:r w:rsidRPr="002619A8">
        <w:rPr>
          <w:u w:val="single"/>
        </w:rPr>
        <w:t>Department Administrator (</w:t>
      </w:r>
      <w:r w:rsidRPr="00005D33">
        <w:rPr>
          <w:highlight w:val="yellow"/>
          <w:u w:val="single"/>
        </w:rPr>
        <w:t>&lt;Customer Name&gt; &lt;Business Unit Manager&gt;)</w:t>
      </w:r>
    </w:p>
    <w:p w:rsidR="00CF2974" w:rsidRPr="00FB20C9" w:rsidRDefault="00CF2974" w:rsidP="00432777">
      <w:pPr>
        <w:pStyle w:val="ListParagraph"/>
        <w:numPr>
          <w:ilvl w:val="0"/>
          <w:numId w:val="30"/>
        </w:numPr>
      </w:pPr>
      <w:r w:rsidRPr="00FB20C9">
        <w:t>Has the ability to edit their department name and cost Centre, manage department admins, add accounts to the enrolment and their departments, remove accounts from their departments</w:t>
      </w:r>
    </w:p>
    <w:p w:rsidR="00CF2974" w:rsidRPr="00FB20C9" w:rsidRDefault="00CF2974" w:rsidP="00432777">
      <w:pPr>
        <w:pStyle w:val="ListParagraph"/>
        <w:numPr>
          <w:ilvl w:val="0"/>
          <w:numId w:val="30"/>
        </w:numPr>
      </w:pPr>
      <w:r w:rsidRPr="00FB20C9">
        <w:t>Can view Department charges if enabled by the Enterprise Administrator</w:t>
      </w:r>
    </w:p>
    <w:p w:rsidR="00CF2974" w:rsidRPr="002619A8" w:rsidRDefault="00CF2974" w:rsidP="00432777">
      <w:pPr>
        <w:numPr>
          <w:ilvl w:val="0"/>
          <w:numId w:val="28"/>
        </w:numPr>
        <w:rPr>
          <w:u w:val="single"/>
        </w:rPr>
      </w:pPr>
      <w:r w:rsidRPr="002619A8">
        <w:rPr>
          <w:u w:val="single"/>
        </w:rPr>
        <w:t>Account Owner (</w:t>
      </w:r>
      <w:r w:rsidRPr="00005D33">
        <w:rPr>
          <w:highlight w:val="yellow"/>
          <w:u w:val="single"/>
        </w:rPr>
        <w:t>&lt;Customer Name&gt; &lt;Technical Lead of Business Unit&gt;</w:t>
      </w:r>
      <w:r w:rsidRPr="002619A8">
        <w:rPr>
          <w:u w:val="single"/>
        </w:rPr>
        <w:t>)</w:t>
      </w:r>
    </w:p>
    <w:p w:rsidR="00CF2974" w:rsidRPr="00FB20C9" w:rsidRDefault="00CF2974" w:rsidP="00432777">
      <w:pPr>
        <w:pStyle w:val="ListParagraph"/>
        <w:numPr>
          <w:ilvl w:val="0"/>
          <w:numId w:val="31"/>
        </w:numPr>
      </w:pPr>
      <w:r w:rsidRPr="00FB20C9">
        <w:t xml:space="preserve">Can add Subscriptions for their Account, update the Service Administrator and Co-Administrator for an individual Subscription, and view usage Data for their Account within the Account Portal </w:t>
      </w:r>
    </w:p>
    <w:p w:rsidR="00CF2974" w:rsidRPr="00FB20C9" w:rsidRDefault="00CF2974" w:rsidP="00432777">
      <w:pPr>
        <w:pStyle w:val="ListParagraph"/>
        <w:numPr>
          <w:ilvl w:val="0"/>
          <w:numId w:val="31"/>
        </w:numPr>
      </w:pPr>
      <w:r w:rsidRPr="00FB20C9">
        <w:t>The Account Owner will be the default Service Administrator on new subscriptions</w:t>
      </w:r>
    </w:p>
    <w:p w:rsidR="00CF2974" w:rsidRPr="002619A8" w:rsidRDefault="00CF2974" w:rsidP="00432777">
      <w:pPr>
        <w:numPr>
          <w:ilvl w:val="0"/>
          <w:numId w:val="28"/>
        </w:numPr>
        <w:rPr>
          <w:u w:val="single"/>
        </w:rPr>
      </w:pPr>
      <w:r w:rsidRPr="002619A8">
        <w:rPr>
          <w:u w:val="single"/>
        </w:rPr>
        <w:t>Service Administrator (</w:t>
      </w:r>
      <w:r w:rsidRPr="00005D33">
        <w:rPr>
          <w:highlight w:val="yellow"/>
          <w:u w:val="single"/>
        </w:rPr>
        <w:t>&lt;Customer Name&gt; &lt;Program Manager&gt;</w:t>
      </w:r>
      <w:r w:rsidRPr="002619A8">
        <w:rPr>
          <w:u w:val="single"/>
        </w:rPr>
        <w:t>)</w:t>
      </w:r>
    </w:p>
    <w:p w:rsidR="00CF2974" w:rsidRPr="00FB20C9" w:rsidRDefault="00CF2974" w:rsidP="00432777">
      <w:pPr>
        <w:pStyle w:val="ListParagraph"/>
        <w:numPr>
          <w:ilvl w:val="0"/>
          <w:numId w:val="32"/>
        </w:numPr>
      </w:pPr>
      <w:r w:rsidRPr="00FB20C9">
        <w:t xml:space="preserve">Has the ability to access and manage Subscriptions within the Azure Management Portal </w:t>
      </w:r>
    </w:p>
    <w:p w:rsidR="00CF2974" w:rsidRPr="00FB20C9" w:rsidRDefault="00CF2974" w:rsidP="00432777">
      <w:pPr>
        <w:pStyle w:val="ListParagraph"/>
        <w:numPr>
          <w:ilvl w:val="0"/>
          <w:numId w:val="32"/>
        </w:numPr>
      </w:pPr>
      <w:r w:rsidRPr="00FB20C9">
        <w:t>Up to 199 Service Co-Administrators per Subscription</w:t>
      </w:r>
    </w:p>
    <w:p w:rsidR="00CF2974" w:rsidRPr="00005D33" w:rsidRDefault="00CF2974" w:rsidP="00432777">
      <w:pPr>
        <w:numPr>
          <w:ilvl w:val="0"/>
          <w:numId w:val="27"/>
        </w:numPr>
        <w:rPr>
          <w:b/>
          <w:u w:val="single"/>
        </w:rPr>
      </w:pPr>
      <w:r w:rsidRPr="00005D33">
        <w:rPr>
          <w:b/>
          <w:u w:val="single"/>
        </w:rPr>
        <w:t xml:space="preserve">EA - Cognizant: - </w:t>
      </w:r>
      <w:r w:rsidRPr="00005D33">
        <w:t>This is an Enterprise agreement procured by Cognizant by working with Microsoft. This option should only be considered if managed services for the workloads hosted in the subscriptions are provided by Cognizant. Please find below a diagram that depicts a suggested subscription hierarchy and Ownership with Cognizant EA</w:t>
      </w:r>
      <w:r w:rsidRPr="00005D33">
        <w:rPr>
          <w:b/>
          <w:u w:val="single"/>
        </w:rPr>
        <w:t xml:space="preserve"> </w:t>
      </w:r>
    </w:p>
    <w:p w:rsidR="00CF2974" w:rsidRPr="00FB20C9" w:rsidRDefault="00CF2974" w:rsidP="00CF2974">
      <w:pPr>
        <w:rPr>
          <w:b/>
          <w:u w:val="single"/>
        </w:rPr>
      </w:pPr>
      <w:r w:rsidRPr="00FB20C9">
        <w:rPr>
          <w:noProof/>
        </w:rPr>
        <w:drawing>
          <wp:anchor distT="0" distB="0" distL="114300" distR="114300" simplePos="0" relativeHeight="251662336" behindDoc="1" locked="0" layoutInCell="1" allowOverlap="1" wp14:anchorId="070E497E" wp14:editId="4A262C62">
            <wp:simplePos x="0" y="0"/>
            <wp:positionH relativeFrom="column">
              <wp:posOffset>953770</wp:posOffset>
            </wp:positionH>
            <wp:positionV relativeFrom="paragraph">
              <wp:posOffset>73025</wp:posOffset>
            </wp:positionV>
            <wp:extent cx="5358384" cy="1581912"/>
            <wp:effectExtent l="0" t="0" r="0" b="0"/>
            <wp:wrapThrough wrapText="bothSides">
              <wp:wrapPolygon edited="0">
                <wp:start x="0" y="0"/>
                <wp:lineTo x="0" y="3382"/>
                <wp:lineTo x="3686" y="4682"/>
                <wp:lineTo x="0" y="4943"/>
                <wp:lineTo x="0" y="21331"/>
                <wp:lineTo x="21503" y="21331"/>
                <wp:lineTo x="21503" y="4682"/>
                <wp:lineTo x="17817" y="4682"/>
                <wp:lineTo x="21503" y="3382"/>
                <wp:lineTo x="2150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8384" cy="1581912"/>
                    </a:xfrm>
                    <a:prstGeom prst="rect">
                      <a:avLst/>
                    </a:prstGeom>
                    <a:noFill/>
                  </pic:spPr>
                </pic:pic>
              </a:graphicData>
            </a:graphic>
            <wp14:sizeRelH relativeFrom="margin">
              <wp14:pctWidth>0</wp14:pctWidth>
            </wp14:sizeRelH>
            <wp14:sizeRelV relativeFrom="margin">
              <wp14:pctHeight>0</wp14:pctHeight>
            </wp14:sizeRelV>
          </wp:anchor>
        </w:drawing>
      </w:r>
    </w:p>
    <w:p w:rsidR="00CF2974" w:rsidRPr="00FB20C9" w:rsidRDefault="00CF2974" w:rsidP="00CF2974"/>
    <w:p w:rsidR="00CF2974" w:rsidRPr="00FB20C9" w:rsidRDefault="00CF2974" w:rsidP="00CF2974"/>
    <w:p w:rsidR="00CF2974" w:rsidRDefault="00CF2974" w:rsidP="00CF2974"/>
    <w:p w:rsidR="00CF2974" w:rsidRDefault="00CF2974" w:rsidP="00CF2974"/>
    <w:p w:rsidR="00CF2974" w:rsidRDefault="00CF2974" w:rsidP="00CF2974"/>
    <w:p w:rsidR="00CF2974" w:rsidRPr="00FB20C9" w:rsidRDefault="00CF2974" w:rsidP="00CF2974">
      <w:pPr>
        <w:ind w:left="720" w:firstLine="720"/>
      </w:pPr>
      <w:r w:rsidRPr="00FB20C9">
        <w:t xml:space="preserve"> Please find attached below couple of documents for requesting Azure subscription in </w:t>
      </w:r>
      <w:r>
        <w:t xml:space="preserve">  </w:t>
      </w:r>
      <w:r w:rsidRPr="00FB20C9">
        <w:t>cognizant EA</w:t>
      </w:r>
    </w:p>
    <w:p w:rsidR="00CF2974" w:rsidRPr="00FB20C9" w:rsidRDefault="00CF2974" w:rsidP="00CF2974">
      <w:pPr>
        <w:ind w:left="720" w:firstLine="720"/>
      </w:pPr>
      <w:r w:rsidRPr="00FB20C9">
        <w:object w:dxaOrig="1534" w:dyaOrig="997">
          <v:shape id="_x0000_i1026" type="#_x0000_t75" style="width:79.55pt;height:50.25pt" o:ole="">
            <v:imagedata r:id="rId28" o:title=""/>
          </v:shape>
          <o:OLEObject Type="Embed" ProgID="AcroExch.Document.DC" ShapeID="_x0000_i1026" DrawAspect="Icon" ObjectID="_1581932883" r:id="rId29"/>
        </w:object>
      </w:r>
      <w:bookmarkStart w:id="182" w:name="_MON_1537772082"/>
      <w:bookmarkEnd w:id="182"/>
      <w:r w:rsidRPr="00FB20C9">
        <w:object w:dxaOrig="1534" w:dyaOrig="997">
          <v:shape id="_x0000_i1027" type="#_x0000_t75" style="width:79.55pt;height:50.25pt" o:ole="">
            <v:imagedata r:id="rId30" o:title=""/>
          </v:shape>
          <o:OLEObject Type="Embed" ProgID="Word.Document.12" ShapeID="_x0000_i1027" DrawAspect="Icon" ObjectID="_1581932884" r:id="rId31">
            <o:FieldCodes>\s</o:FieldCodes>
          </o:OLEObject>
        </w:object>
      </w:r>
    </w:p>
    <w:p w:rsidR="00CF2974" w:rsidRPr="00FB20C9" w:rsidRDefault="00CF2974" w:rsidP="00CF2974">
      <w:pPr>
        <w:ind w:left="720" w:firstLine="720"/>
        <w:rPr>
          <w:b/>
          <w:u w:val="single"/>
        </w:rPr>
      </w:pPr>
      <w:r>
        <w:rPr>
          <w:b/>
          <w:u w:val="single"/>
        </w:rPr>
        <w:t>Subscription hierarchy</w:t>
      </w:r>
    </w:p>
    <w:p w:rsidR="00CF2974" w:rsidRPr="00005D33" w:rsidRDefault="00CF2974" w:rsidP="00432777">
      <w:pPr>
        <w:numPr>
          <w:ilvl w:val="1"/>
          <w:numId w:val="27"/>
        </w:numPr>
        <w:rPr>
          <w:u w:val="single"/>
        </w:rPr>
      </w:pPr>
      <w:r w:rsidRPr="00005D33">
        <w:rPr>
          <w:u w:val="single"/>
        </w:rPr>
        <w:t>Enterprise</w:t>
      </w:r>
      <w:r>
        <w:rPr>
          <w:u w:val="single"/>
        </w:rPr>
        <w:t xml:space="preserve"> :- </w:t>
      </w:r>
      <w:r>
        <w:t xml:space="preserve"> A</w:t>
      </w:r>
      <w:r w:rsidRPr="00005D33">
        <w:t>g</w:t>
      </w:r>
      <w:r>
        <w:t>reement entered by cognizant with Microsoft</w:t>
      </w:r>
    </w:p>
    <w:p w:rsidR="00CF2974" w:rsidRPr="00005D33" w:rsidRDefault="00CF2974" w:rsidP="00432777">
      <w:pPr>
        <w:numPr>
          <w:ilvl w:val="1"/>
          <w:numId w:val="27"/>
        </w:numPr>
        <w:rPr>
          <w:u w:val="single"/>
        </w:rPr>
      </w:pPr>
      <w:r w:rsidRPr="00005D33">
        <w:rPr>
          <w:u w:val="single"/>
        </w:rPr>
        <w:t>Customer</w:t>
      </w:r>
      <w:r>
        <w:rPr>
          <w:u w:val="single"/>
        </w:rPr>
        <w:t xml:space="preserve"> :- </w:t>
      </w:r>
      <w:r w:rsidRPr="00005D33">
        <w:t>Create customer as department</w:t>
      </w:r>
    </w:p>
    <w:p w:rsidR="00CF2974" w:rsidRPr="00005D33" w:rsidRDefault="00CF2974" w:rsidP="00432777">
      <w:pPr>
        <w:numPr>
          <w:ilvl w:val="1"/>
          <w:numId w:val="27"/>
        </w:numPr>
        <w:rPr>
          <w:u w:val="single"/>
        </w:rPr>
      </w:pPr>
      <w:r w:rsidRPr="00005D33">
        <w:rPr>
          <w:u w:val="single"/>
        </w:rPr>
        <w:t>Departments/Cost</w:t>
      </w:r>
      <w:r>
        <w:rPr>
          <w:u w:val="single"/>
        </w:rPr>
        <w:t xml:space="preserve"> </w:t>
      </w:r>
      <w:r w:rsidRPr="00005D33">
        <w:rPr>
          <w:u w:val="single"/>
        </w:rPr>
        <w:t>Center/Regions</w:t>
      </w:r>
      <w:r>
        <w:rPr>
          <w:u w:val="single"/>
        </w:rPr>
        <w:t>:-</w:t>
      </w:r>
      <w:r w:rsidRPr="00005D33">
        <w:rPr>
          <w:u w:val="single"/>
        </w:rPr>
        <w:t xml:space="preserve"> </w:t>
      </w:r>
      <w:r w:rsidRPr="00005D33">
        <w:t>Create an account for each LOB( like Accounting, Sales etc..) or corporate functions(like HR, Finance etc..) within the organization using a combination of cost</w:t>
      </w:r>
      <w:r>
        <w:t xml:space="preserve"> </w:t>
      </w:r>
      <w:r w:rsidRPr="00005D33">
        <w:t>center and region</w:t>
      </w:r>
    </w:p>
    <w:p w:rsidR="00CF2974" w:rsidRPr="00FB20C9" w:rsidRDefault="00CF2974" w:rsidP="00432777">
      <w:pPr>
        <w:numPr>
          <w:ilvl w:val="1"/>
          <w:numId w:val="27"/>
        </w:numPr>
      </w:pPr>
      <w:r w:rsidRPr="00005D33">
        <w:rPr>
          <w:u w:val="single"/>
        </w:rPr>
        <w:t>Subscriptions:-</w:t>
      </w:r>
      <w:r>
        <w:t xml:space="preserve"> </w:t>
      </w:r>
      <w:r w:rsidRPr="00FB20C9">
        <w:t>Depending on Metering and Billing requirements non-prod and prod environments can be created</w:t>
      </w:r>
    </w:p>
    <w:p w:rsidR="00CF2974" w:rsidRPr="00FB20C9" w:rsidRDefault="00CF2974" w:rsidP="00CF2974">
      <w:pPr>
        <w:ind w:left="720" w:firstLine="720"/>
        <w:rPr>
          <w:b/>
          <w:u w:val="single"/>
        </w:rPr>
      </w:pPr>
      <w:r w:rsidRPr="00FB20C9">
        <w:rPr>
          <w:b/>
          <w:u w:val="single"/>
        </w:rPr>
        <w:t>Ownership</w:t>
      </w:r>
    </w:p>
    <w:p w:rsidR="00CF2974" w:rsidRPr="009D7BA9" w:rsidRDefault="00CF2974" w:rsidP="00432777">
      <w:pPr>
        <w:numPr>
          <w:ilvl w:val="0"/>
          <w:numId w:val="37"/>
        </w:numPr>
        <w:rPr>
          <w:u w:val="single"/>
        </w:rPr>
      </w:pPr>
      <w:r w:rsidRPr="009D7BA9">
        <w:rPr>
          <w:u w:val="single"/>
        </w:rPr>
        <w:t>CTS Enterprise Administrator (CTS ITRMG)</w:t>
      </w:r>
    </w:p>
    <w:p w:rsidR="00CF2974" w:rsidRPr="009D7BA9" w:rsidRDefault="00CF2974" w:rsidP="00432777">
      <w:pPr>
        <w:pStyle w:val="ListParagraph"/>
        <w:numPr>
          <w:ilvl w:val="0"/>
          <w:numId w:val="33"/>
        </w:numPr>
      </w:pPr>
      <w:r w:rsidRPr="009D7BA9">
        <w:t>Has the ability to add other Enterprise and Department Administrators, add Departments, add or associate Accounts to the Enrolment</w:t>
      </w:r>
    </w:p>
    <w:p w:rsidR="00CF2974" w:rsidRPr="009D7BA9" w:rsidRDefault="00CF2974" w:rsidP="00432777">
      <w:pPr>
        <w:pStyle w:val="ListParagraph"/>
        <w:numPr>
          <w:ilvl w:val="0"/>
          <w:numId w:val="33"/>
        </w:numPr>
      </w:pPr>
      <w:r w:rsidRPr="009D7BA9">
        <w:t>Can view usage and charges Data across all Accounts and Subscriptions</w:t>
      </w:r>
    </w:p>
    <w:p w:rsidR="00CF2974" w:rsidRPr="009D7BA9" w:rsidRDefault="00CF2974" w:rsidP="00432777">
      <w:pPr>
        <w:pStyle w:val="ListParagraph"/>
        <w:numPr>
          <w:ilvl w:val="0"/>
          <w:numId w:val="33"/>
        </w:numPr>
      </w:pPr>
      <w:r w:rsidRPr="009D7BA9">
        <w:t>Can view the monetary commitment balance associated to the Enrolment.</w:t>
      </w:r>
    </w:p>
    <w:p w:rsidR="00CF2974" w:rsidRPr="009D7BA9" w:rsidRDefault="00CF2974" w:rsidP="00432777">
      <w:pPr>
        <w:pStyle w:val="ListParagraph"/>
        <w:numPr>
          <w:ilvl w:val="0"/>
          <w:numId w:val="33"/>
        </w:numPr>
      </w:pPr>
      <w:r w:rsidRPr="009D7BA9">
        <w:t>There is no limit to the number of Enterprise Administrators on an Enrolment.</w:t>
      </w:r>
    </w:p>
    <w:p w:rsidR="00CF2974" w:rsidRPr="009D7BA9" w:rsidRDefault="00CF2974" w:rsidP="00432777">
      <w:pPr>
        <w:numPr>
          <w:ilvl w:val="0"/>
          <w:numId w:val="37"/>
        </w:numPr>
        <w:rPr>
          <w:u w:val="single"/>
        </w:rPr>
      </w:pPr>
      <w:r w:rsidRPr="009D7BA9">
        <w:rPr>
          <w:u w:val="single"/>
        </w:rPr>
        <w:t>Department Administrator (</w:t>
      </w:r>
      <w:r w:rsidRPr="009D7BA9">
        <w:rPr>
          <w:highlight w:val="yellow"/>
          <w:u w:val="single"/>
        </w:rPr>
        <w:t>&lt;Customer Name&gt; &lt;Delivery Manager&gt;)</w:t>
      </w:r>
    </w:p>
    <w:p w:rsidR="00CF2974" w:rsidRPr="009D7BA9" w:rsidRDefault="00CF2974" w:rsidP="00432777">
      <w:pPr>
        <w:pStyle w:val="ListParagraph"/>
        <w:numPr>
          <w:ilvl w:val="0"/>
          <w:numId w:val="34"/>
        </w:numPr>
      </w:pPr>
      <w:r w:rsidRPr="009D7BA9">
        <w:t>Has the ability to edit their department name and cost Centre, manage department admins, add accounts to the enrolment and their departments, remove accounts from their departments</w:t>
      </w:r>
    </w:p>
    <w:p w:rsidR="00CF2974" w:rsidRPr="009D7BA9" w:rsidRDefault="00CF2974" w:rsidP="00432777">
      <w:pPr>
        <w:pStyle w:val="ListParagraph"/>
        <w:numPr>
          <w:ilvl w:val="0"/>
          <w:numId w:val="34"/>
        </w:numPr>
      </w:pPr>
      <w:r w:rsidRPr="009D7BA9">
        <w:t>Can view Department charges if enabled by the Enterprise Administrator</w:t>
      </w:r>
    </w:p>
    <w:p w:rsidR="00CF2974" w:rsidRPr="009D7BA9" w:rsidRDefault="00CF2974" w:rsidP="00432777">
      <w:pPr>
        <w:numPr>
          <w:ilvl w:val="0"/>
          <w:numId w:val="37"/>
        </w:numPr>
        <w:rPr>
          <w:u w:val="single"/>
        </w:rPr>
      </w:pPr>
      <w:r w:rsidRPr="009D7BA9">
        <w:rPr>
          <w:u w:val="single"/>
        </w:rPr>
        <w:t>Account Owner (CTS Program Manager)</w:t>
      </w:r>
    </w:p>
    <w:p w:rsidR="00CF2974" w:rsidRPr="009D7BA9" w:rsidRDefault="00CF2974" w:rsidP="00432777">
      <w:pPr>
        <w:pStyle w:val="ListParagraph"/>
        <w:numPr>
          <w:ilvl w:val="0"/>
          <w:numId w:val="35"/>
        </w:numPr>
      </w:pPr>
      <w:r w:rsidRPr="009D7BA9">
        <w:t xml:space="preserve">Can add Subscriptions for their Account, update the Service Administrator and Co-Administrator for an individual Subscription, and view usage Data for their Account within the Account Portal </w:t>
      </w:r>
    </w:p>
    <w:p w:rsidR="00CF2974" w:rsidRPr="009D7BA9" w:rsidRDefault="00CF2974" w:rsidP="00432777">
      <w:pPr>
        <w:pStyle w:val="ListParagraph"/>
        <w:numPr>
          <w:ilvl w:val="0"/>
          <w:numId w:val="35"/>
        </w:numPr>
      </w:pPr>
      <w:r w:rsidRPr="009D7BA9">
        <w:t>The Account Owner will be the default Service Administrator on new subscriptions</w:t>
      </w:r>
    </w:p>
    <w:p w:rsidR="00CF2974" w:rsidRPr="009D7BA9" w:rsidRDefault="00CF2974" w:rsidP="00432777">
      <w:pPr>
        <w:numPr>
          <w:ilvl w:val="0"/>
          <w:numId w:val="37"/>
        </w:numPr>
        <w:rPr>
          <w:u w:val="single"/>
        </w:rPr>
      </w:pPr>
      <w:r w:rsidRPr="009D7BA9">
        <w:rPr>
          <w:u w:val="single"/>
        </w:rPr>
        <w:t>Service Administrator (CTS Architect)</w:t>
      </w:r>
    </w:p>
    <w:p w:rsidR="00CF2974" w:rsidRPr="009D7BA9" w:rsidRDefault="00CF2974" w:rsidP="00432777">
      <w:pPr>
        <w:pStyle w:val="ListParagraph"/>
        <w:numPr>
          <w:ilvl w:val="0"/>
          <w:numId w:val="36"/>
        </w:numPr>
      </w:pPr>
      <w:r w:rsidRPr="009D7BA9">
        <w:t xml:space="preserve">Has the ability to access and manage Subscriptions within the Azure Management Portal </w:t>
      </w:r>
    </w:p>
    <w:p w:rsidR="00CF2974" w:rsidRPr="009D7BA9" w:rsidRDefault="00CF2974" w:rsidP="00432777">
      <w:pPr>
        <w:pStyle w:val="ListParagraph"/>
        <w:numPr>
          <w:ilvl w:val="0"/>
          <w:numId w:val="36"/>
        </w:numPr>
      </w:pPr>
      <w:r w:rsidRPr="009D7BA9">
        <w:t>Up to 199 Service Co-Administrators per Subscription</w:t>
      </w:r>
    </w:p>
    <w:p w:rsidR="00CF2974" w:rsidRPr="00FB20C9" w:rsidRDefault="00CF2974" w:rsidP="00CF2974"/>
    <w:p w:rsidR="00F47065" w:rsidRPr="00F47065" w:rsidRDefault="00F47065" w:rsidP="00F47065"/>
    <w:p w:rsidR="001F6724" w:rsidRDefault="001F6724" w:rsidP="00636F20">
      <w:pPr>
        <w:pStyle w:val="BBH1"/>
      </w:pPr>
      <w:bookmarkStart w:id="183" w:name="_Toc476153247"/>
      <w:r>
        <w:t>Design Considerations</w:t>
      </w:r>
      <w:bookmarkEnd w:id="183"/>
    </w:p>
    <w:p w:rsidR="006256FC" w:rsidRDefault="006256FC" w:rsidP="003B0651">
      <w:pPr>
        <w:spacing w:before="240" w:after="0"/>
      </w:pPr>
      <w:r w:rsidRPr="006256FC">
        <w:t xml:space="preserve">This section describes many of the </w:t>
      </w:r>
      <w:r w:rsidR="005600D3">
        <w:t xml:space="preserve">areas </w:t>
      </w:r>
      <w:r w:rsidRPr="006256FC">
        <w:t>which need to be addressed or resolved before attempting to devise a complete design solution.</w:t>
      </w:r>
    </w:p>
    <w:p w:rsidR="003B0651" w:rsidRPr="006256FC" w:rsidRDefault="003B0651" w:rsidP="003B0651">
      <w:pPr>
        <w:spacing w:before="240" w:after="0"/>
      </w:pPr>
    </w:p>
    <w:p w:rsidR="001F6724" w:rsidRDefault="001F6724" w:rsidP="006718BE">
      <w:pPr>
        <w:pStyle w:val="BBH2"/>
      </w:pPr>
      <w:bookmarkStart w:id="184" w:name="_Toc476153248"/>
      <w:r>
        <w:t>Scalability considerations</w:t>
      </w:r>
      <w:bookmarkEnd w:id="184"/>
    </w:p>
    <w:p w:rsidR="00CF7185" w:rsidRDefault="00CF7185" w:rsidP="00CF7185"/>
    <w:p w:rsidR="00CF7185" w:rsidRPr="00CF7185" w:rsidRDefault="00CF7185" w:rsidP="00C86DED">
      <w:r>
        <w:t>Explain how the solution</w:t>
      </w:r>
      <w:r w:rsidR="00F15144">
        <w:t xml:space="preserve"> will tackle scalability requirements</w:t>
      </w:r>
    </w:p>
    <w:p w:rsidR="00AA15A9" w:rsidRPr="00AA15A9" w:rsidRDefault="00AA15A9" w:rsidP="00432777">
      <w:pPr>
        <w:pStyle w:val="ListParagraph"/>
        <w:keepNext/>
        <w:keepLines/>
        <w:numPr>
          <w:ilvl w:val="0"/>
          <w:numId w:val="1"/>
        </w:numPr>
        <w:tabs>
          <w:tab w:val="left" w:pos="90"/>
        </w:tabs>
        <w:spacing w:before="40" w:after="0"/>
        <w:ind w:left="720"/>
        <w:contextualSpacing w:val="0"/>
        <w:outlineLvl w:val="1"/>
        <w:rPr>
          <w:rFonts w:asciiTheme="majorHAnsi" w:eastAsiaTheme="majorEastAsia" w:hAnsiTheme="majorHAnsi" w:cstheme="majorBidi"/>
          <w:vanish/>
          <w:color w:val="2E74B5" w:themeColor="accent1" w:themeShade="BF"/>
          <w:sz w:val="26"/>
          <w:szCs w:val="26"/>
        </w:rPr>
      </w:pPr>
      <w:bookmarkStart w:id="185" w:name="_Toc474358681"/>
      <w:bookmarkStart w:id="186" w:name="_Toc474359072"/>
      <w:bookmarkStart w:id="187" w:name="_Toc474757643"/>
      <w:bookmarkStart w:id="188" w:name="_Toc474757719"/>
      <w:bookmarkStart w:id="189" w:name="_Toc474760379"/>
      <w:bookmarkStart w:id="190" w:name="_Toc474762672"/>
      <w:bookmarkStart w:id="191" w:name="_Toc474762742"/>
      <w:bookmarkStart w:id="192" w:name="_Toc474769913"/>
      <w:bookmarkStart w:id="193" w:name="_Toc474769985"/>
      <w:bookmarkStart w:id="194" w:name="_Toc474770129"/>
      <w:bookmarkStart w:id="195" w:name="_Toc475345615"/>
      <w:bookmarkStart w:id="196" w:name="_Toc475632549"/>
      <w:bookmarkStart w:id="197" w:name="_Toc475636291"/>
      <w:bookmarkStart w:id="198" w:name="_Toc475636358"/>
      <w:bookmarkStart w:id="199" w:name="_Toc475636465"/>
      <w:bookmarkStart w:id="200" w:name="_Toc475636599"/>
      <w:bookmarkStart w:id="201" w:name="_Toc475636702"/>
      <w:bookmarkStart w:id="202" w:name="_Toc475636762"/>
      <w:bookmarkStart w:id="203" w:name="_Toc476153249"/>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1F6724" w:rsidRDefault="001F6724" w:rsidP="00432777">
      <w:pPr>
        <w:pStyle w:val="Heading2"/>
        <w:numPr>
          <w:ilvl w:val="2"/>
          <w:numId w:val="3"/>
        </w:numPr>
        <w:tabs>
          <w:tab w:val="left" w:pos="90"/>
        </w:tabs>
      </w:pPr>
      <w:bookmarkStart w:id="204" w:name="_Toc476153250"/>
      <w:r>
        <w:t>Scale up &amp; Scale out - Auto-scale, VM Scale</w:t>
      </w:r>
      <w:r w:rsidR="00F7352D">
        <w:t xml:space="preserve"> </w:t>
      </w:r>
      <w:r>
        <w:t>sets</w:t>
      </w:r>
      <w:bookmarkEnd w:id="204"/>
    </w:p>
    <w:p w:rsidR="00F7352D" w:rsidRPr="00F7352D" w:rsidRDefault="00F7352D" w:rsidP="00F7352D"/>
    <w:p w:rsidR="001F6724" w:rsidRDefault="001F6724" w:rsidP="006718BE">
      <w:pPr>
        <w:pStyle w:val="BBH2"/>
      </w:pPr>
      <w:bookmarkStart w:id="205" w:name="_Toc476153251"/>
      <w:r>
        <w:t>Availability considerations</w:t>
      </w:r>
      <w:bookmarkEnd w:id="205"/>
    </w:p>
    <w:p w:rsidR="00F15144" w:rsidRDefault="00F15144" w:rsidP="00F15144">
      <w:pPr>
        <w:pStyle w:val="ListParagraph"/>
      </w:pPr>
    </w:p>
    <w:p w:rsidR="00F15144" w:rsidRPr="00CF7185" w:rsidRDefault="00F15144" w:rsidP="00B661FA">
      <w:pPr>
        <w:pStyle w:val="ListParagraph"/>
        <w:ind w:left="90"/>
      </w:pPr>
      <w:r>
        <w:t>Explain how the solution will tackle Availability requirements</w:t>
      </w:r>
    </w:p>
    <w:p w:rsidR="00F7352D" w:rsidRPr="00F7352D" w:rsidRDefault="00F7352D" w:rsidP="00F7352D"/>
    <w:p w:rsidR="00AA15A9" w:rsidRPr="00AA15A9" w:rsidRDefault="00AA15A9" w:rsidP="00432777">
      <w:pPr>
        <w:pStyle w:val="ListParagraph"/>
        <w:keepNext/>
        <w:keepLines/>
        <w:numPr>
          <w:ilvl w:val="0"/>
          <w:numId w:val="1"/>
        </w:numPr>
        <w:tabs>
          <w:tab w:val="left" w:pos="90"/>
        </w:tabs>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206" w:name="_Toc474358684"/>
      <w:bookmarkStart w:id="207" w:name="_Toc474359075"/>
      <w:bookmarkStart w:id="208" w:name="_Toc474757646"/>
      <w:bookmarkStart w:id="209" w:name="_Toc474757722"/>
      <w:bookmarkStart w:id="210" w:name="_Toc474760382"/>
      <w:bookmarkStart w:id="211" w:name="_Toc474762675"/>
      <w:bookmarkStart w:id="212" w:name="_Toc474762745"/>
      <w:bookmarkStart w:id="213" w:name="_Toc474769916"/>
      <w:bookmarkStart w:id="214" w:name="_Toc474769988"/>
      <w:bookmarkStart w:id="215" w:name="_Toc474770132"/>
      <w:bookmarkStart w:id="216" w:name="_Toc475345618"/>
      <w:bookmarkStart w:id="217" w:name="_Toc475632552"/>
      <w:bookmarkStart w:id="218" w:name="_Toc475636294"/>
      <w:bookmarkStart w:id="219" w:name="_Toc475636361"/>
      <w:bookmarkStart w:id="220" w:name="_Toc475636468"/>
      <w:bookmarkStart w:id="221" w:name="_Toc475636602"/>
      <w:bookmarkStart w:id="222" w:name="_Toc475636705"/>
      <w:bookmarkStart w:id="223" w:name="_Toc475636765"/>
      <w:bookmarkStart w:id="224" w:name="_Toc476153252"/>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F7352D" w:rsidRDefault="001F6724" w:rsidP="004A7F33">
      <w:pPr>
        <w:pStyle w:val="Heading2"/>
        <w:numPr>
          <w:ilvl w:val="2"/>
          <w:numId w:val="3"/>
        </w:numPr>
        <w:tabs>
          <w:tab w:val="left" w:pos="90"/>
        </w:tabs>
      </w:pPr>
      <w:bookmarkStart w:id="225" w:name="_Toc476153253"/>
      <w:r>
        <w:t>Recovery services – Backup, DR</w:t>
      </w:r>
      <w:bookmarkEnd w:id="225"/>
    </w:p>
    <w:p w:rsidR="00644290" w:rsidRPr="00644290" w:rsidRDefault="00644290" w:rsidP="00644290"/>
    <w:p w:rsidR="004A7F33" w:rsidRPr="00644290" w:rsidRDefault="00CC20F6" w:rsidP="004A7F33">
      <w:pPr>
        <w:rPr>
          <w:b/>
        </w:rPr>
      </w:pPr>
      <w:r w:rsidRPr="00644290">
        <w:rPr>
          <w:b/>
        </w:rPr>
        <w:t xml:space="preserve">Looks it is already covered in DR and HA </w:t>
      </w:r>
      <w:r w:rsidR="00644290" w:rsidRPr="00644290">
        <w:rPr>
          <w:b/>
        </w:rPr>
        <w:t xml:space="preserve">Architecture do we need hear </w:t>
      </w:r>
    </w:p>
    <w:p w:rsidR="004A7F33" w:rsidRDefault="004A7F33" w:rsidP="004A7F33">
      <w:pPr>
        <w:pStyle w:val="ListParagraph"/>
        <w:numPr>
          <w:ilvl w:val="0"/>
          <w:numId w:val="36"/>
        </w:numPr>
        <w:ind w:left="1080"/>
      </w:pPr>
      <w:r>
        <w:t>What is the Aggregate availability for the application and is it satisfying the customer need?</w:t>
      </w:r>
    </w:p>
    <w:p w:rsidR="004A7F33" w:rsidRDefault="004A7F33" w:rsidP="004A7F33">
      <w:pPr>
        <w:pStyle w:val="ListParagraph"/>
        <w:numPr>
          <w:ilvl w:val="0"/>
          <w:numId w:val="36"/>
        </w:numPr>
        <w:ind w:left="1080"/>
      </w:pPr>
      <w:r w:rsidRPr="004A7F33">
        <w:t>How the application will handle the data corruption/data loss</w:t>
      </w:r>
      <w:r>
        <w:t>?</w:t>
      </w:r>
    </w:p>
    <w:p w:rsidR="004A7F33" w:rsidRDefault="004A7F33" w:rsidP="004A7F33">
      <w:pPr>
        <w:pStyle w:val="ListParagraph"/>
        <w:numPr>
          <w:ilvl w:val="0"/>
          <w:numId w:val="36"/>
        </w:numPr>
        <w:ind w:left="1080"/>
      </w:pPr>
      <w:r>
        <w:t>How the application will handle the Outage</w:t>
      </w:r>
    </w:p>
    <w:p w:rsidR="004A7F33" w:rsidRDefault="004A7F33" w:rsidP="004A7F33">
      <w:pPr>
        <w:pStyle w:val="ListParagraph"/>
        <w:numPr>
          <w:ilvl w:val="1"/>
          <w:numId w:val="36"/>
        </w:numPr>
        <w:ind w:left="1710"/>
      </w:pPr>
      <w:r>
        <w:t>Partial outage</w:t>
      </w:r>
    </w:p>
    <w:p w:rsidR="004A7F33" w:rsidRDefault="004A7F33" w:rsidP="004A7F33">
      <w:pPr>
        <w:pStyle w:val="ListParagraph"/>
        <w:numPr>
          <w:ilvl w:val="1"/>
          <w:numId w:val="36"/>
        </w:numPr>
        <w:ind w:left="1710"/>
      </w:pPr>
      <w:r>
        <w:t>Full Outage</w:t>
      </w:r>
    </w:p>
    <w:p w:rsidR="004A7F33" w:rsidRDefault="004A7F33" w:rsidP="004A7F33">
      <w:pPr>
        <w:pStyle w:val="ListParagraph"/>
        <w:numPr>
          <w:ilvl w:val="1"/>
          <w:numId w:val="36"/>
        </w:numPr>
        <w:ind w:left="1710"/>
      </w:pPr>
      <w:r>
        <w:t>Performance degradation</w:t>
      </w:r>
    </w:p>
    <w:p w:rsidR="004A7F33" w:rsidRDefault="004A7F33" w:rsidP="004A7F33">
      <w:pPr>
        <w:pStyle w:val="ListParagraph"/>
        <w:numPr>
          <w:ilvl w:val="0"/>
          <w:numId w:val="36"/>
        </w:numPr>
        <w:ind w:left="1080"/>
      </w:pPr>
      <w:r>
        <w:t>How our DR approach will satisfy the customer RTO and RPO.</w:t>
      </w:r>
    </w:p>
    <w:p w:rsidR="004A7F33" w:rsidRDefault="004A7F33" w:rsidP="004A7F33">
      <w:pPr>
        <w:pStyle w:val="ListParagraph"/>
        <w:numPr>
          <w:ilvl w:val="0"/>
          <w:numId w:val="36"/>
        </w:numPr>
        <w:ind w:left="1080"/>
      </w:pPr>
      <w:r>
        <w:t>Is it global outage considered</w:t>
      </w:r>
    </w:p>
    <w:p w:rsidR="00F6576F" w:rsidRDefault="00F6576F" w:rsidP="004A7F33">
      <w:pPr>
        <w:pStyle w:val="ListParagraph"/>
        <w:numPr>
          <w:ilvl w:val="0"/>
          <w:numId w:val="36"/>
        </w:numPr>
        <w:ind w:left="1080"/>
      </w:pPr>
      <w:r>
        <w:t>Do our application run in downgraded functionality when some components goes down?</w:t>
      </w:r>
    </w:p>
    <w:p w:rsidR="00F6576F" w:rsidRDefault="00F6576F" w:rsidP="004A7F33">
      <w:pPr>
        <w:pStyle w:val="ListParagraph"/>
        <w:numPr>
          <w:ilvl w:val="0"/>
          <w:numId w:val="36"/>
        </w:numPr>
        <w:ind w:left="1080"/>
      </w:pPr>
      <w:r>
        <w:t xml:space="preserve">Do out environment designed to self-heal </w:t>
      </w:r>
    </w:p>
    <w:p w:rsidR="00F6576F" w:rsidRPr="004A7F33" w:rsidRDefault="00F6576F" w:rsidP="00F6576F">
      <w:pPr>
        <w:ind w:left="720"/>
      </w:pPr>
    </w:p>
    <w:p w:rsidR="001F6724" w:rsidRDefault="001F6724" w:rsidP="00432777">
      <w:pPr>
        <w:pStyle w:val="Heading2"/>
        <w:numPr>
          <w:ilvl w:val="2"/>
          <w:numId w:val="3"/>
        </w:numPr>
        <w:tabs>
          <w:tab w:val="left" w:pos="90"/>
        </w:tabs>
      </w:pPr>
      <w:bookmarkStart w:id="226" w:name="_Toc476153254"/>
      <w:r>
        <w:t>SLA</w:t>
      </w:r>
      <w:bookmarkEnd w:id="226"/>
    </w:p>
    <w:p w:rsidR="00F7352D" w:rsidRPr="00F7352D" w:rsidRDefault="00F7352D" w:rsidP="00F7352D"/>
    <w:p w:rsidR="001F6724" w:rsidRDefault="001F6724" w:rsidP="006718BE">
      <w:pPr>
        <w:pStyle w:val="BBH2"/>
      </w:pPr>
      <w:bookmarkStart w:id="227" w:name="_Toc476153255"/>
      <w:r w:rsidRPr="006B3182">
        <w:t>Manageability considerations</w:t>
      </w:r>
      <w:bookmarkEnd w:id="227"/>
      <w:r>
        <w:t xml:space="preserve"> </w:t>
      </w:r>
    </w:p>
    <w:p w:rsidR="00B661FA" w:rsidRDefault="00B661FA" w:rsidP="00B661FA"/>
    <w:p w:rsidR="00B661FA" w:rsidRPr="00B661FA" w:rsidRDefault="00B661FA" w:rsidP="00B661FA">
      <w:r>
        <w:t xml:space="preserve">This section will cover application management &amp; maintenance topics like </w:t>
      </w:r>
      <w:r w:rsidRPr="00B661FA">
        <w:t>Diagnostics, Logging</w:t>
      </w:r>
      <w:r>
        <w:t>, Health Monitoring etc</w:t>
      </w:r>
    </w:p>
    <w:p w:rsidR="00F7352D" w:rsidRPr="00F7352D" w:rsidRDefault="00F7352D" w:rsidP="00F7352D"/>
    <w:p w:rsidR="001F6724" w:rsidRDefault="001F6724" w:rsidP="006718BE">
      <w:pPr>
        <w:pStyle w:val="BBH2"/>
      </w:pPr>
      <w:bookmarkStart w:id="228" w:name="_Toc476153256"/>
      <w:r>
        <w:t>Security considerations</w:t>
      </w:r>
      <w:bookmarkEnd w:id="228"/>
    </w:p>
    <w:p w:rsidR="00F7352D" w:rsidRDefault="00F7352D" w:rsidP="00F7352D"/>
    <w:p w:rsidR="00F15144" w:rsidRDefault="00F55F1B" w:rsidP="00432777">
      <w:pPr>
        <w:pStyle w:val="ListParagraph"/>
        <w:numPr>
          <w:ilvl w:val="0"/>
          <w:numId w:val="25"/>
        </w:numPr>
      </w:pPr>
      <w:r>
        <w:t xml:space="preserve">Security appliances should be HA </w:t>
      </w:r>
    </w:p>
    <w:p w:rsidR="00F55F1B" w:rsidRDefault="00F55F1B" w:rsidP="00432777">
      <w:pPr>
        <w:pStyle w:val="ListParagraph"/>
        <w:numPr>
          <w:ilvl w:val="0"/>
          <w:numId w:val="25"/>
        </w:numPr>
      </w:pPr>
      <w:r>
        <w:t>In case of using BYOL</w:t>
      </w:r>
      <w:r w:rsidR="00215EDC">
        <w:t xml:space="preserve"> for 3</w:t>
      </w:r>
      <w:r w:rsidR="00215EDC" w:rsidRPr="00215EDC">
        <w:rPr>
          <w:vertAlign w:val="superscript"/>
        </w:rPr>
        <w:t>rd</w:t>
      </w:r>
      <w:r w:rsidR="00215EDC">
        <w:t xml:space="preserve"> party VA</w:t>
      </w:r>
      <w:r>
        <w:t>, please define the ownership.</w:t>
      </w:r>
    </w:p>
    <w:p w:rsidR="00215EDC" w:rsidRDefault="00215EDC" w:rsidP="00432777">
      <w:pPr>
        <w:pStyle w:val="ListParagraph"/>
        <w:numPr>
          <w:ilvl w:val="0"/>
          <w:numId w:val="25"/>
        </w:numPr>
      </w:pPr>
      <w:r>
        <w:t>Use UDR to route the traffic from 3</w:t>
      </w:r>
      <w:r w:rsidRPr="00215EDC">
        <w:rPr>
          <w:vertAlign w:val="superscript"/>
        </w:rPr>
        <w:t>rd</w:t>
      </w:r>
      <w:r>
        <w:t xml:space="preserve"> party VA</w:t>
      </w:r>
    </w:p>
    <w:p w:rsidR="00F55F1B" w:rsidRDefault="00F55F1B" w:rsidP="00432777">
      <w:pPr>
        <w:pStyle w:val="ListParagraph"/>
        <w:numPr>
          <w:ilvl w:val="0"/>
          <w:numId w:val="25"/>
        </w:numPr>
      </w:pPr>
      <w:r>
        <w:t>Use template to collect firewall rules for 3</w:t>
      </w:r>
      <w:r w:rsidRPr="00F55F1B">
        <w:rPr>
          <w:vertAlign w:val="superscript"/>
        </w:rPr>
        <w:t>rd</w:t>
      </w:r>
      <w:r>
        <w:t xml:space="preserve"> Party VA, and NSG</w:t>
      </w:r>
    </w:p>
    <w:p w:rsidR="00F55F1B" w:rsidRDefault="00F55F1B" w:rsidP="00432777">
      <w:pPr>
        <w:pStyle w:val="ListParagraph"/>
        <w:numPr>
          <w:ilvl w:val="0"/>
          <w:numId w:val="25"/>
        </w:numPr>
      </w:pPr>
      <w:r>
        <w:t>Use key vault for resource group security and storage security as well, if possible</w:t>
      </w:r>
    </w:p>
    <w:p w:rsidR="00F55F1B" w:rsidRDefault="00F55F1B" w:rsidP="00432777">
      <w:pPr>
        <w:pStyle w:val="ListParagraph"/>
        <w:numPr>
          <w:ilvl w:val="0"/>
          <w:numId w:val="25"/>
        </w:numPr>
      </w:pPr>
      <w:r>
        <w:t xml:space="preserve">Enable RBAC on resource group, and resources and assign access only on demand to maintain proper access governance. </w:t>
      </w:r>
    </w:p>
    <w:p w:rsidR="00F55F1B" w:rsidRDefault="00215EDC" w:rsidP="00432777">
      <w:pPr>
        <w:pStyle w:val="ListParagraph"/>
        <w:numPr>
          <w:ilvl w:val="0"/>
          <w:numId w:val="25"/>
        </w:numPr>
      </w:pPr>
      <w:r>
        <w:t>In case of multitenant scenario, create separate vnet for all management VMs, and peer this management vNet with other vNet.</w:t>
      </w:r>
    </w:p>
    <w:p w:rsidR="00416BE9" w:rsidRDefault="00416BE9" w:rsidP="00432777">
      <w:pPr>
        <w:pStyle w:val="ListParagraph"/>
        <w:numPr>
          <w:ilvl w:val="0"/>
          <w:numId w:val="25"/>
        </w:numPr>
      </w:pPr>
      <w:r>
        <w:t>Avoid using public IP on a VM for RDP, if S2S</w:t>
      </w:r>
      <w:r w:rsidR="002324C2">
        <w:t xml:space="preserve"> VPN </w:t>
      </w:r>
      <w:r>
        <w:t xml:space="preserve"> or express route is in place. </w:t>
      </w:r>
    </w:p>
    <w:p w:rsidR="00215EDC" w:rsidRPr="00CF7185" w:rsidRDefault="00215EDC" w:rsidP="00215EDC">
      <w:pPr>
        <w:ind w:left="360"/>
      </w:pPr>
    </w:p>
    <w:p w:rsidR="00F15144" w:rsidRPr="00F7352D" w:rsidRDefault="00F15144" w:rsidP="00F7352D"/>
    <w:p w:rsidR="001F6724" w:rsidRDefault="001F6724" w:rsidP="006718BE">
      <w:pPr>
        <w:pStyle w:val="BBH2"/>
      </w:pPr>
      <w:bookmarkStart w:id="229" w:name="_Toc476153257"/>
      <w:r>
        <w:t xml:space="preserve">Subscription </w:t>
      </w:r>
      <w:r w:rsidR="00B56474">
        <w:t>considerations</w:t>
      </w:r>
      <w:bookmarkEnd w:id="229"/>
      <w:r>
        <w:t xml:space="preserve"> </w:t>
      </w:r>
    </w:p>
    <w:p w:rsidR="00B661FA" w:rsidRDefault="00B661FA" w:rsidP="00F7352D"/>
    <w:p w:rsidR="00BC05FB" w:rsidRDefault="00BC05FB" w:rsidP="00432777">
      <w:pPr>
        <w:pStyle w:val="ListParagraph"/>
        <w:numPr>
          <w:ilvl w:val="0"/>
          <w:numId w:val="38"/>
        </w:numPr>
      </w:pPr>
      <w:r>
        <w:t>POC v/s actual implementations</w:t>
      </w:r>
    </w:p>
    <w:p w:rsidR="00BC05FB" w:rsidRDefault="00BC05FB" w:rsidP="00432777">
      <w:pPr>
        <w:pStyle w:val="ListParagraph"/>
        <w:numPr>
          <w:ilvl w:val="0"/>
          <w:numId w:val="38"/>
        </w:numPr>
      </w:pPr>
      <w:r>
        <w:t xml:space="preserve">Financial commitment </w:t>
      </w:r>
    </w:p>
    <w:p w:rsidR="00BC05FB" w:rsidRDefault="00BC05FB" w:rsidP="00432777">
      <w:pPr>
        <w:pStyle w:val="ListParagraph"/>
        <w:numPr>
          <w:ilvl w:val="0"/>
          <w:numId w:val="38"/>
        </w:numPr>
      </w:pPr>
      <w:r>
        <w:t>Roadmap of transformation</w:t>
      </w:r>
    </w:p>
    <w:p w:rsidR="00BC05FB" w:rsidRDefault="00BC05FB" w:rsidP="00432777">
      <w:pPr>
        <w:pStyle w:val="ListParagraph"/>
        <w:numPr>
          <w:ilvl w:val="0"/>
          <w:numId w:val="38"/>
        </w:numPr>
      </w:pPr>
      <w:r>
        <w:t>Scale of organization</w:t>
      </w:r>
    </w:p>
    <w:p w:rsidR="00BC05FB" w:rsidRDefault="00BC05FB" w:rsidP="00BC05FB">
      <w:pPr>
        <w:pStyle w:val="ListParagraph"/>
      </w:pPr>
    </w:p>
    <w:p w:rsidR="00BC05FB" w:rsidRDefault="00BC05FB" w:rsidP="00432777">
      <w:pPr>
        <w:pStyle w:val="ListParagraph"/>
        <w:numPr>
          <w:ilvl w:val="0"/>
          <w:numId w:val="38"/>
        </w:numPr>
      </w:pPr>
      <w:r>
        <w:t xml:space="preserve">Access Levels </w:t>
      </w:r>
    </w:p>
    <w:p w:rsidR="00BC05FB" w:rsidRDefault="00BC05FB" w:rsidP="00432777">
      <w:pPr>
        <w:pStyle w:val="ListParagraph"/>
        <w:numPr>
          <w:ilvl w:val="0"/>
          <w:numId w:val="38"/>
        </w:numPr>
      </w:pPr>
      <w:r>
        <w:t>Metering and chargeback</w:t>
      </w:r>
    </w:p>
    <w:p w:rsidR="00BC05FB" w:rsidRDefault="00BC05FB" w:rsidP="00432777">
      <w:pPr>
        <w:pStyle w:val="ListParagraph"/>
        <w:numPr>
          <w:ilvl w:val="0"/>
          <w:numId w:val="38"/>
        </w:numPr>
      </w:pPr>
      <w:r>
        <w:t>Limits of subscription</w:t>
      </w:r>
    </w:p>
    <w:p w:rsidR="00BC05FB" w:rsidRDefault="00BC05FB" w:rsidP="00432777">
      <w:pPr>
        <w:pStyle w:val="ListParagraph"/>
        <w:numPr>
          <w:ilvl w:val="0"/>
          <w:numId w:val="38"/>
        </w:numPr>
      </w:pPr>
      <w:r>
        <w:t>Maintenance Overhead</w:t>
      </w:r>
    </w:p>
    <w:p w:rsidR="00B661FA" w:rsidRDefault="00B661FA" w:rsidP="00F7352D"/>
    <w:p w:rsidR="001F6724" w:rsidRDefault="001F6724" w:rsidP="00636F20">
      <w:pPr>
        <w:pStyle w:val="BBH1"/>
      </w:pPr>
      <w:bookmarkStart w:id="230" w:name="_Toc476153258"/>
      <w:r>
        <w:t>Solution deployment</w:t>
      </w:r>
      <w:bookmarkEnd w:id="230"/>
    </w:p>
    <w:p w:rsidR="00B661FA" w:rsidRDefault="00B661FA" w:rsidP="00B661FA"/>
    <w:p w:rsidR="00B661FA" w:rsidRPr="00B661FA" w:rsidRDefault="00B661FA" w:rsidP="00B661FA">
      <w:r>
        <w:t>Provide details on how the solution will be deployed</w:t>
      </w:r>
    </w:p>
    <w:p w:rsidR="00F7352D" w:rsidRPr="00F7352D" w:rsidRDefault="00F7352D" w:rsidP="00F7352D"/>
    <w:p w:rsidR="001F6724" w:rsidRDefault="001F6724" w:rsidP="00636F20">
      <w:pPr>
        <w:pStyle w:val="BBH1"/>
      </w:pPr>
      <w:bookmarkStart w:id="231" w:name="_Toc476153259"/>
      <w:r>
        <w:t>Validation</w:t>
      </w:r>
      <w:bookmarkEnd w:id="231"/>
    </w:p>
    <w:p w:rsidR="00F7352D" w:rsidRPr="00F7352D" w:rsidRDefault="00F7352D" w:rsidP="00F7352D"/>
    <w:p w:rsidR="001F6724" w:rsidRDefault="001F6724" w:rsidP="00636F20">
      <w:pPr>
        <w:pStyle w:val="BBH1"/>
      </w:pPr>
      <w:bookmarkStart w:id="232" w:name="_Toc476153260"/>
      <w:r w:rsidRPr="006B3182">
        <w:t>Handover to managed services</w:t>
      </w:r>
      <w:bookmarkEnd w:id="232"/>
    </w:p>
    <w:p w:rsidR="00F7352D" w:rsidRDefault="00F7352D" w:rsidP="00F7352D">
      <w:pPr>
        <w:ind w:left="90"/>
      </w:pPr>
    </w:p>
    <w:p w:rsidR="00E715F3" w:rsidRDefault="00E715F3" w:rsidP="00F7352D">
      <w:pPr>
        <w:ind w:left="90"/>
      </w:pPr>
      <w:r>
        <w:t>The following lists the details to be shared with MSS team</w:t>
      </w:r>
    </w:p>
    <w:p w:rsidR="0086730E" w:rsidRPr="00F7352D" w:rsidRDefault="0086730E" w:rsidP="00F7352D">
      <w:pPr>
        <w:ind w:left="90"/>
      </w:pPr>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233" w:name="_Toc474358693"/>
      <w:bookmarkStart w:id="234" w:name="_Toc474359084"/>
      <w:bookmarkStart w:id="235" w:name="_Toc474757655"/>
      <w:bookmarkStart w:id="236" w:name="_Toc474757731"/>
      <w:bookmarkStart w:id="237" w:name="_Toc474760391"/>
      <w:bookmarkStart w:id="238" w:name="_Toc474762684"/>
      <w:bookmarkStart w:id="239" w:name="_Toc474762754"/>
      <w:bookmarkStart w:id="240" w:name="_Toc474769925"/>
      <w:bookmarkStart w:id="241" w:name="_Toc474769997"/>
      <w:bookmarkStart w:id="242" w:name="_Toc474770141"/>
      <w:bookmarkStart w:id="243" w:name="_Toc475345627"/>
      <w:bookmarkStart w:id="244" w:name="_Toc475632562"/>
      <w:bookmarkStart w:id="245" w:name="_Toc475636303"/>
      <w:bookmarkStart w:id="246" w:name="_Toc475636370"/>
      <w:bookmarkStart w:id="247" w:name="_Toc475636477"/>
      <w:bookmarkStart w:id="248" w:name="_Toc475636611"/>
      <w:bookmarkStart w:id="249" w:name="_Toc475636714"/>
      <w:bookmarkStart w:id="250" w:name="_Toc475636774"/>
      <w:bookmarkStart w:id="251" w:name="_Toc476153261"/>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252" w:name="_Toc474358694"/>
      <w:bookmarkStart w:id="253" w:name="_Toc474359085"/>
      <w:bookmarkStart w:id="254" w:name="_Toc474757656"/>
      <w:bookmarkStart w:id="255" w:name="_Toc474757732"/>
      <w:bookmarkStart w:id="256" w:name="_Toc474760392"/>
      <w:bookmarkStart w:id="257" w:name="_Toc474762685"/>
      <w:bookmarkStart w:id="258" w:name="_Toc474762755"/>
      <w:bookmarkStart w:id="259" w:name="_Toc474769926"/>
      <w:bookmarkStart w:id="260" w:name="_Toc474769998"/>
      <w:bookmarkStart w:id="261" w:name="_Toc474770142"/>
      <w:bookmarkStart w:id="262" w:name="_Toc475345628"/>
      <w:bookmarkStart w:id="263" w:name="_Toc475632563"/>
      <w:bookmarkStart w:id="264" w:name="_Toc475636304"/>
      <w:bookmarkStart w:id="265" w:name="_Toc475636371"/>
      <w:bookmarkStart w:id="266" w:name="_Toc475636478"/>
      <w:bookmarkStart w:id="267" w:name="_Toc475636612"/>
      <w:bookmarkStart w:id="268" w:name="_Toc475636715"/>
      <w:bookmarkStart w:id="269" w:name="_Toc475636775"/>
      <w:bookmarkStart w:id="270" w:name="_Toc476153262"/>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271" w:name="_Toc474358695"/>
      <w:bookmarkStart w:id="272" w:name="_Toc474359086"/>
      <w:bookmarkStart w:id="273" w:name="_Toc474757657"/>
      <w:bookmarkStart w:id="274" w:name="_Toc474757733"/>
      <w:bookmarkStart w:id="275" w:name="_Toc474760393"/>
      <w:bookmarkStart w:id="276" w:name="_Toc474762686"/>
      <w:bookmarkStart w:id="277" w:name="_Toc474762756"/>
      <w:bookmarkStart w:id="278" w:name="_Toc474769927"/>
      <w:bookmarkStart w:id="279" w:name="_Toc474769999"/>
      <w:bookmarkStart w:id="280" w:name="_Toc474770143"/>
      <w:bookmarkStart w:id="281" w:name="_Toc475345629"/>
      <w:bookmarkStart w:id="282" w:name="_Toc475632564"/>
      <w:bookmarkStart w:id="283" w:name="_Toc475636305"/>
      <w:bookmarkStart w:id="284" w:name="_Toc475636372"/>
      <w:bookmarkStart w:id="285" w:name="_Toc475636479"/>
      <w:bookmarkStart w:id="286" w:name="_Toc475636613"/>
      <w:bookmarkStart w:id="287" w:name="_Toc475636716"/>
      <w:bookmarkStart w:id="288" w:name="_Toc475636776"/>
      <w:bookmarkStart w:id="289" w:name="_Toc476153263"/>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290" w:name="_Toc474358696"/>
      <w:bookmarkStart w:id="291" w:name="_Toc474359087"/>
      <w:bookmarkStart w:id="292" w:name="_Toc474757658"/>
      <w:bookmarkStart w:id="293" w:name="_Toc474757734"/>
      <w:bookmarkStart w:id="294" w:name="_Toc474760394"/>
      <w:bookmarkStart w:id="295" w:name="_Toc474762687"/>
      <w:bookmarkStart w:id="296" w:name="_Toc474762757"/>
      <w:bookmarkStart w:id="297" w:name="_Toc474769928"/>
      <w:bookmarkStart w:id="298" w:name="_Toc474770000"/>
      <w:bookmarkStart w:id="299" w:name="_Toc474770144"/>
      <w:bookmarkStart w:id="300" w:name="_Toc475345630"/>
      <w:bookmarkStart w:id="301" w:name="_Toc475632565"/>
      <w:bookmarkStart w:id="302" w:name="_Toc475636306"/>
      <w:bookmarkStart w:id="303" w:name="_Toc475636373"/>
      <w:bookmarkStart w:id="304" w:name="_Toc475636480"/>
      <w:bookmarkStart w:id="305" w:name="_Toc475636614"/>
      <w:bookmarkStart w:id="306" w:name="_Toc475636717"/>
      <w:bookmarkStart w:id="307" w:name="_Toc475636777"/>
      <w:bookmarkStart w:id="308" w:name="_Toc476153264"/>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309" w:name="_Toc474358697"/>
      <w:bookmarkStart w:id="310" w:name="_Toc474359088"/>
      <w:bookmarkStart w:id="311" w:name="_Toc474757659"/>
      <w:bookmarkStart w:id="312" w:name="_Toc474757735"/>
      <w:bookmarkStart w:id="313" w:name="_Toc474760395"/>
      <w:bookmarkStart w:id="314" w:name="_Toc474762688"/>
      <w:bookmarkStart w:id="315" w:name="_Toc474762758"/>
      <w:bookmarkStart w:id="316" w:name="_Toc474769929"/>
      <w:bookmarkStart w:id="317" w:name="_Toc474770001"/>
      <w:bookmarkStart w:id="318" w:name="_Toc474770145"/>
      <w:bookmarkStart w:id="319" w:name="_Toc475345631"/>
      <w:bookmarkStart w:id="320" w:name="_Toc475632566"/>
      <w:bookmarkStart w:id="321" w:name="_Toc475636307"/>
      <w:bookmarkStart w:id="322" w:name="_Toc475636374"/>
      <w:bookmarkStart w:id="323" w:name="_Toc475636481"/>
      <w:bookmarkStart w:id="324" w:name="_Toc475636615"/>
      <w:bookmarkStart w:id="325" w:name="_Toc475636718"/>
      <w:bookmarkStart w:id="326" w:name="_Toc475636778"/>
      <w:bookmarkStart w:id="327" w:name="_Toc476153265"/>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AA15A9" w:rsidRPr="00AA15A9" w:rsidRDefault="00AA15A9" w:rsidP="00432777">
      <w:pPr>
        <w:pStyle w:val="ListParagraph"/>
        <w:keepNext/>
        <w:keepLines/>
        <w:numPr>
          <w:ilvl w:val="0"/>
          <w:numId w:val="1"/>
        </w:numPr>
        <w:tabs>
          <w:tab w:val="left" w:pos="90"/>
        </w:tabs>
        <w:spacing w:before="40" w:after="0"/>
        <w:ind w:left="450"/>
        <w:contextualSpacing w:val="0"/>
        <w:outlineLvl w:val="1"/>
        <w:rPr>
          <w:rFonts w:asciiTheme="majorHAnsi" w:eastAsiaTheme="majorEastAsia" w:hAnsiTheme="majorHAnsi" w:cstheme="majorBidi"/>
          <w:vanish/>
          <w:color w:val="2E74B5" w:themeColor="accent1" w:themeShade="BF"/>
          <w:sz w:val="26"/>
          <w:szCs w:val="26"/>
        </w:rPr>
      </w:pPr>
      <w:bookmarkStart w:id="328" w:name="_Toc474358698"/>
      <w:bookmarkStart w:id="329" w:name="_Toc474359089"/>
      <w:bookmarkStart w:id="330" w:name="_Toc474757660"/>
      <w:bookmarkStart w:id="331" w:name="_Toc474757736"/>
      <w:bookmarkStart w:id="332" w:name="_Toc474760396"/>
      <w:bookmarkStart w:id="333" w:name="_Toc474762689"/>
      <w:bookmarkStart w:id="334" w:name="_Toc474762759"/>
      <w:bookmarkStart w:id="335" w:name="_Toc474769930"/>
      <w:bookmarkStart w:id="336" w:name="_Toc474770002"/>
      <w:bookmarkStart w:id="337" w:name="_Toc474770146"/>
      <w:bookmarkStart w:id="338" w:name="_Toc475345632"/>
      <w:bookmarkStart w:id="339" w:name="_Toc475632567"/>
      <w:bookmarkStart w:id="340" w:name="_Toc475636308"/>
      <w:bookmarkStart w:id="341" w:name="_Toc475636375"/>
      <w:bookmarkStart w:id="342" w:name="_Toc475636482"/>
      <w:bookmarkStart w:id="343" w:name="_Toc475636616"/>
      <w:bookmarkStart w:id="344" w:name="_Toc475636719"/>
      <w:bookmarkStart w:id="345" w:name="_Toc475636779"/>
      <w:bookmarkStart w:id="346" w:name="_Toc47615326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rsidR="00BC2B59" w:rsidRPr="00BF1DDD" w:rsidRDefault="00BC2B59" w:rsidP="00BC2B59">
      <w:pPr>
        <w:pStyle w:val="BBH2"/>
      </w:pPr>
      <w:bookmarkStart w:id="347" w:name="_Toc466649873"/>
      <w:bookmarkStart w:id="348" w:name="_Toc476153267"/>
      <w:r w:rsidRPr="0079213A">
        <w:t xml:space="preserve">Azure </w:t>
      </w:r>
      <w:r>
        <w:t>Components</w:t>
      </w:r>
      <w:bookmarkEnd w:id="347"/>
      <w:bookmarkEnd w:id="348"/>
    </w:p>
    <w:p w:rsidR="00F7352D" w:rsidRDefault="00F7352D" w:rsidP="00F7352D"/>
    <w:p w:rsidR="006819A9" w:rsidRPr="006819A9" w:rsidRDefault="006819A9" w:rsidP="00432777">
      <w:pPr>
        <w:pStyle w:val="Heading2"/>
        <w:numPr>
          <w:ilvl w:val="2"/>
          <w:numId w:val="3"/>
        </w:numPr>
        <w:tabs>
          <w:tab w:val="left" w:pos="90"/>
        </w:tabs>
        <w:ind w:left="1080"/>
      </w:pPr>
      <w:bookmarkStart w:id="349" w:name="_Toc466649874"/>
      <w:bookmarkStart w:id="350" w:name="_Toc476153268"/>
      <w:r w:rsidRPr="006819A9">
        <w:t>Azure Storage</w:t>
      </w:r>
      <w:bookmarkEnd w:id="349"/>
      <w:bookmarkEnd w:id="350"/>
    </w:p>
    <w:p w:rsidR="006819A9" w:rsidRPr="0079213A" w:rsidRDefault="006819A9" w:rsidP="006819A9">
      <w:pPr>
        <w:rPr>
          <w:rFonts w:ascii="Segoe UI" w:hAnsi="Segoe UI" w:cs="Segoe UI"/>
          <w:sz w:val="20"/>
          <w:szCs w:val="20"/>
        </w:rPr>
      </w:pPr>
    </w:p>
    <w:tbl>
      <w:tblPr>
        <w:tblStyle w:val="TableGrid"/>
        <w:tblW w:w="9276" w:type="dxa"/>
        <w:tblInd w:w="445" w:type="dxa"/>
        <w:tblLook w:val="04A0" w:firstRow="1" w:lastRow="0" w:firstColumn="1" w:lastColumn="0" w:noHBand="0" w:noVBand="1"/>
      </w:tblPr>
      <w:tblGrid>
        <w:gridCol w:w="2464"/>
        <w:gridCol w:w="4666"/>
        <w:gridCol w:w="1345"/>
        <w:gridCol w:w="801"/>
      </w:tblGrid>
      <w:tr w:rsidR="006819A9" w:rsidRPr="0079213A" w:rsidTr="00C34B0F">
        <w:trPr>
          <w:trHeight w:val="300"/>
        </w:trPr>
        <w:tc>
          <w:tcPr>
            <w:tcW w:w="2464" w:type="dxa"/>
            <w:shd w:val="clear" w:color="auto" w:fill="595959" w:themeFill="text1" w:themeFillTint="A6"/>
            <w:noWrap/>
            <w:hideMark/>
          </w:tcPr>
          <w:p w:rsidR="006819A9" w:rsidRPr="00E9527D" w:rsidRDefault="006819A9" w:rsidP="006819A9">
            <w:pPr>
              <w:rPr>
                <w:rFonts w:ascii="Segoe UI" w:hAnsi="Segoe UI" w:cs="Segoe UI"/>
                <w:b/>
                <w:bCs/>
                <w:color w:val="FFFFFF" w:themeColor="background1"/>
                <w:sz w:val="20"/>
                <w:szCs w:val="20"/>
              </w:rPr>
            </w:pPr>
            <w:r w:rsidRPr="00E9527D">
              <w:rPr>
                <w:rFonts w:ascii="Segoe UI" w:hAnsi="Segoe UI" w:cs="Segoe UI"/>
                <w:b/>
                <w:bCs/>
                <w:color w:val="FFFFFF" w:themeColor="background1"/>
                <w:sz w:val="20"/>
                <w:szCs w:val="20"/>
              </w:rPr>
              <w:t>Name</w:t>
            </w:r>
          </w:p>
        </w:tc>
        <w:tc>
          <w:tcPr>
            <w:tcW w:w="4666" w:type="dxa"/>
            <w:shd w:val="clear" w:color="auto" w:fill="595959" w:themeFill="text1" w:themeFillTint="A6"/>
            <w:noWrap/>
            <w:hideMark/>
          </w:tcPr>
          <w:p w:rsidR="006819A9" w:rsidRPr="00E9527D" w:rsidRDefault="006819A9" w:rsidP="006819A9">
            <w:pPr>
              <w:rPr>
                <w:rFonts w:ascii="Segoe UI" w:hAnsi="Segoe UI" w:cs="Segoe UI"/>
                <w:b/>
                <w:bCs/>
                <w:color w:val="FFFFFF" w:themeColor="background1"/>
                <w:sz w:val="20"/>
                <w:szCs w:val="20"/>
              </w:rPr>
            </w:pPr>
            <w:r w:rsidRPr="00E9527D">
              <w:rPr>
                <w:rFonts w:ascii="Segoe UI" w:hAnsi="Segoe UI" w:cs="Segoe UI"/>
                <w:b/>
                <w:bCs/>
                <w:color w:val="FFFFFF" w:themeColor="background1"/>
                <w:sz w:val="20"/>
                <w:szCs w:val="20"/>
              </w:rPr>
              <w:t>Status</w:t>
            </w:r>
          </w:p>
        </w:tc>
        <w:tc>
          <w:tcPr>
            <w:tcW w:w="1345" w:type="dxa"/>
            <w:shd w:val="clear" w:color="auto" w:fill="595959" w:themeFill="text1" w:themeFillTint="A6"/>
            <w:noWrap/>
            <w:hideMark/>
          </w:tcPr>
          <w:p w:rsidR="006819A9" w:rsidRPr="00E9527D" w:rsidRDefault="006819A9" w:rsidP="006819A9">
            <w:pPr>
              <w:rPr>
                <w:rFonts w:ascii="Segoe UI" w:hAnsi="Segoe UI" w:cs="Segoe UI"/>
                <w:b/>
                <w:bCs/>
                <w:color w:val="FFFFFF" w:themeColor="background1"/>
                <w:sz w:val="20"/>
                <w:szCs w:val="20"/>
              </w:rPr>
            </w:pPr>
            <w:r w:rsidRPr="00E9527D">
              <w:rPr>
                <w:rFonts w:ascii="Segoe UI" w:hAnsi="Segoe UI" w:cs="Segoe UI"/>
                <w:b/>
                <w:bCs/>
                <w:color w:val="FFFFFF" w:themeColor="background1"/>
                <w:sz w:val="20"/>
                <w:szCs w:val="20"/>
              </w:rPr>
              <w:t>Location</w:t>
            </w:r>
          </w:p>
        </w:tc>
        <w:tc>
          <w:tcPr>
            <w:tcW w:w="801" w:type="dxa"/>
            <w:shd w:val="clear" w:color="auto" w:fill="595959" w:themeFill="text1" w:themeFillTint="A6"/>
          </w:tcPr>
          <w:p w:rsidR="006819A9" w:rsidRPr="00E9527D" w:rsidRDefault="006819A9" w:rsidP="006819A9">
            <w:pPr>
              <w:rPr>
                <w:rFonts w:ascii="Segoe UI" w:hAnsi="Segoe UI" w:cs="Segoe UI"/>
                <w:b/>
                <w:bCs/>
                <w:color w:val="FFFFFF" w:themeColor="background1"/>
                <w:sz w:val="20"/>
                <w:szCs w:val="20"/>
              </w:rPr>
            </w:pPr>
            <w:r w:rsidRPr="00E9527D">
              <w:rPr>
                <w:rFonts w:ascii="Segoe UI" w:hAnsi="Segoe UI" w:cs="Segoe UI"/>
                <w:b/>
                <w:bCs/>
                <w:color w:val="FFFFFF" w:themeColor="background1"/>
                <w:sz w:val="20"/>
                <w:szCs w:val="20"/>
              </w:rPr>
              <w:t>Status</w:t>
            </w: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s="Times New Roman"/>
                <w:color w:val="000000"/>
              </w:rPr>
            </w:pPr>
          </w:p>
        </w:tc>
        <w:tc>
          <w:tcPr>
            <w:tcW w:w="801" w:type="dxa"/>
          </w:tcPr>
          <w:p w:rsidR="006819A9" w:rsidRPr="00DC069D" w:rsidRDefault="006819A9" w:rsidP="006819A9">
            <w:pPr>
              <w:rPr>
                <w:rFonts w:ascii="Calibri" w:hAnsi="Calibri" w:cs="Times New Roman"/>
                <w:color w:val="000000"/>
              </w:rPr>
            </w:pP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olor w:val="000000"/>
              </w:rPr>
            </w:pPr>
          </w:p>
        </w:tc>
        <w:tc>
          <w:tcPr>
            <w:tcW w:w="801" w:type="dxa"/>
          </w:tcPr>
          <w:p w:rsidR="006819A9" w:rsidRPr="00DC069D" w:rsidRDefault="006819A9" w:rsidP="006819A9">
            <w:pPr>
              <w:rPr>
                <w:rFonts w:ascii="Calibri" w:hAnsi="Calibri"/>
                <w:color w:val="000000"/>
              </w:rPr>
            </w:pP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olor w:val="000000"/>
              </w:rPr>
            </w:pPr>
          </w:p>
        </w:tc>
        <w:tc>
          <w:tcPr>
            <w:tcW w:w="801" w:type="dxa"/>
          </w:tcPr>
          <w:p w:rsidR="006819A9" w:rsidRPr="00DC069D" w:rsidRDefault="006819A9" w:rsidP="006819A9">
            <w:pPr>
              <w:rPr>
                <w:rFonts w:ascii="Calibri" w:hAnsi="Calibri"/>
                <w:color w:val="000000"/>
              </w:rPr>
            </w:pP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olor w:val="000000"/>
              </w:rPr>
            </w:pPr>
          </w:p>
        </w:tc>
        <w:tc>
          <w:tcPr>
            <w:tcW w:w="801" w:type="dxa"/>
          </w:tcPr>
          <w:p w:rsidR="006819A9" w:rsidRPr="00DC069D" w:rsidRDefault="006819A9" w:rsidP="006819A9">
            <w:pPr>
              <w:rPr>
                <w:rFonts w:ascii="Calibri" w:hAnsi="Calibri"/>
                <w:color w:val="000000"/>
              </w:rPr>
            </w:pP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olor w:val="000000"/>
              </w:rPr>
            </w:pPr>
          </w:p>
        </w:tc>
        <w:tc>
          <w:tcPr>
            <w:tcW w:w="801" w:type="dxa"/>
          </w:tcPr>
          <w:p w:rsidR="006819A9" w:rsidRPr="00DC069D" w:rsidRDefault="006819A9" w:rsidP="006819A9">
            <w:pPr>
              <w:rPr>
                <w:rFonts w:ascii="Calibri" w:hAnsi="Calibri"/>
                <w:color w:val="000000"/>
              </w:rPr>
            </w:pPr>
          </w:p>
        </w:tc>
      </w:tr>
      <w:tr w:rsidR="006819A9" w:rsidRPr="0079213A" w:rsidTr="00C34B0F">
        <w:trPr>
          <w:trHeight w:val="300"/>
        </w:trPr>
        <w:tc>
          <w:tcPr>
            <w:tcW w:w="2464" w:type="dxa"/>
            <w:noWrap/>
          </w:tcPr>
          <w:p w:rsidR="006819A9" w:rsidRPr="00DC069D" w:rsidRDefault="006819A9" w:rsidP="006819A9">
            <w:pPr>
              <w:rPr>
                <w:rFonts w:ascii="Calibri" w:hAnsi="Calibri"/>
                <w:color w:val="000000"/>
              </w:rPr>
            </w:pPr>
          </w:p>
        </w:tc>
        <w:tc>
          <w:tcPr>
            <w:tcW w:w="4666" w:type="dxa"/>
            <w:noWrap/>
          </w:tcPr>
          <w:p w:rsidR="006819A9" w:rsidRPr="00DC069D" w:rsidRDefault="006819A9" w:rsidP="006819A9">
            <w:pPr>
              <w:rPr>
                <w:rFonts w:ascii="Calibri" w:hAnsi="Calibri"/>
                <w:color w:val="000000"/>
              </w:rPr>
            </w:pPr>
          </w:p>
        </w:tc>
        <w:tc>
          <w:tcPr>
            <w:tcW w:w="1345" w:type="dxa"/>
            <w:noWrap/>
          </w:tcPr>
          <w:p w:rsidR="006819A9" w:rsidRPr="00DC069D" w:rsidRDefault="006819A9" w:rsidP="006819A9">
            <w:pPr>
              <w:rPr>
                <w:rFonts w:ascii="Calibri" w:hAnsi="Calibri"/>
                <w:color w:val="000000"/>
              </w:rPr>
            </w:pPr>
          </w:p>
        </w:tc>
        <w:tc>
          <w:tcPr>
            <w:tcW w:w="801" w:type="dxa"/>
          </w:tcPr>
          <w:p w:rsidR="006819A9" w:rsidRPr="00DC069D" w:rsidRDefault="006819A9" w:rsidP="006819A9">
            <w:pPr>
              <w:rPr>
                <w:rFonts w:ascii="Calibri" w:hAnsi="Calibri"/>
                <w:color w:val="000000"/>
              </w:rPr>
            </w:pPr>
          </w:p>
        </w:tc>
      </w:tr>
    </w:tbl>
    <w:p w:rsidR="00C34B0F" w:rsidRDefault="00C34B0F" w:rsidP="00C34B0F">
      <w:pPr>
        <w:pStyle w:val="Heading2"/>
        <w:tabs>
          <w:tab w:val="left" w:pos="90"/>
        </w:tabs>
        <w:ind w:left="1440"/>
      </w:pPr>
      <w:bookmarkStart w:id="351" w:name="_Toc466649875"/>
    </w:p>
    <w:p w:rsidR="006819A9" w:rsidRPr="00C34B0F" w:rsidRDefault="006819A9" w:rsidP="00432777">
      <w:pPr>
        <w:pStyle w:val="Heading2"/>
        <w:numPr>
          <w:ilvl w:val="2"/>
          <w:numId w:val="3"/>
        </w:numPr>
        <w:tabs>
          <w:tab w:val="left" w:pos="90"/>
        </w:tabs>
        <w:ind w:left="1080"/>
      </w:pPr>
      <w:bookmarkStart w:id="352" w:name="_Toc476153269"/>
      <w:r w:rsidRPr="00C34B0F">
        <w:t>Azure Virtual Machines</w:t>
      </w:r>
      <w:bookmarkEnd w:id="351"/>
      <w:bookmarkEnd w:id="352"/>
    </w:p>
    <w:p w:rsidR="006819A9" w:rsidRDefault="006819A9" w:rsidP="00C34B0F">
      <w:pPr>
        <w:ind w:left="450" w:firstLine="720"/>
        <w:rPr>
          <w:rFonts w:ascii="Segoe UI" w:hAnsi="Segoe UI" w:cs="Segoe UI"/>
          <w:color w:val="222222"/>
          <w:sz w:val="20"/>
          <w:szCs w:val="20"/>
          <w:shd w:val="clear" w:color="auto" w:fill="FFFFFF"/>
        </w:rPr>
      </w:pPr>
      <w:r w:rsidRPr="00EB582D">
        <w:rPr>
          <w:rStyle w:val="apple-converted-space"/>
          <w:rFonts w:ascii="Segoe UI" w:hAnsi="Segoe UI" w:cs="Segoe UI"/>
          <w:b/>
          <w:color w:val="222222"/>
          <w:sz w:val="20"/>
          <w:szCs w:val="20"/>
          <w:shd w:val="clear" w:color="auto" w:fill="FFFFFF"/>
        </w:rPr>
        <w:t>&lt;&lt;Need to update/Change</w:t>
      </w:r>
      <w:r>
        <w:rPr>
          <w:rStyle w:val="apple-converted-space"/>
          <w:rFonts w:ascii="Segoe UI" w:hAnsi="Segoe UI" w:cs="Segoe UI"/>
          <w:b/>
          <w:color w:val="222222"/>
          <w:sz w:val="20"/>
          <w:szCs w:val="20"/>
          <w:shd w:val="clear" w:color="auto" w:fill="FFFFFF"/>
        </w:rPr>
        <w:t xml:space="preserve"> the content</w:t>
      </w:r>
      <w:r w:rsidRPr="00EB582D">
        <w:rPr>
          <w:rStyle w:val="apple-converted-space"/>
          <w:rFonts w:ascii="Segoe UI" w:hAnsi="Segoe UI" w:cs="Segoe UI"/>
          <w:b/>
          <w:color w:val="222222"/>
          <w:sz w:val="20"/>
          <w:szCs w:val="20"/>
          <w:shd w:val="clear" w:color="auto" w:fill="FFFFFF"/>
        </w:rPr>
        <w:t>&gt;&gt;</w:t>
      </w:r>
      <w:r>
        <w:rPr>
          <w:rStyle w:val="apple-converted-space"/>
          <w:rFonts w:ascii="Segoe UI" w:hAnsi="Segoe UI" w:cs="Segoe UI"/>
          <w:color w:val="222222"/>
          <w:sz w:val="20"/>
          <w:szCs w:val="20"/>
          <w:shd w:val="clear" w:color="auto" w:fill="FFFFFF"/>
        </w:rPr>
        <w:t xml:space="preserve">Azure </w:t>
      </w:r>
      <w:r>
        <w:rPr>
          <w:rFonts w:ascii="Segoe UI" w:hAnsi="Segoe UI" w:cs="Segoe UI"/>
          <w:b/>
          <w:bCs/>
          <w:color w:val="222222"/>
          <w:sz w:val="20"/>
          <w:szCs w:val="20"/>
          <w:shd w:val="clear" w:color="auto" w:fill="FFFFFF"/>
        </w:rPr>
        <w:t>V</w:t>
      </w:r>
      <w:r w:rsidRPr="0079213A">
        <w:rPr>
          <w:rFonts w:ascii="Segoe UI" w:hAnsi="Segoe UI" w:cs="Segoe UI"/>
          <w:b/>
          <w:bCs/>
          <w:color w:val="222222"/>
          <w:sz w:val="20"/>
          <w:szCs w:val="20"/>
          <w:shd w:val="clear" w:color="auto" w:fill="FFFFFF"/>
        </w:rPr>
        <w:t xml:space="preserve">irtual </w:t>
      </w:r>
      <w:r>
        <w:rPr>
          <w:rFonts w:ascii="Segoe UI" w:hAnsi="Segoe UI" w:cs="Segoe UI"/>
          <w:b/>
          <w:bCs/>
          <w:color w:val="222222"/>
          <w:sz w:val="20"/>
          <w:szCs w:val="20"/>
          <w:shd w:val="clear" w:color="auto" w:fill="FFFFFF"/>
        </w:rPr>
        <w:t>Machine</w:t>
      </w:r>
      <w:r w:rsidRPr="0079213A">
        <w:rPr>
          <w:rStyle w:val="apple-converted-space"/>
          <w:rFonts w:ascii="Segoe UI" w:hAnsi="Segoe UI" w:cs="Segoe UI"/>
          <w:color w:val="222222"/>
          <w:sz w:val="20"/>
          <w:szCs w:val="20"/>
          <w:shd w:val="clear" w:color="auto" w:fill="FFFFFF"/>
        </w:rPr>
        <w:t> </w:t>
      </w:r>
      <w:r w:rsidRPr="0079213A">
        <w:rPr>
          <w:rFonts w:ascii="Segoe UI" w:hAnsi="Segoe UI" w:cs="Segoe UI"/>
          <w:color w:val="222222"/>
          <w:sz w:val="20"/>
          <w:szCs w:val="20"/>
          <w:shd w:val="clear" w:color="auto" w:fill="FFFFFF"/>
        </w:rPr>
        <w:t>(</w:t>
      </w:r>
      <w:r w:rsidRPr="0079213A">
        <w:rPr>
          <w:rFonts w:ascii="Segoe UI" w:hAnsi="Segoe UI" w:cs="Segoe UI"/>
          <w:b/>
          <w:bCs/>
          <w:color w:val="222222"/>
          <w:sz w:val="20"/>
          <w:szCs w:val="20"/>
          <w:shd w:val="clear" w:color="auto" w:fill="FFFFFF"/>
        </w:rPr>
        <w:t>VM</w:t>
      </w:r>
      <w:r w:rsidRPr="0079213A">
        <w:rPr>
          <w:rFonts w:ascii="Segoe UI" w:hAnsi="Segoe UI" w:cs="Segoe UI"/>
          <w:color w:val="222222"/>
          <w:sz w:val="20"/>
          <w:szCs w:val="20"/>
          <w:shd w:val="clear" w:color="auto" w:fill="FFFFFF"/>
        </w:rPr>
        <w:t xml:space="preserve">) is an operating system OS or application environment that is </w:t>
      </w:r>
      <w:r>
        <w:rPr>
          <w:rFonts w:ascii="Segoe UI" w:hAnsi="Segoe UI" w:cs="Segoe UI"/>
          <w:color w:val="222222"/>
          <w:sz w:val="20"/>
          <w:szCs w:val="20"/>
          <w:shd w:val="clear" w:color="auto" w:fill="FFFFFF"/>
        </w:rPr>
        <w:t>provisioned</w:t>
      </w:r>
      <w:r w:rsidRPr="0079213A">
        <w:rPr>
          <w:rFonts w:ascii="Segoe UI" w:hAnsi="Segoe UI" w:cs="Segoe UI"/>
          <w:color w:val="222222"/>
          <w:sz w:val="20"/>
          <w:szCs w:val="20"/>
          <w:shd w:val="clear" w:color="auto" w:fill="FFFFFF"/>
        </w:rPr>
        <w:t xml:space="preserve"> on </w:t>
      </w:r>
      <w:r>
        <w:rPr>
          <w:rFonts w:ascii="Segoe UI" w:hAnsi="Segoe UI" w:cs="Segoe UI"/>
          <w:color w:val="222222"/>
          <w:sz w:val="20"/>
          <w:szCs w:val="20"/>
          <w:shd w:val="clear" w:color="auto" w:fill="FFFFFF"/>
        </w:rPr>
        <w:t xml:space="preserve">Azure </w:t>
      </w:r>
      <w:r w:rsidRPr="0079213A">
        <w:rPr>
          <w:rFonts w:ascii="Segoe UI" w:hAnsi="Segoe UI" w:cs="Segoe UI"/>
          <w:color w:val="222222"/>
          <w:sz w:val="20"/>
          <w:szCs w:val="20"/>
          <w:shd w:val="clear" w:color="auto" w:fill="FFFFFF"/>
        </w:rPr>
        <w:t>which imitates dedicated hardware.</w:t>
      </w:r>
      <w:r w:rsidRPr="00076B95">
        <w:rPr>
          <w:rFonts w:ascii="Segoe UI" w:hAnsi="Segoe UI" w:cs="Segoe UI"/>
          <w:color w:val="222222"/>
          <w:sz w:val="20"/>
          <w:szCs w:val="20"/>
          <w:shd w:val="clear" w:color="auto" w:fill="FFFFFF"/>
        </w:rPr>
        <w:t xml:space="preserve"> Microsoft Azure Virtual Machines allow you to deploy a wide range of computing solutions in an agile way. With Virtual Machines, you can deploy nearly instantaneously and you pay only by the minute. With Windows, Linux, SQL Server, Oracle, IBM, SAP and BizTalk, you can deploy any workload, any language, on nearly any operating system.  Azure has two different deployment models for creating and working with resources </w:t>
      </w:r>
      <w:r>
        <w:rPr>
          <w:rFonts w:ascii="Segoe UI" w:hAnsi="Segoe UI" w:cs="Segoe UI"/>
          <w:color w:val="222222"/>
          <w:sz w:val="20"/>
          <w:szCs w:val="20"/>
          <w:shd w:val="clear" w:color="auto" w:fill="FFFFFF"/>
        </w:rPr>
        <w:t xml:space="preserve">they are Resource Manager and classic. </w:t>
      </w:r>
    </w:p>
    <w:p w:rsidR="006819A9" w:rsidRDefault="006819A9" w:rsidP="006819A9">
      <w:pPr>
        <w:ind w:firstLine="720"/>
        <w:jc w:val="both"/>
        <w:rPr>
          <w:rFonts w:ascii="Segoe UI" w:hAnsi="Segoe UI" w:cs="Segoe UI"/>
          <w:color w:val="505050"/>
          <w:sz w:val="20"/>
          <w:szCs w:val="20"/>
          <w:shd w:val="clear" w:color="auto" w:fill="FFFFFF"/>
        </w:rPr>
      </w:pPr>
    </w:p>
    <w:tbl>
      <w:tblPr>
        <w:tblStyle w:val="TableGrid"/>
        <w:tblW w:w="8820" w:type="dxa"/>
        <w:tblInd w:w="445" w:type="dxa"/>
        <w:tblLook w:val="04A0" w:firstRow="1" w:lastRow="0" w:firstColumn="1" w:lastColumn="0" w:noHBand="0" w:noVBand="1"/>
      </w:tblPr>
      <w:tblGrid>
        <w:gridCol w:w="1345"/>
        <w:gridCol w:w="1928"/>
        <w:gridCol w:w="1928"/>
        <w:gridCol w:w="1450"/>
        <w:gridCol w:w="793"/>
        <w:gridCol w:w="1461"/>
      </w:tblGrid>
      <w:tr w:rsidR="006819A9" w:rsidTr="00C34B0F">
        <w:trPr>
          <w:trHeight w:val="600"/>
        </w:trPr>
        <w:tc>
          <w:tcPr>
            <w:tcW w:w="954" w:type="dxa"/>
            <w:shd w:val="clear" w:color="auto" w:fill="595959" w:themeFill="text1" w:themeFillTint="A6"/>
            <w:noWrap/>
            <w:hideMark/>
          </w:tcPr>
          <w:p w:rsidR="006819A9" w:rsidRPr="00B46556" w:rsidRDefault="006819A9" w:rsidP="006819A9">
            <w:pPr>
              <w:rPr>
                <w:rFonts w:ascii="Calibri" w:hAnsi="Calibri"/>
                <w:b/>
                <w:bCs/>
                <w:color w:val="FFFFFF" w:themeColor="background1"/>
              </w:rPr>
            </w:pPr>
            <w:r w:rsidRPr="00B46556">
              <w:rPr>
                <w:rFonts w:ascii="Calibri" w:hAnsi="Calibri"/>
                <w:b/>
                <w:bCs/>
                <w:color w:val="FFFFFF" w:themeColor="background1"/>
              </w:rPr>
              <w:t>Environment</w:t>
            </w:r>
          </w:p>
        </w:tc>
        <w:tc>
          <w:tcPr>
            <w:tcW w:w="2009" w:type="dxa"/>
            <w:shd w:val="clear" w:color="auto" w:fill="595959" w:themeFill="text1" w:themeFillTint="A6"/>
            <w:noWrap/>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VM Name</w:t>
            </w:r>
          </w:p>
        </w:tc>
        <w:tc>
          <w:tcPr>
            <w:tcW w:w="2009" w:type="dxa"/>
            <w:shd w:val="clear" w:color="auto" w:fill="595959" w:themeFill="text1" w:themeFillTint="A6"/>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Azure Instance Name</w:t>
            </w:r>
          </w:p>
        </w:tc>
        <w:tc>
          <w:tcPr>
            <w:tcW w:w="1508" w:type="dxa"/>
            <w:shd w:val="clear" w:color="auto" w:fill="595959" w:themeFill="text1" w:themeFillTint="A6"/>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VM Type</w:t>
            </w:r>
            <w:r w:rsidRPr="00B46556">
              <w:rPr>
                <w:rFonts w:ascii="Calibri" w:hAnsi="Calibri"/>
                <w:b/>
                <w:bCs/>
                <w:color w:val="FFFFFF" w:themeColor="background1"/>
              </w:rPr>
              <w:br/>
              <w:t>(CPU/RAM)</w:t>
            </w:r>
          </w:p>
        </w:tc>
        <w:tc>
          <w:tcPr>
            <w:tcW w:w="820" w:type="dxa"/>
            <w:shd w:val="clear" w:color="auto" w:fill="595959" w:themeFill="text1" w:themeFillTint="A6"/>
            <w:noWrap/>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OS</w:t>
            </w:r>
          </w:p>
        </w:tc>
        <w:tc>
          <w:tcPr>
            <w:tcW w:w="1520" w:type="dxa"/>
            <w:shd w:val="clear" w:color="auto" w:fill="595959" w:themeFill="text1" w:themeFillTint="A6"/>
            <w:noWrap/>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Status</w:t>
            </w:r>
          </w:p>
        </w:tc>
      </w:tr>
      <w:tr w:rsidR="006819A9" w:rsidTr="00C34B0F">
        <w:trPr>
          <w:trHeight w:val="300"/>
        </w:trPr>
        <w:tc>
          <w:tcPr>
            <w:tcW w:w="954" w:type="dxa"/>
            <w:vMerge w:val="restart"/>
            <w:noWrap/>
            <w:hideMark/>
          </w:tcPr>
          <w:p w:rsidR="006819A9" w:rsidRDefault="006819A9" w:rsidP="006819A9">
            <w:pPr>
              <w:jc w:val="center"/>
              <w:rPr>
                <w:rFonts w:ascii="Calibri" w:hAnsi="Calibri"/>
                <w:color w:val="000000"/>
              </w:rPr>
            </w:pPr>
            <w:r>
              <w:rPr>
                <w:rFonts w:ascii="Calibri" w:hAnsi="Calibri"/>
                <w:color w:val="000000"/>
              </w:rPr>
              <w:t>Production</w:t>
            </w: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val="restart"/>
            <w:noWrap/>
            <w:hideMark/>
          </w:tcPr>
          <w:p w:rsidR="006819A9" w:rsidRDefault="006819A9" w:rsidP="006819A9">
            <w:pPr>
              <w:jc w:val="center"/>
              <w:rPr>
                <w:rFonts w:ascii="Calibri" w:hAnsi="Calibri"/>
                <w:color w:val="000000"/>
              </w:rPr>
            </w:pPr>
            <w:r>
              <w:rPr>
                <w:rFonts w:ascii="Calibri" w:hAnsi="Calibri"/>
                <w:color w:val="000000"/>
              </w:rPr>
              <w:t>Monitor</w:t>
            </w: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val="restart"/>
            <w:hideMark/>
          </w:tcPr>
          <w:p w:rsidR="006819A9" w:rsidRDefault="006819A9" w:rsidP="006819A9">
            <w:pPr>
              <w:jc w:val="center"/>
              <w:rPr>
                <w:rFonts w:ascii="Calibri" w:hAnsi="Calibri"/>
                <w:color w:val="000000"/>
              </w:rPr>
            </w:pPr>
            <w:r>
              <w:rPr>
                <w:rFonts w:ascii="Calibri" w:hAnsi="Calibri"/>
                <w:color w:val="000000"/>
              </w:rPr>
              <w:t>Non</w:t>
            </w:r>
            <w:r>
              <w:rPr>
                <w:rFonts w:ascii="Calibri" w:hAnsi="Calibri"/>
                <w:color w:val="000000"/>
              </w:rPr>
              <w:br/>
              <w:t>Production</w:t>
            </w: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r w:rsidR="006819A9" w:rsidTr="00C34B0F">
        <w:trPr>
          <w:trHeight w:val="300"/>
        </w:trPr>
        <w:tc>
          <w:tcPr>
            <w:tcW w:w="954" w:type="dxa"/>
            <w:vMerge/>
            <w:hideMark/>
          </w:tcPr>
          <w:p w:rsidR="006819A9" w:rsidRDefault="006819A9" w:rsidP="006819A9">
            <w:pPr>
              <w:rPr>
                <w:rFonts w:ascii="Calibri" w:hAnsi="Calibri"/>
                <w:color w:val="000000"/>
              </w:rPr>
            </w:pPr>
          </w:p>
        </w:tc>
        <w:tc>
          <w:tcPr>
            <w:tcW w:w="2009" w:type="dxa"/>
            <w:noWrap/>
          </w:tcPr>
          <w:p w:rsidR="006819A9" w:rsidRPr="00C0652E" w:rsidRDefault="006819A9" w:rsidP="006819A9">
            <w:pPr>
              <w:rPr>
                <w:rFonts w:ascii="Calibri" w:hAnsi="Calibri"/>
              </w:rPr>
            </w:pPr>
          </w:p>
        </w:tc>
        <w:tc>
          <w:tcPr>
            <w:tcW w:w="2009" w:type="dxa"/>
            <w:noWrap/>
          </w:tcPr>
          <w:p w:rsidR="006819A9" w:rsidRPr="00C0652E" w:rsidRDefault="006819A9" w:rsidP="006819A9">
            <w:pPr>
              <w:rPr>
                <w:rFonts w:ascii="Calibri" w:hAnsi="Calibri"/>
              </w:rPr>
            </w:pPr>
          </w:p>
        </w:tc>
        <w:tc>
          <w:tcPr>
            <w:tcW w:w="1508" w:type="dxa"/>
            <w:noWrap/>
          </w:tcPr>
          <w:p w:rsidR="006819A9" w:rsidRPr="00C0652E" w:rsidRDefault="006819A9" w:rsidP="006819A9">
            <w:pPr>
              <w:rPr>
                <w:rFonts w:ascii="Calibri" w:hAnsi="Calibri"/>
              </w:rPr>
            </w:pPr>
          </w:p>
        </w:tc>
        <w:tc>
          <w:tcPr>
            <w:tcW w:w="820" w:type="dxa"/>
            <w:noWrap/>
          </w:tcPr>
          <w:p w:rsidR="006819A9" w:rsidRPr="00C0652E" w:rsidRDefault="006819A9" w:rsidP="006819A9">
            <w:pPr>
              <w:rPr>
                <w:rFonts w:ascii="Calibri" w:hAnsi="Calibri"/>
              </w:rPr>
            </w:pPr>
          </w:p>
        </w:tc>
        <w:tc>
          <w:tcPr>
            <w:tcW w:w="1520" w:type="dxa"/>
            <w:noWrap/>
          </w:tcPr>
          <w:p w:rsidR="006819A9" w:rsidRPr="00C0652E" w:rsidRDefault="006819A9" w:rsidP="006819A9">
            <w:pPr>
              <w:rPr>
                <w:rFonts w:ascii="Calibri" w:hAnsi="Calibri"/>
              </w:rPr>
            </w:pPr>
          </w:p>
        </w:tc>
      </w:tr>
    </w:tbl>
    <w:p w:rsidR="006819A9" w:rsidRDefault="006819A9" w:rsidP="006819A9">
      <w:pPr>
        <w:pStyle w:val="Heading2"/>
        <w:ind w:left="360" w:hanging="360"/>
        <w:jc w:val="both"/>
        <w:rPr>
          <w:rFonts w:ascii="Segoe UI" w:hAnsi="Segoe UI" w:cs="Segoe UI"/>
          <w:sz w:val="20"/>
        </w:rPr>
      </w:pPr>
    </w:p>
    <w:p w:rsidR="006819A9" w:rsidRPr="003F3BB0" w:rsidRDefault="006819A9" w:rsidP="00432777">
      <w:pPr>
        <w:pStyle w:val="Heading2"/>
        <w:numPr>
          <w:ilvl w:val="2"/>
          <w:numId w:val="3"/>
        </w:numPr>
        <w:tabs>
          <w:tab w:val="left" w:pos="90"/>
        </w:tabs>
        <w:ind w:left="1080"/>
      </w:pPr>
      <w:bookmarkStart w:id="353" w:name="_Toc466649876"/>
      <w:bookmarkStart w:id="354" w:name="_Toc476153270"/>
      <w:r w:rsidRPr="00C34B0F">
        <w:t>Azure Internal Load Balancer</w:t>
      </w:r>
      <w:bookmarkEnd w:id="353"/>
      <w:bookmarkEnd w:id="354"/>
    </w:p>
    <w:p w:rsidR="006819A9" w:rsidRDefault="006819A9" w:rsidP="003F3BB0">
      <w:pPr>
        <w:ind w:left="450" w:firstLine="270"/>
        <w:rPr>
          <w:rFonts w:ascii="Segoe UI" w:hAnsi="Segoe UI" w:cs="Segoe UI"/>
          <w:color w:val="000000" w:themeColor="text1"/>
          <w:sz w:val="20"/>
          <w:szCs w:val="20"/>
          <w:shd w:val="clear" w:color="auto" w:fill="FFFFFF"/>
        </w:rPr>
      </w:pPr>
      <w:r w:rsidRPr="00EB582D">
        <w:rPr>
          <w:rStyle w:val="apple-converted-space"/>
          <w:rFonts w:ascii="Segoe UI" w:hAnsi="Segoe UI" w:cs="Segoe UI"/>
          <w:b/>
          <w:color w:val="222222"/>
          <w:sz w:val="20"/>
          <w:szCs w:val="20"/>
          <w:shd w:val="clear" w:color="auto" w:fill="FFFFFF"/>
        </w:rPr>
        <w:t>&lt;&lt;Need to update/Change</w:t>
      </w:r>
      <w:r>
        <w:rPr>
          <w:rStyle w:val="apple-converted-space"/>
          <w:rFonts w:ascii="Segoe UI" w:hAnsi="Segoe UI" w:cs="Segoe UI"/>
          <w:b/>
          <w:color w:val="222222"/>
          <w:sz w:val="20"/>
          <w:szCs w:val="20"/>
          <w:shd w:val="clear" w:color="auto" w:fill="FFFFFF"/>
        </w:rPr>
        <w:t xml:space="preserve"> the content</w:t>
      </w:r>
      <w:r w:rsidRPr="00EB582D">
        <w:rPr>
          <w:rStyle w:val="apple-converted-space"/>
          <w:rFonts w:ascii="Segoe UI" w:hAnsi="Segoe UI" w:cs="Segoe UI"/>
          <w:b/>
          <w:color w:val="222222"/>
          <w:sz w:val="20"/>
          <w:szCs w:val="20"/>
          <w:shd w:val="clear" w:color="auto" w:fill="FFFFFF"/>
        </w:rPr>
        <w:t>&gt;&gt;</w:t>
      </w:r>
      <w:r w:rsidRPr="00156BE6">
        <w:rPr>
          <w:rFonts w:ascii="Segoe UI" w:hAnsi="Segoe UI" w:cs="Segoe UI"/>
          <w:color w:val="000000" w:themeColor="text1"/>
          <w:sz w:val="20"/>
          <w:szCs w:val="20"/>
          <w:shd w:val="clear" w:color="auto" w:fill="FFFFFF"/>
        </w:rPr>
        <w:t xml:space="preserve">Azure Internal Load Balancer (ILB) is a security enhancement over the Internet facing load balancer that is offered in Azure. Access to the ILB can only be done by resources inside the cloud service or using VPN to access the Azure infrastructure to reach the ILB. </w:t>
      </w:r>
      <w:r>
        <w:rPr>
          <w:rFonts w:ascii="Segoe UI" w:hAnsi="Segoe UI" w:cs="Segoe UI"/>
          <w:color w:val="000000" w:themeColor="text1"/>
          <w:sz w:val="20"/>
          <w:szCs w:val="20"/>
          <w:shd w:val="clear" w:color="auto" w:fill="FFFFFF"/>
        </w:rPr>
        <w:t xml:space="preserve"> </w:t>
      </w:r>
      <w:r w:rsidRPr="00156BE6">
        <w:rPr>
          <w:rFonts w:ascii="Segoe UI" w:hAnsi="Segoe UI" w:cs="Segoe UI"/>
          <w:color w:val="000000" w:themeColor="text1"/>
          <w:sz w:val="20"/>
          <w:szCs w:val="20"/>
          <w:shd w:val="clear" w:color="auto" w:fill="FFFFFF"/>
        </w:rPr>
        <w:t>The infrastructure restricts the accessibility and creates a trust boundary between the load balanced virtual IP addresses to a Cloud Service or a Virtual Network and will never be exposed to a</w:t>
      </w:r>
      <w:r>
        <w:rPr>
          <w:rFonts w:ascii="Segoe UI" w:hAnsi="Segoe UI" w:cs="Segoe UI"/>
          <w:color w:val="000000" w:themeColor="text1"/>
          <w:sz w:val="20"/>
          <w:szCs w:val="20"/>
          <w:shd w:val="clear" w:color="auto" w:fill="FFFFFF"/>
        </w:rPr>
        <w:t>n</w:t>
      </w:r>
      <w:r w:rsidRPr="00156BE6">
        <w:rPr>
          <w:rFonts w:ascii="Segoe UI" w:hAnsi="Segoe UI" w:cs="Segoe UI"/>
          <w:color w:val="000000" w:themeColor="text1"/>
          <w:sz w:val="20"/>
          <w:szCs w:val="20"/>
          <w:shd w:val="clear" w:color="auto" w:fill="FFFFFF"/>
        </w:rPr>
        <w:t xml:space="preserve"> Internet endpoint directly. This enables internal Line of Business applications to run in Azure and be accessed within the cloud or from on-premises. </w:t>
      </w:r>
    </w:p>
    <w:p w:rsidR="006819A9" w:rsidRDefault="006819A9" w:rsidP="003F3BB0">
      <w:pPr>
        <w:ind w:left="540" w:firstLine="180"/>
        <w:rPr>
          <w:rFonts w:ascii="Segoe UI" w:hAnsi="Segoe UI" w:cs="Segoe UI"/>
          <w:color w:val="000000" w:themeColor="text1"/>
          <w:sz w:val="20"/>
          <w:szCs w:val="20"/>
          <w:shd w:val="clear" w:color="auto" w:fill="FFFFFF"/>
        </w:rPr>
      </w:pPr>
      <w:r w:rsidRPr="00B5188F">
        <w:rPr>
          <w:rFonts w:ascii="Segoe UI" w:hAnsi="Segoe UI" w:cs="Segoe UI"/>
          <w:color w:val="000000" w:themeColor="text1"/>
          <w:sz w:val="20"/>
          <w:szCs w:val="20"/>
          <w:shd w:val="clear" w:color="auto" w:fill="FFFFFF"/>
        </w:rPr>
        <w:t>An Azure load-balanced set is a Layer 4 load balancer that works with TCP and UDP workloads. By default, it uses a 5-tuple load-balancing algorithm</w:t>
      </w:r>
      <w:r>
        <w:rPr>
          <w:rFonts w:ascii="Segoe UI" w:hAnsi="Segoe UI" w:cs="Segoe UI"/>
          <w:color w:val="000000" w:themeColor="text1"/>
          <w:sz w:val="20"/>
          <w:szCs w:val="20"/>
          <w:shd w:val="clear" w:color="auto" w:fill="FFFFFF"/>
        </w:rPr>
        <w:t xml:space="preserve"> which uses </w:t>
      </w:r>
      <w:r w:rsidRPr="00B5188F">
        <w:rPr>
          <w:rFonts w:ascii="Segoe UI" w:hAnsi="Segoe UI" w:cs="Segoe UI"/>
          <w:color w:val="000000" w:themeColor="text1"/>
          <w:sz w:val="20"/>
          <w:szCs w:val="20"/>
          <w:shd w:val="clear" w:color="auto" w:fill="FFFFFF"/>
        </w:rPr>
        <w:t>protocol</w:t>
      </w:r>
      <w:r>
        <w:rPr>
          <w:rFonts w:ascii="Segoe UI" w:hAnsi="Segoe UI" w:cs="Segoe UI"/>
          <w:color w:val="000000" w:themeColor="text1"/>
          <w:sz w:val="20"/>
          <w:szCs w:val="20"/>
          <w:shd w:val="clear" w:color="auto" w:fill="FFFFFF"/>
        </w:rPr>
        <w:t xml:space="preserve">, source port, destination port, </w:t>
      </w:r>
      <w:r w:rsidRPr="00B5188F">
        <w:rPr>
          <w:rFonts w:ascii="Segoe UI" w:hAnsi="Segoe UI" w:cs="Segoe UI"/>
          <w:color w:val="000000" w:themeColor="text1"/>
          <w:sz w:val="20"/>
          <w:szCs w:val="20"/>
          <w:shd w:val="clear" w:color="auto" w:fill="FFFFFF"/>
        </w:rPr>
        <w:t>source and destination IP address</w:t>
      </w:r>
      <w:r>
        <w:rPr>
          <w:rFonts w:ascii="Segoe UI" w:hAnsi="Segoe UI" w:cs="Segoe UI"/>
          <w:color w:val="000000" w:themeColor="text1"/>
          <w:sz w:val="20"/>
          <w:szCs w:val="20"/>
          <w:shd w:val="clear" w:color="auto" w:fill="FFFFFF"/>
        </w:rPr>
        <w:t xml:space="preserve">.  </w:t>
      </w:r>
      <w:r w:rsidRPr="00B5188F">
        <w:rPr>
          <w:rFonts w:ascii="Segoe UI" w:hAnsi="Segoe UI" w:cs="Segoe UI"/>
          <w:color w:val="000000" w:themeColor="text1"/>
          <w:sz w:val="20"/>
          <w:szCs w:val="20"/>
          <w:shd w:val="clear" w:color="auto" w:fill="FFFFFF"/>
        </w:rPr>
        <w:t>Two additional distribution modes can be configured using PowerShell to help enable additional stickiness: 2-tuple or and 3-tuple.</w:t>
      </w:r>
      <w:r>
        <w:rPr>
          <w:rFonts w:ascii="Segoe UI" w:hAnsi="Segoe UI" w:cs="Segoe UI"/>
          <w:color w:val="000000" w:themeColor="text1"/>
          <w:sz w:val="20"/>
          <w:szCs w:val="20"/>
          <w:shd w:val="clear" w:color="auto" w:fill="FFFFFF"/>
        </w:rPr>
        <w:t xml:space="preserve">  </w:t>
      </w:r>
    </w:p>
    <w:tbl>
      <w:tblPr>
        <w:tblStyle w:val="TableGrid"/>
        <w:tblW w:w="8399" w:type="dxa"/>
        <w:jc w:val="center"/>
        <w:tblLook w:val="04A0" w:firstRow="1" w:lastRow="0" w:firstColumn="1" w:lastColumn="0" w:noHBand="0" w:noVBand="1"/>
      </w:tblPr>
      <w:tblGrid>
        <w:gridCol w:w="1399"/>
        <w:gridCol w:w="1660"/>
        <w:gridCol w:w="1900"/>
        <w:gridCol w:w="2040"/>
        <w:gridCol w:w="1400"/>
      </w:tblGrid>
      <w:tr w:rsidR="006819A9" w:rsidTr="003F3BB0">
        <w:trPr>
          <w:trHeight w:val="300"/>
          <w:jc w:val="center"/>
        </w:trPr>
        <w:tc>
          <w:tcPr>
            <w:tcW w:w="1399"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Environment</w:t>
            </w:r>
          </w:p>
        </w:tc>
        <w:tc>
          <w:tcPr>
            <w:tcW w:w="1660"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ILBName</w:t>
            </w:r>
          </w:p>
        </w:tc>
        <w:tc>
          <w:tcPr>
            <w:tcW w:w="1900"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ILB Ip</w:t>
            </w:r>
          </w:p>
        </w:tc>
        <w:tc>
          <w:tcPr>
            <w:tcW w:w="2040"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App VMs</w:t>
            </w:r>
          </w:p>
        </w:tc>
        <w:tc>
          <w:tcPr>
            <w:tcW w:w="1400"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App VM Ips</w:t>
            </w:r>
          </w:p>
        </w:tc>
      </w:tr>
      <w:tr w:rsidR="006819A9" w:rsidTr="003F3BB0">
        <w:trPr>
          <w:trHeight w:val="300"/>
          <w:jc w:val="center"/>
        </w:trPr>
        <w:tc>
          <w:tcPr>
            <w:tcW w:w="1399" w:type="dxa"/>
            <w:vMerge w:val="restart"/>
            <w:noWrap/>
          </w:tcPr>
          <w:p w:rsidR="006819A9" w:rsidRDefault="006819A9" w:rsidP="006819A9">
            <w:pPr>
              <w:jc w:val="center"/>
              <w:rPr>
                <w:rFonts w:ascii="Calibri" w:hAnsi="Calibri"/>
                <w:color w:val="000000"/>
              </w:rPr>
            </w:pPr>
          </w:p>
        </w:tc>
        <w:tc>
          <w:tcPr>
            <w:tcW w:w="1660" w:type="dxa"/>
            <w:vMerge w:val="restart"/>
            <w:noWrap/>
          </w:tcPr>
          <w:p w:rsidR="006819A9" w:rsidRDefault="006819A9" w:rsidP="006819A9">
            <w:pPr>
              <w:jc w:val="center"/>
              <w:rPr>
                <w:rFonts w:ascii="Calibri" w:hAnsi="Calibri"/>
                <w:color w:val="000000"/>
              </w:rPr>
            </w:pPr>
          </w:p>
        </w:tc>
        <w:tc>
          <w:tcPr>
            <w:tcW w:w="1900" w:type="dxa"/>
            <w:vMerge w:val="restart"/>
            <w:noWrap/>
          </w:tcPr>
          <w:p w:rsidR="006819A9" w:rsidRDefault="006819A9" w:rsidP="006819A9">
            <w:pPr>
              <w:jc w:val="center"/>
              <w:rPr>
                <w:rFonts w:ascii="Calibri" w:hAnsi="Calibri"/>
                <w:color w:val="000000"/>
              </w:rPr>
            </w:pPr>
          </w:p>
        </w:tc>
        <w:tc>
          <w:tcPr>
            <w:tcW w:w="2040" w:type="dxa"/>
            <w:noWrap/>
          </w:tcPr>
          <w:p w:rsidR="006819A9" w:rsidRDefault="006819A9" w:rsidP="006819A9">
            <w:pPr>
              <w:rPr>
                <w:rFonts w:ascii="Calibri" w:hAnsi="Calibri"/>
                <w:color w:val="000000"/>
              </w:rPr>
            </w:pPr>
          </w:p>
        </w:tc>
        <w:tc>
          <w:tcPr>
            <w:tcW w:w="1400" w:type="dxa"/>
            <w:noWrap/>
          </w:tcPr>
          <w:p w:rsidR="006819A9" w:rsidRDefault="006819A9" w:rsidP="006819A9">
            <w:pPr>
              <w:jc w:val="center"/>
              <w:rPr>
                <w:rFonts w:ascii="Calibri" w:hAnsi="Calibri"/>
                <w:color w:val="000000"/>
              </w:rPr>
            </w:pPr>
          </w:p>
        </w:tc>
      </w:tr>
      <w:tr w:rsidR="006819A9" w:rsidTr="003F3BB0">
        <w:trPr>
          <w:trHeight w:val="300"/>
          <w:jc w:val="center"/>
        </w:trPr>
        <w:tc>
          <w:tcPr>
            <w:tcW w:w="1399" w:type="dxa"/>
            <w:vMerge/>
          </w:tcPr>
          <w:p w:rsidR="006819A9" w:rsidRDefault="006819A9" w:rsidP="006819A9">
            <w:pPr>
              <w:rPr>
                <w:rFonts w:ascii="Calibri" w:hAnsi="Calibri"/>
                <w:color w:val="000000"/>
              </w:rPr>
            </w:pPr>
          </w:p>
        </w:tc>
        <w:tc>
          <w:tcPr>
            <w:tcW w:w="1660" w:type="dxa"/>
            <w:vMerge/>
          </w:tcPr>
          <w:p w:rsidR="006819A9" w:rsidRDefault="006819A9" w:rsidP="006819A9">
            <w:pPr>
              <w:rPr>
                <w:rFonts w:ascii="Calibri" w:hAnsi="Calibri"/>
                <w:color w:val="000000"/>
              </w:rPr>
            </w:pPr>
          </w:p>
        </w:tc>
        <w:tc>
          <w:tcPr>
            <w:tcW w:w="1900" w:type="dxa"/>
            <w:vMerge/>
          </w:tcPr>
          <w:p w:rsidR="006819A9" w:rsidRDefault="006819A9" w:rsidP="006819A9">
            <w:pPr>
              <w:rPr>
                <w:rFonts w:ascii="Calibri" w:hAnsi="Calibri"/>
                <w:color w:val="000000"/>
              </w:rPr>
            </w:pPr>
          </w:p>
        </w:tc>
        <w:tc>
          <w:tcPr>
            <w:tcW w:w="2040" w:type="dxa"/>
            <w:noWrap/>
          </w:tcPr>
          <w:p w:rsidR="006819A9" w:rsidRDefault="006819A9" w:rsidP="006819A9">
            <w:pPr>
              <w:rPr>
                <w:rFonts w:ascii="Calibri" w:hAnsi="Calibri"/>
                <w:color w:val="000000"/>
              </w:rPr>
            </w:pPr>
          </w:p>
        </w:tc>
        <w:tc>
          <w:tcPr>
            <w:tcW w:w="1400" w:type="dxa"/>
            <w:noWrap/>
          </w:tcPr>
          <w:p w:rsidR="006819A9" w:rsidRDefault="006819A9" w:rsidP="006819A9">
            <w:pPr>
              <w:jc w:val="center"/>
              <w:rPr>
                <w:rFonts w:ascii="Calibri" w:hAnsi="Calibri"/>
                <w:color w:val="000000"/>
              </w:rPr>
            </w:pPr>
          </w:p>
        </w:tc>
      </w:tr>
      <w:tr w:rsidR="006819A9" w:rsidTr="003F3BB0">
        <w:trPr>
          <w:trHeight w:val="300"/>
          <w:jc w:val="center"/>
        </w:trPr>
        <w:tc>
          <w:tcPr>
            <w:tcW w:w="1399" w:type="dxa"/>
            <w:vMerge w:val="restart"/>
          </w:tcPr>
          <w:p w:rsidR="006819A9" w:rsidRDefault="006819A9" w:rsidP="006819A9">
            <w:pPr>
              <w:jc w:val="center"/>
              <w:rPr>
                <w:rFonts w:ascii="Calibri" w:hAnsi="Calibri"/>
                <w:color w:val="000000"/>
              </w:rPr>
            </w:pPr>
          </w:p>
        </w:tc>
        <w:tc>
          <w:tcPr>
            <w:tcW w:w="1660" w:type="dxa"/>
            <w:vMerge w:val="restart"/>
          </w:tcPr>
          <w:p w:rsidR="006819A9" w:rsidRDefault="006819A9" w:rsidP="006819A9">
            <w:pPr>
              <w:jc w:val="center"/>
              <w:rPr>
                <w:rFonts w:ascii="Calibri" w:hAnsi="Calibri"/>
                <w:color w:val="000000"/>
              </w:rPr>
            </w:pPr>
          </w:p>
        </w:tc>
        <w:tc>
          <w:tcPr>
            <w:tcW w:w="1900" w:type="dxa"/>
            <w:vMerge w:val="restart"/>
          </w:tcPr>
          <w:p w:rsidR="006819A9" w:rsidRDefault="006819A9" w:rsidP="006819A9">
            <w:pPr>
              <w:jc w:val="center"/>
              <w:rPr>
                <w:rFonts w:ascii="Calibri" w:hAnsi="Calibri"/>
                <w:color w:val="000000"/>
              </w:rPr>
            </w:pPr>
          </w:p>
        </w:tc>
        <w:tc>
          <w:tcPr>
            <w:tcW w:w="2040" w:type="dxa"/>
            <w:noWrap/>
          </w:tcPr>
          <w:p w:rsidR="006819A9" w:rsidRDefault="006819A9" w:rsidP="006819A9">
            <w:pPr>
              <w:rPr>
                <w:rFonts w:ascii="Calibri" w:hAnsi="Calibri"/>
                <w:color w:val="000000"/>
              </w:rPr>
            </w:pPr>
          </w:p>
        </w:tc>
        <w:tc>
          <w:tcPr>
            <w:tcW w:w="1400" w:type="dxa"/>
            <w:noWrap/>
          </w:tcPr>
          <w:p w:rsidR="006819A9" w:rsidRDefault="006819A9" w:rsidP="006819A9">
            <w:pPr>
              <w:rPr>
                <w:rFonts w:ascii="Calibri" w:hAnsi="Calibri"/>
                <w:color w:val="000000"/>
              </w:rPr>
            </w:pPr>
          </w:p>
        </w:tc>
      </w:tr>
    </w:tbl>
    <w:p w:rsidR="00BC2B59" w:rsidRPr="00BF1DDD" w:rsidRDefault="00BC2B59" w:rsidP="00BC2B59">
      <w:pPr>
        <w:pStyle w:val="BBH2"/>
        <w:rPr>
          <w:color w:val="0070C0"/>
        </w:rPr>
      </w:pPr>
      <w:bookmarkStart w:id="355" w:name="_Toc425440261"/>
      <w:bookmarkStart w:id="356" w:name="_Toc466649877"/>
      <w:bookmarkStart w:id="357" w:name="_Toc476153271"/>
      <w:r w:rsidRPr="0079213A">
        <w:t>Network Configuration</w:t>
      </w:r>
      <w:bookmarkEnd w:id="355"/>
      <w:bookmarkEnd w:id="356"/>
      <w:bookmarkEnd w:id="357"/>
    </w:p>
    <w:p w:rsidR="006819A9" w:rsidRDefault="006819A9" w:rsidP="00F7352D"/>
    <w:p w:rsidR="006819A9" w:rsidRPr="00C34B0F" w:rsidRDefault="006819A9" w:rsidP="00432777">
      <w:pPr>
        <w:pStyle w:val="Heading2"/>
        <w:numPr>
          <w:ilvl w:val="2"/>
          <w:numId w:val="3"/>
        </w:numPr>
        <w:tabs>
          <w:tab w:val="left" w:pos="90"/>
        </w:tabs>
        <w:ind w:hanging="1080"/>
      </w:pPr>
      <w:bookmarkStart w:id="358" w:name="_Toc425440264"/>
      <w:bookmarkStart w:id="359" w:name="_Toc466649878"/>
      <w:bookmarkStart w:id="360" w:name="_Toc476153272"/>
      <w:r w:rsidRPr="00C34B0F">
        <w:t>Static Internal Private IP</w:t>
      </w:r>
      <w:bookmarkEnd w:id="358"/>
      <w:bookmarkEnd w:id="359"/>
      <w:bookmarkEnd w:id="360"/>
    </w:p>
    <w:p w:rsidR="006819A9" w:rsidRDefault="006819A9" w:rsidP="003F3BB0">
      <w:pPr>
        <w:ind w:left="540" w:firstLine="180"/>
        <w:rPr>
          <w:rFonts w:ascii="Segoe UI" w:hAnsi="Segoe UI" w:cs="Segoe UI"/>
          <w:color w:val="000000" w:themeColor="text1"/>
          <w:sz w:val="20"/>
          <w:szCs w:val="20"/>
          <w:shd w:val="clear" w:color="auto" w:fill="FFFFFF"/>
        </w:rPr>
      </w:pPr>
      <w:r w:rsidRPr="003F3BB0">
        <w:rPr>
          <w:color w:val="000000" w:themeColor="text1"/>
        </w:rPr>
        <w:t>&lt;&lt;Need to update/Change the content&gt;&gt;</w:t>
      </w:r>
      <w:r w:rsidRPr="00FB0228">
        <w:rPr>
          <w:rFonts w:ascii="Segoe UI" w:hAnsi="Segoe UI" w:cs="Segoe UI"/>
          <w:color w:val="000000" w:themeColor="text1"/>
          <w:sz w:val="20"/>
          <w:szCs w:val="20"/>
          <w:shd w:val="clear" w:color="auto" w:fill="FFFFFF"/>
        </w:rPr>
        <w:t xml:space="preserve">VMs in a virtual network will automatically receive an internal IP address from a range that </w:t>
      </w:r>
      <w:r>
        <w:rPr>
          <w:rFonts w:ascii="Segoe UI" w:hAnsi="Segoe UI" w:cs="Segoe UI"/>
          <w:color w:val="000000" w:themeColor="text1"/>
          <w:sz w:val="20"/>
          <w:szCs w:val="20"/>
          <w:shd w:val="clear" w:color="auto" w:fill="FFFFFF"/>
        </w:rPr>
        <w:t>we</w:t>
      </w:r>
      <w:r w:rsidRPr="00FB0228">
        <w:rPr>
          <w:rFonts w:ascii="Segoe UI" w:hAnsi="Segoe UI" w:cs="Segoe UI"/>
          <w:color w:val="000000" w:themeColor="text1"/>
          <w:sz w:val="20"/>
          <w:szCs w:val="20"/>
          <w:shd w:val="clear" w:color="auto" w:fill="FFFFFF"/>
        </w:rPr>
        <w:t xml:space="preserve"> specify. But in certain cases, specifying a static IP address for a particular VM makes sense. </w:t>
      </w:r>
      <w:r>
        <w:rPr>
          <w:rFonts w:ascii="Segoe UI" w:hAnsi="Segoe UI" w:cs="Segoe UI"/>
          <w:color w:val="000000" w:themeColor="text1"/>
          <w:sz w:val="20"/>
          <w:szCs w:val="20"/>
          <w:shd w:val="clear" w:color="auto" w:fill="FFFFFF"/>
        </w:rPr>
        <w:t xml:space="preserve"> Using static Internal Private IP option </w:t>
      </w:r>
      <w:r w:rsidRPr="009E701D">
        <w:rPr>
          <w:rFonts w:ascii="Segoe UI" w:hAnsi="Segoe UI" w:cs="Segoe UI"/>
          <w:color w:val="000000" w:themeColor="text1"/>
          <w:sz w:val="20"/>
          <w:szCs w:val="20"/>
          <w:shd w:val="clear" w:color="auto" w:fill="FFFFFF"/>
        </w:rPr>
        <w:t xml:space="preserve">Azure provides the ability to predict which IP address </w:t>
      </w:r>
      <w:r>
        <w:rPr>
          <w:rFonts w:ascii="Segoe UI" w:hAnsi="Segoe UI" w:cs="Segoe UI"/>
          <w:color w:val="000000" w:themeColor="text1"/>
          <w:sz w:val="20"/>
          <w:szCs w:val="20"/>
          <w:shd w:val="clear" w:color="auto" w:fill="FFFFFF"/>
        </w:rPr>
        <w:t>of</w:t>
      </w:r>
      <w:r w:rsidRPr="009E701D">
        <w:rPr>
          <w:rFonts w:ascii="Segoe UI" w:hAnsi="Segoe UI" w:cs="Segoe UI"/>
          <w:color w:val="000000" w:themeColor="text1"/>
          <w:sz w:val="20"/>
          <w:szCs w:val="20"/>
          <w:shd w:val="clear" w:color="auto" w:fill="FFFFFF"/>
        </w:rPr>
        <w:t xml:space="preserve"> virtual machine will have at boot time and as long as the virtual machine is not re-provisioned that IP address will remain the same.</w:t>
      </w:r>
      <w:r>
        <w:rPr>
          <w:rFonts w:ascii="Segoe UI" w:hAnsi="Segoe UI" w:cs="Segoe UI"/>
          <w:color w:val="000000" w:themeColor="text1"/>
          <w:sz w:val="20"/>
          <w:szCs w:val="20"/>
          <w:shd w:val="clear" w:color="auto" w:fill="FFFFFF"/>
        </w:rPr>
        <w:t xml:space="preserve">  </w:t>
      </w:r>
    </w:p>
    <w:p w:rsidR="006819A9" w:rsidRDefault="006819A9" w:rsidP="006819A9">
      <w:pPr>
        <w:ind w:firstLine="720"/>
        <w:jc w:val="both"/>
        <w:rPr>
          <w:rFonts w:ascii="Segoe UI" w:hAnsi="Segoe UI" w:cs="Segoe UI"/>
          <w:color w:val="505050"/>
          <w:sz w:val="20"/>
          <w:szCs w:val="20"/>
          <w:shd w:val="clear" w:color="auto" w:fill="FFFFFF"/>
        </w:rPr>
      </w:pPr>
    </w:p>
    <w:tbl>
      <w:tblPr>
        <w:tblStyle w:val="TableGrid"/>
        <w:tblW w:w="8510" w:type="dxa"/>
        <w:jc w:val="center"/>
        <w:tblLook w:val="04A0" w:firstRow="1" w:lastRow="0" w:firstColumn="1" w:lastColumn="0" w:noHBand="0" w:noVBand="1"/>
      </w:tblPr>
      <w:tblGrid>
        <w:gridCol w:w="1908"/>
        <w:gridCol w:w="2250"/>
        <w:gridCol w:w="4352"/>
      </w:tblGrid>
      <w:tr w:rsidR="006819A9" w:rsidTr="003F3BB0">
        <w:trPr>
          <w:trHeight w:val="350"/>
          <w:jc w:val="center"/>
        </w:trPr>
        <w:tc>
          <w:tcPr>
            <w:tcW w:w="1908" w:type="dxa"/>
            <w:shd w:val="clear" w:color="auto" w:fill="595959" w:themeFill="text1" w:themeFillTint="A6"/>
            <w:noWrap/>
            <w:hideMark/>
          </w:tcPr>
          <w:p w:rsidR="006819A9" w:rsidRPr="00B46556" w:rsidRDefault="006819A9" w:rsidP="003F3BB0">
            <w:pPr>
              <w:jc w:val="center"/>
              <w:rPr>
                <w:rFonts w:ascii="Calibri" w:hAnsi="Calibri"/>
                <w:b/>
                <w:bCs/>
                <w:color w:val="FFFFFF" w:themeColor="background1"/>
              </w:rPr>
            </w:pPr>
            <w:r w:rsidRPr="00B46556">
              <w:rPr>
                <w:rFonts w:ascii="Calibri" w:hAnsi="Calibri"/>
                <w:b/>
                <w:bCs/>
                <w:color w:val="FFFFFF" w:themeColor="background1"/>
              </w:rPr>
              <w:t>Environment</w:t>
            </w:r>
          </w:p>
        </w:tc>
        <w:tc>
          <w:tcPr>
            <w:tcW w:w="2250" w:type="dxa"/>
            <w:shd w:val="clear" w:color="auto" w:fill="595959" w:themeFill="text1" w:themeFillTint="A6"/>
            <w:noWrap/>
            <w:hideMark/>
          </w:tcPr>
          <w:p w:rsidR="006819A9" w:rsidRPr="00B46556" w:rsidRDefault="006819A9" w:rsidP="006819A9">
            <w:pPr>
              <w:jc w:val="center"/>
              <w:rPr>
                <w:rFonts w:ascii="Calibri" w:hAnsi="Calibri"/>
                <w:b/>
                <w:bCs/>
                <w:color w:val="FFFFFF" w:themeColor="background1"/>
              </w:rPr>
            </w:pPr>
            <w:r w:rsidRPr="00B46556">
              <w:rPr>
                <w:rFonts w:ascii="Calibri" w:hAnsi="Calibri"/>
                <w:b/>
                <w:bCs/>
                <w:color w:val="FFFFFF" w:themeColor="background1"/>
              </w:rPr>
              <w:t>VM Name</w:t>
            </w:r>
          </w:p>
        </w:tc>
        <w:tc>
          <w:tcPr>
            <w:tcW w:w="4352" w:type="dxa"/>
            <w:shd w:val="clear" w:color="auto" w:fill="595959" w:themeFill="text1" w:themeFillTint="A6"/>
            <w:hideMark/>
          </w:tcPr>
          <w:p w:rsidR="006819A9" w:rsidRPr="00B46556" w:rsidRDefault="006819A9" w:rsidP="006819A9">
            <w:pPr>
              <w:jc w:val="center"/>
              <w:rPr>
                <w:rFonts w:ascii="Calibri" w:hAnsi="Calibri"/>
                <w:b/>
                <w:bCs/>
                <w:color w:val="FFFFFF" w:themeColor="background1"/>
              </w:rPr>
            </w:pPr>
            <w:r>
              <w:rPr>
                <w:rFonts w:ascii="Calibri" w:hAnsi="Calibri"/>
                <w:b/>
                <w:bCs/>
                <w:color w:val="FFFFFF" w:themeColor="background1"/>
              </w:rPr>
              <w:t>Static Internal Private IP</w:t>
            </w:r>
          </w:p>
        </w:tc>
      </w:tr>
      <w:tr w:rsidR="006819A9" w:rsidTr="003F3BB0">
        <w:trPr>
          <w:trHeight w:val="300"/>
          <w:jc w:val="center"/>
        </w:trPr>
        <w:tc>
          <w:tcPr>
            <w:tcW w:w="1908" w:type="dxa"/>
            <w:vMerge w:val="restart"/>
            <w:vAlign w:val="center"/>
            <w:hideMark/>
          </w:tcPr>
          <w:p w:rsidR="006819A9" w:rsidRDefault="006819A9" w:rsidP="006819A9">
            <w:pPr>
              <w:jc w:val="center"/>
              <w:rPr>
                <w:rFonts w:ascii="Calibri" w:hAnsi="Calibri"/>
                <w:color w:val="000000"/>
              </w:rPr>
            </w:pPr>
            <w:r>
              <w:rPr>
                <w:rFonts w:ascii="Calibri" w:hAnsi="Calibri"/>
                <w:color w:val="000000"/>
              </w:rPr>
              <w:t>Production</w:t>
            </w: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tabs>
                <w:tab w:val="left" w:pos="1080"/>
              </w:tabs>
              <w:rPr>
                <w:rFonts w:ascii="Calibri" w:hAnsi="Calibri"/>
                <w:color w:val="000000"/>
              </w:rPr>
            </w:pPr>
          </w:p>
        </w:tc>
      </w:tr>
      <w:tr w:rsidR="006819A9" w:rsidTr="003F3BB0">
        <w:trPr>
          <w:trHeight w:val="300"/>
          <w:jc w:val="center"/>
        </w:trPr>
        <w:tc>
          <w:tcPr>
            <w:tcW w:w="1908" w:type="dxa"/>
            <w:vMerge w:val="restart"/>
            <w:vAlign w:val="center"/>
            <w:hideMark/>
          </w:tcPr>
          <w:p w:rsidR="006819A9" w:rsidRDefault="006819A9" w:rsidP="006819A9">
            <w:pPr>
              <w:jc w:val="center"/>
              <w:rPr>
                <w:rFonts w:ascii="Calibri" w:hAnsi="Calibri"/>
                <w:color w:val="000000"/>
              </w:rPr>
            </w:pPr>
            <w:r>
              <w:rPr>
                <w:rFonts w:ascii="Calibri" w:hAnsi="Calibri"/>
                <w:color w:val="000000"/>
              </w:rPr>
              <w:t>Non</w:t>
            </w:r>
            <w:r>
              <w:rPr>
                <w:rFonts w:ascii="Calibri" w:hAnsi="Calibri"/>
                <w:color w:val="000000"/>
              </w:rPr>
              <w:br/>
              <w:t>Production</w:t>
            </w: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hideMark/>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val="restart"/>
            <w:vAlign w:val="center"/>
          </w:tcPr>
          <w:p w:rsidR="006819A9" w:rsidRDefault="006819A9" w:rsidP="006819A9">
            <w:pPr>
              <w:jc w:val="center"/>
              <w:rPr>
                <w:rFonts w:ascii="Calibri" w:hAnsi="Calibri"/>
                <w:color w:val="000000"/>
              </w:rPr>
            </w:pPr>
            <w:r>
              <w:rPr>
                <w:rFonts w:ascii="Calibri" w:hAnsi="Calibri"/>
                <w:color w:val="000000"/>
              </w:rPr>
              <w:t>Monitoring</w:t>
            </w: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r w:rsidR="006819A9" w:rsidTr="003F3BB0">
        <w:trPr>
          <w:trHeight w:val="300"/>
          <w:jc w:val="center"/>
        </w:trPr>
        <w:tc>
          <w:tcPr>
            <w:tcW w:w="1908" w:type="dxa"/>
            <w:vMerge/>
          </w:tcPr>
          <w:p w:rsidR="006819A9" w:rsidRDefault="006819A9" w:rsidP="006819A9">
            <w:pPr>
              <w:rPr>
                <w:rFonts w:ascii="Calibri" w:hAnsi="Calibri"/>
                <w:color w:val="000000"/>
              </w:rPr>
            </w:pPr>
          </w:p>
        </w:tc>
        <w:tc>
          <w:tcPr>
            <w:tcW w:w="2250" w:type="dxa"/>
            <w:noWrap/>
          </w:tcPr>
          <w:p w:rsidR="006819A9" w:rsidRDefault="006819A9" w:rsidP="006819A9">
            <w:pPr>
              <w:rPr>
                <w:rFonts w:ascii="Calibri" w:hAnsi="Calibri"/>
                <w:color w:val="000000"/>
              </w:rPr>
            </w:pPr>
          </w:p>
        </w:tc>
        <w:tc>
          <w:tcPr>
            <w:tcW w:w="4352" w:type="dxa"/>
            <w:noWrap/>
          </w:tcPr>
          <w:p w:rsidR="006819A9" w:rsidRDefault="006819A9" w:rsidP="006819A9">
            <w:pPr>
              <w:rPr>
                <w:rFonts w:ascii="Calibri" w:hAnsi="Calibri"/>
                <w:color w:val="000000"/>
              </w:rPr>
            </w:pPr>
          </w:p>
        </w:tc>
      </w:tr>
    </w:tbl>
    <w:p w:rsidR="006819A9" w:rsidRDefault="006819A9" w:rsidP="006819A9">
      <w:pPr>
        <w:rPr>
          <w:rFonts w:ascii="Segoe UI" w:hAnsi="Segoe UI" w:cs="Segoe UI"/>
          <w:color w:val="000000" w:themeColor="text1"/>
          <w:sz w:val="20"/>
          <w:szCs w:val="20"/>
          <w:shd w:val="clear" w:color="auto" w:fill="FFFFFF"/>
        </w:rPr>
      </w:pPr>
    </w:p>
    <w:p w:rsidR="006819A9" w:rsidRDefault="006819A9" w:rsidP="006819A9">
      <w:pPr>
        <w:rPr>
          <w:rFonts w:ascii="Segoe UI" w:hAnsi="Segoe UI" w:cs="Segoe UI"/>
          <w:color w:val="000000" w:themeColor="text1"/>
          <w:sz w:val="20"/>
          <w:szCs w:val="20"/>
          <w:shd w:val="clear" w:color="auto" w:fill="FFFFFF"/>
        </w:rPr>
      </w:pPr>
    </w:p>
    <w:p w:rsidR="006819A9" w:rsidRPr="00C34B0F" w:rsidRDefault="006819A9" w:rsidP="00432777">
      <w:pPr>
        <w:pStyle w:val="Heading2"/>
        <w:numPr>
          <w:ilvl w:val="2"/>
          <w:numId w:val="3"/>
        </w:numPr>
        <w:tabs>
          <w:tab w:val="left" w:pos="90"/>
        </w:tabs>
      </w:pPr>
      <w:bookmarkStart w:id="361" w:name="_Toc466649879"/>
      <w:bookmarkStart w:id="362" w:name="_Toc476153273"/>
      <w:r w:rsidRPr="00C34B0F">
        <w:t>Networks / Vnets</w:t>
      </w:r>
      <w:bookmarkEnd w:id="361"/>
      <w:bookmarkEnd w:id="362"/>
    </w:p>
    <w:p w:rsidR="006819A9" w:rsidRPr="003F3BB0" w:rsidRDefault="006819A9" w:rsidP="003F3BB0">
      <w:pPr>
        <w:ind w:left="540" w:firstLine="180"/>
        <w:rPr>
          <w:color w:val="000000" w:themeColor="text1"/>
        </w:rPr>
      </w:pPr>
      <w:r w:rsidRPr="003F3BB0">
        <w:rPr>
          <w:color w:val="000000" w:themeColor="text1"/>
        </w:rPr>
        <w:t>&lt;&lt;Need to update/Change the content&gt;&gt;An Azure virtual network (VNet) is a representation of the own network in the cloud. It is a logical isolation of the Azure cloud dedicated to our subscription. We can fully control the IP address blocks, DNS settings, security policies, and route tables within this network. We can also further segment your VNet into subnets and launch Azure IaaS virtual machines (VMs) and/or Cloud services (PaaS role instances). Additionally, we can connect the virtual network to your on-premises network using one of the connectivity options available in Azure. In essence, we can expand the network to Azure, with complete control on IP address blocks with the benefit of enterprise scale Azure provides.</w:t>
      </w:r>
    </w:p>
    <w:p w:rsidR="006819A9" w:rsidRDefault="006819A9" w:rsidP="006819A9">
      <w:pPr>
        <w:ind w:firstLine="720"/>
        <w:rPr>
          <w:rFonts w:ascii="Segoe UI" w:hAnsi="Segoe UI" w:cs="Segoe UI"/>
          <w:color w:val="000000" w:themeColor="text1"/>
          <w:sz w:val="20"/>
          <w:szCs w:val="20"/>
          <w:shd w:val="clear" w:color="auto" w:fill="FFFFFF"/>
        </w:rPr>
      </w:pPr>
    </w:p>
    <w:tbl>
      <w:tblPr>
        <w:tblStyle w:val="TableGrid"/>
        <w:tblW w:w="8236" w:type="dxa"/>
        <w:jc w:val="center"/>
        <w:tblLook w:val="04A0" w:firstRow="1" w:lastRow="0" w:firstColumn="1" w:lastColumn="0" w:noHBand="0" w:noVBand="1"/>
      </w:tblPr>
      <w:tblGrid>
        <w:gridCol w:w="2705"/>
        <w:gridCol w:w="2263"/>
        <w:gridCol w:w="3268"/>
      </w:tblGrid>
      <w:tr w:rsidR="006819A9" w:rsidTr="000778CA">
        <w:trPr>
          <w:trHeight w:val="255"/>
          <w:jc w:val="center"/>
        </w:trPr>
        <w:tc>
          <w:tcPr>
            <w:tcW w:w="2705"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Environment</w:t>
            </w:r>
          </w:p>
        </w:tc>
        <w:tc>
          <w:tcPr>
            <w:tcW w:w="2263"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Pr>
                <w:rFonts w:ascii="Calibri" w:hAnsi="Calibri"/>
                <w:b/>
                <w:color w:val="FFFFFF" w:themeColor="background1"/>
              </w:rPr>
              <w:t xml:space="preserve">Network </w:t>
            </w:r>
            <w:r w:rsidRPr="00447AA9">
              <w:rPr>
                <w:rFonts w:ascii="Calibri" w:hAnsi="Calibri"/>
                <w:b/>
                <w:color w:val="FFFFFF" w:themeColor="background1"/>
              </w:rPr>
              <w:t>Name</w:t>
            </w:r>
          </w:p>
        </w:tc>
        <w:tc>
          <w:tcPr>
            <w:tcW w:w="3268"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CB7004">
              <w:rPr>
                <w:rFonts w:ascii="Segoe UI" w:hAnsi="Segoe UI" w:cs="Segoe UI"/>
                <w:b/>
                <w:bCs/>
                <w:color w:val="FFFFFF" w:themeColor="background1"/>
                <w:sz w:val="20"/>
                <w:szCs w:val="20"/>
              </w:rPr>
              <w:t>Location</w:t>
            </w:r>
          </w:p>
        </w:tc>
      </w:tr>
      <w:tr w:rsidR="006819A9" w:rsidTr="000778CA">
        <w:trPr>
          <w:trHeight w:val="269"/>
          <w:jc w:val="center"/>
        </w:trPr>
        <w:tc>
          <w:tcPr>
            <w:tcW w:w="2705" w:type="dxa"/>
          </w:tcPr>
          <w:p w:rsidR="006819A9" w:rsidRDefault="006819A9" w:rsidP="006819A9">
            <w:pPr>
              <w:rPr>
                <w:rFonts w:ascii="Calibri" w:hAnsi="Calibri"/>
                <w:color w:val="000000"/>
              </w:rPr>
            </w:pPr>
          </w:p>
        </w:tc>
        <w:tc>
          <w:tcPr>
            <w:tcW w:w="2263" w:type="dxa"/>
          </w:tcPr>
          <w:p w:rsidR="006819A9" w:rsidRDefault="006819A9" w:rsidP="006819A9">
            <w:pPr>
              <w:rPr>
                <w:rFonts w:ascii="Calibri" w:hAnsi="Calibri"/>
                <w:color w:val="000000"/>
              </w:rPr>
            </w:pPr>
          </w:p>
        </w:tc>
        <w:tc>
          <w:tcPr>
            <w:tcW w:w="3268" w:type="dxa"/>
          </w:tcPr>
          <w:p w:rsidR="006819A9" w:rsidRDefault="006819A9" w:rsidP="006819A9">
            <w:pPr>
              <w:rPr>
                <w:rFonts w:ascii="Calibri" w:hAnsi="Calibri"/>
                <w:color w:val="000000"/>
              </w:rPr>
            </w:pPr>
          </w:p>
        </w:tc>
      </w:tr>
      <w:tr w:rsidR="006819A9" w:rsidTr="000778CA">
        <w:trPr>
          <w:trHeight w:val="269"/>
          <w:jc w:val="center"/>
        </w:trPr>
        <w:tc>
          <w:tcPr>
            <w:tcW w:w="2705" w:type="dxa"/>
          </w:tcPr>
          <w:p w:rsidR="006819A9" w:rsidRDefault="006819A9" w:rsidP="006819A9">
            <w:pPr>
              <w:rPr>
                <w:rFonts w:ascii="Calibri" w:hAnsi="Calibri"/>
                <w:color w:val="000000"/>
              </w:rPr>
            </w:pPr>
          </w:p>
        </w:tc>
        <w:tc>
          <w:tcPr>
            <w:tcW w:w="2263" w:type="dxa"/>
          </w:tcPr>
          <w:p w:rsidR="006819A9" w:rsidRDefault="006819A9" w:rsidP="006819A9">
            <w:pPr>
              <w:rPr>
                <w:rFonts w:ascii="Calibri" w:hAnsi="Calibri"/>
                <w:color w:val="000000"/>
              </w:rPr>
            </w:pPr>
          </w:p>
        </w:tc>
        <w:tc>
          <w:tcPr>
            <w:tcW w:w="3268" w:type="dxa"/>
          </w:tcPr>
          <w:p w:rsidR="006819A9" w:rsidRDefault="006819A9" w:rsidP="006819A9">
            <w:pPr>
              <w:tabs>
                <w:tab w:val="left" w:pos="870"/>
                <w:tab w:val="center" w:pos="1526"/>
              </w:tabs>
              <w:rPr>
                <w:rFonts w:ascii="Calibri" w:hAnsi="Calibri"/>
                <w:color w:val="000000"/>
              </w:rPr>
            </w:pPr>
          </w:p>
        </w:tc>
      </w:tr>
    </w:tbl>
    <w:p w:rsidR="003F3BB0" w:rsidRDefault="003F3BB0" w:rsidP="003F3BB0">
      <w:pPr>
        <w:pStyle w:val="Heading2"/>
        <w:tabs>
          <w:tab w:val="left" w:pos="90"/>
        </w:tabs>
        <w:ind w:left="1440"/>
      </w:pPr>
      <w:bookmarkStart w:id="363" w:name="_Toc466649880"/>
    </w:p>
    <w:p w:rsidR="006819A9" w:rsidRPr="00C34B0F" w:rsidRDefault="006819A9" w:rsidP="00432777">
      <w:pPr>
        <w:pStyle w:val="Heading2"/>
        <w:numPr>
          <w:ilvl w:val="2"/>
          <w:numId w:val="3"/>
        </w:numPr>
        <w:tabs>
          <w:tab w:val="left" w:pos="90"/>
        </w:tabs>
      </w:pPr>
      <w:bookmarkStart w:id="364" w:name="_Toc476153274"/>
      <w:r w:rsidRPr="00C34B0F">
        <w:t>Subnets</w:t>
      </w:r>
      <w:bookmarkEnd w:id="363"/>
      <w:bookmarkEnd w:id="364"/>
    </w:p>
    <w:p w:rsidR="006819A9" w:rsidRDefault="006819A9" w:rsidP="003F3BB0">
      <w:pPr>
        <w:ind w:left="540" w:firstLine="180"/>
        <w:rPr>
          <w:rFonts w:ascii="Segoe UI" w:hAnsi="Segoe UI" w:cs="Segoe UI"/>
          <w:color w:val="000000" w:themeColor="text1"/>
          <w:sz w:val="20"/>
          <w:szCs w:val="20"/>
          <w:shd w:val="clear" w:color="auto" w:fill="FFFFFF"/>
        </w:rPr>
      </w:pPr>
      <w:r w:rsidRPr="003F3BB0">
        <w:rPr>
          <w:color w:val="000000" w:themeColor="text1"/>
        </w:rPr>
        <w:t>&lt;&lt;Need to update/Change the content&gt;&gt;A subnet, is a logical, visible subdivision of an IP network.  The practice of dividing a network into two or more networks is called subnetting.  Using subnets will decrease the size of the broadcast domain, allowing data to reach its destination much faster.</w:t>
      </w:r>
    </w:p>
    <w:p w:rsidR="006819A9" w:rsidRDefault="006819A9" w:rsidP="006819A9">
      <w:pPr>
        <w:ind w:firstLine="720"/>
        <w:rPr>
          <w:rFonts w:ascii="Segoe UI" w:hAnsi="Segoe UI" w:cs="Segoe UI"/>
          <w:color w:val="000000" w:themeColor="text1"/>
          <w:sz w:val="20"/>
          <w:szCs w:val="20"/>
          <w:shd w:val="clear" w:color="auto" w:fill="FFFFFF"/>
        </w:rPr>
      </w:pPr>
    </w:p>
    <w:tbl>
      <w:tblPr>
        <w:tblStyle w:val="TableGrid"/>
        <w:tblW w:w="8843" w:type="dxa"/>
        <w:tblInd w:w="715" w:type="dxa"/>
        <w:tblLook w:val="04A0" w:firstRow="1" w:lastRow="0" w:firstColumn="1" w:lastColumn="0" w:noHBand="0" w:noVBand="1"/>
      </w:tblPr>
      <w:tblGrid>
        <w:gridCol w:w="1399"/>
        <w:gridCol w:w="1373"/>
        <w:gridCol w:w="2263"/>
        <w:gridCol w:w="1620"/>
        <w:gridCol w:w="2188"/>
      </w:tblGrid>
      <w:tr w:rsidR="006819A9" w:rsidTr="00521B94">
        <w:trPr>
          <w:trHeight w:val="255"/>
        </w:trPr>
        <w:tc>
          <w:tcPr>
            <w:tcW w:w="1399"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sidRPr="00447AA9">
              <w:rPr>
                <w:rFonts w:ascii="Calibri" w:hAnsi="Calibri"/>
                <w:b/>
                <w:color w:val="FFFFFF" w:themeColor="background1"/>
              </w:rPr>
              <w:t>Environment</w:t>
            </w:r>
          </w:p>
        </w:tc>
        <w:tc>
          <w:tcPr>
            <w:tcW w:w="1373"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Pr>
                <w:rFonts w:ascii="Calibri" w:hAnsi="Calibri"/>
                <w:b/>
                <w:color w:val="FFFFFF" w:themeColor="background1"/>
              </w:rPr>
              <w:t xml:space="preserve">Network </w:t>
            </w:r>
            <w:r w:rsidRPr="00447AA9">
              <w:rPr>
                <w:rFonts w:ascii="Calibri" w:hAnsi="Calibri"/>
                <w:b/>
                <w:color w:val="FFFFFF" w:themeColor="background1"/>
              </w:rPr>
              <w:t>Name</w:t>
            </w:r>
          </w:p>
        </w:tc>
        <w:tc>
          <w:tcPr>
            <w:tcW w:w="2263" w:type="dxa"/>
            <w:shd w:val="clear" w:color="auto" w:fill="595959" w:themeFill="text1" w:themeFillTint="A6"/>
            <w:noWrap/>
            <w:hideMark/>
          </w:tcPr>
          <w:p w:rsidR="006819A9" w:rsidRPr="00AB0A0B" w:rsidRDefault="006819A9" w:rsidP="006819A9">
            <w:pPr>
              <w:rPr>
                <w:rFonts w:ascii="Calibri" w:hAnsi="Calibri"/>
                <w:b/>
                <w:color w:val="FFFFFF" w:themeColor="background1"/>
              </w:rPr>
            </w:pPr>
            <w:r w:rsidRPr="00AB0A0B">
              <w:rPr>
                <w:rFonts w:ascii="Segoe UI" w:hAnsi="Segoe UI" w:cs="Segoe UI"/>
                <w:b/>
                <w:bCs/>
                <w:color w:val="FFFFFF" w:themeColor="background1"/>
                <w:sz w:val="20"/>
                <w:szCs w:val="20"/>
              </w:rPr>
              <w:t>Subnet Name</w:t>
            </w:r>
          </w:p>
        </w:tc>
        <w:tc>
          <w:tcPr>
            <w:tcW w:w="1620" w:type="dxa"/>
            <w:shd w:val="clear" w:color="auto" w:fill="595959" w:themeFill="text1" w:themeFillTint="A6"/>
          </w:tcPr>
          <w:p w:rsidR="006819A9" w:rsidRDefault="006819A9" w:rsidP="006819A9">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CIDR</w:t>
            </w:r>
          </w:p>
        </w:tc>
        <w:tc>
          <w:tcPr>
            <w:tcW w:w="2188" w:type="dxa"/>
            <w:shd w:val="clear" w:color="auto" w:fill="595959" w:themeFill="text1" w:themeFillTint="A6"/>
          </w:tcPr>
          <w:p w:rsidR="006819A9" w:rsidRPr="00AB0A0B" w:rsidRDefault="006819A9" w:rsidP="006819A9">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Virtual Machines</w:t>
            </w:r>
          </w:p>
        </w:tc>
      </w:tr>
      <w:tr w:rsidR="006819A9" w:rsidTr="00521B94">
        <w:trPr>
          <w:trHeight w:val="269"/>
        </w:trPr>
        <w:tc>
          <w:tcPr>
            <w:tcW w:w="1399" w:type="dxa"/>
            <w:vMerge w:val="restart"/>
            <w:vAlign w:val="center"/>
          </w:tcPr>
          <w:p w:rsidR="006819A9" w:rsidRDefault="006819A9" w:rsidP="006819A9">
            <w:pPr>
              <w:rPr>
                <w:rFonts w:ascii="Calibri" w:hAnsi="Calibri"/>
                <w:color w:val="000000"/>
              </w:rPr>
            </w:pPr>
            <w:r>
              <w:rPr>
                <w:rFonts w:ascii="Calibri" w:hAnsi="Calibri"/>
                <w:color w:val="000000"/>
              </w:rPr>
              <w:t>Production</w:t>
            </w:r>
          </w:p>
        </w:tc>
        <w:tc>
          <w:tcPr>
            <w:tcW w:w="1373" w:type="dxa"/>
            <w:vMerge w:val="restart"/>
            <w:vAlign w:val="center"/>
          </w:tcPr>
          <w:p w:rsidR="006819A9" w:rsidRDefault="006819A9" w:rsidP="006819A9">
            <w:pPr>
              <w:rPr>
                <w:rFonts w:ascii="Calibri" w:hAnsi="Calibri"/>
                <w:color w:val="000000"/>
              </w:rPr>
            </w:pPr>
          </w:p>
        </w:tc>
        <w:tc>
          <w:tcPr>
            <w:tcW w:w="2263" w:type="dxa"/>
            <w:vAlign w:val="center"/>
          </w:tcPr>
          <w:p w:rsidR="006819A9" w:rsidRDefault="006819A9" w:rsidP="006819A9">
            <w:pPr>
              <w:rPr>
                <w:rFonts w:ascii="Calibri" w:hAnsi="Calibri"/>
                <w:color w:val="000000"/>
              </w:rPr>
            </w:pPr>
          </w:p>
        </w:tc>
        <w:tc>
          <w:tcPr>
            <w:tcW w:w="1620" w:type="dxa"/>
            <w:vAlign w:val="center"/>
          </w:tcPr>
          <w:p w:rsidR="006819A9" w:rsidRPr="00AA7C18" w:rsidRDefault="006819A9" w:rsidP="006819A9">
            <w:pPr>
              <w:rPr>
                <w:rFonts w:ascii="Calibri" w:hAnsi="Calibri"/>
                <w:color w:val="000000"/>
              </w:rPr>
            </w:pPr>
          </w:p>
        </w:tc>
        <w:tc>
          <w:tcPr>
            <w:tcW w:w="2188" w:type="dxa"/>
          </w:tcPr>
          <w:p w:rsidR="006819A9" w:rsidRDefault="006819A9" w:rsidP="006819A9">
            <w:pPr>
              <w:rPr>
                <w:rFonts w:ascii="Calibri" w:hAnsi="Calibri"/>
                <w:color w:val="000000"/>
              </w:rPr>
            </w:pPr>
          </w:p>
        </w:tc>
      </w:tr>
      <w:tr w:rsidR="006819A9" w:rsidTr="00521B94">
        <w:trPr>
          <w:trHeight w:val="269"/>
        </w:trPr>
        <w:tc>
          <w:tcPr>
            <w:tcW w:w="1399" w:type="dxa"/>
            <w:vMerge/>
            <w:vAlign w:val="center"/>
          </w:tcPr>
          <w:p w:rsidR="006819A9" w:rsidRDefault="006819A9" w:rsidP="006819A9">
            <w:pPr>
              <w:rPr>
                <w:rFonts w:ascii="Calibri" w:hAnsi="Calibri"/>
                <w:color w:val="000000"/>
              </w:rPr>
            </w:pPr>
          </w:p>
        </w:tc>
        <w:tc>
          <w:tcPr>
            <w:tcW w:w="1373" w:type="dxa"/>
            <w:vMerge/>
            <w:vAlign w:val="center"/>
          </w:tcPr>
          <w:p w:rsidR="006819A9" w:rsidRPr="00865D66" w:rsidRDefault="006819A9" w:rsidP="006819A9">
            <w:pPr>
              <w:rPr>
                <w:rFonts w:ascii="Calibri" w:hAnsi="Calibri"/>
                <w:color w:val="000000"/>
              </w:rPr>
            </w:pPr>
          </w:p>
        </w:tc>
        <w:tc>
          <w:tcPr>
            <w:tcW w:w="2263" w:type="dxa"/>
            <w:vAlign w:val="center"/>
          </w:tcPr>
          <w:p w:rsidR="006819A9" w:rsidRPr="00AA7C18" w:rsidRDefault="006819A9" w:rsidP="006819A9">
            <w:pPr>
              <w:rPr>
                <w:rFonts w:ascii="Calibri" w:hAnsi="Calibri"/>
                <w:color w:val="000000"/>
              </w:rPr>
            </w:pPr>
          </w:p>
        </w:tc>
        <w:tc>
          <w:tcPr>
            <w:tcW w:w="1620" w:type="dxa"/>
            <w:vAlign w:val="center"/>
          </w:tcPr>
          <w:p w:rsidR="006819A9" w:rsidRDefault="006819A9" w:rsidP="006819A9">
            <w:pPr>
              <w:rPr>
                <w:rFonts w:ascii="Calibri" w:hAnsi="Calibri"/>
                <w:color w:val="000000"/>
              </w:rPr>
            </w:pPr>
          </w:p>
        </w:tc>
        <w:tc>
          <w:tcPr>
            <w:tcW w:w="2188" w:type="dxa"/>
          </w:tcPr>
          <w:p w:rsidR="006819A9" w:rsidRDefault="006819A9" w:rsidP="006819A9">
            <w:pPr>
              <w:rPr>
                <w:rFonts w:ascii="Calibri" w:hAnsi="Calibri"/>
                <w:color w:val="000000"/>
              </w:rPr>
            </w:pPr>
          </w:p>
        </w:tc>
      </w:tr>
      <w:tr w:rsidR="006819A9" w:rsidTr="00521B94">
        <w:trPr>
          <w:trHeight w:val="269"/>
        </w:trPr>
        <w:tc>
          <w:tcPr>
            <w:tcW w:w="1399" w:type="dxa"/>
            <w:vMerge w:val="restart"/>
            <w:vAlign w:val="center"/>
          </w:tcPr>
          <w:p w:rsidR="006819A9" w:rsidRDefault="006819A9" w:rsidP="006819A9">
            <w:pPr>
              <w:rPr>
                <w:rFonts w:ascii="Calibri" w:hAnsi="Calibri"/>
                <w:color w:val="000000"/>
              </w:rPr>
            </w:pPr>
            <w:r>
              <w:rPr>
                <w:rFonts w:ascii="Calibri" w:hAnsi="Calibri"/>
                <w:color w:val="000000"/>
              </w:rPr>
              <w:t>Non Production</w:t>
            </w:r>
          </w:p>
        </w:tc>
        <w:tc>
          <w:tcPr>
            <w:tcW w:w="1373" w:type="dxa"/>
            <w:vMerge w:val="restart"/>
            <w:vAlign w:val="center"/>
          </w:tcPr>
          <w:p w:rsidR="006819A9" w:rsidRDefault="006819A9" w:rsidP="006819A9">
            <w:pPr>
              <w:rPr>
                <w:rFonts w:ascii="Calibri" w:hAnsi="Calibri"/>
                <w:color w:val="000000"/>
              </w:rPr>
            </w:pPr>
          </w:p>
        </w:tc>
        <w:tc>
          <w:tcPr>
            <w:tcW w:w="2263" w:type="dxa"/>
            <w:vAlign w:val="center"/>
          </w:tcPr>
          <w:p w:rsidR="006819A9" w:rsidRDefault="006819A9" w:rsidP="006819A9">
            <w:pPr>
              <w:tabs>
                <w:tab w:val="left" w:pos="870"/>
                <w:tab w:val="center" w:pos="1526"/>
              </w:tabs>
              <w:rPr>
                <w:rFonts w:ascii="Calibri" w:hAnsi="Calibri"/>
                <w:color w:val="000000"/>
              </w:rPr>
            </w:pPr>
          </w:p>
        </w:tc>
        <w:tc>
          <w:tcPr>
            <w:tcW w:w="1620" w:type="dxa"/>
            <w:vAlign w:val="center"/>
          </w:tcPr>
          <w:p w:rsidR="006819A9" w:rsidRDefault="006819A9" w:rsidP="006819A9">
            <w:pPr>
              <w:tabs>
                <w:tab w:val="left" w:pos="870"/>
                <w:tab w:val="center" w:pos="1526"/>
              </w:tabs>
              <w:rPr>
                <w:rFonts w:ascii="Calibri" w:hAnsi="Calibri"/>
                <w:color w:val="000000"/>
              </w:rPr>
            </w:pPr>
          </w:p>
        </w:tc>
        <w:tc>
          <w:tcPr>
            <w:tcW w:w="2188" w:type="dxa"/>
          </w:tcPr>
          <w:p w:rsidR="006819A9" w:rsidRDefault="006819A9" w:rsidP="006819A9">
            <w:pPr>
              <w:tabs>
                <w:tab w:val="left" w:pos="870"/>
                <w:tab w:val="center" w:pos="1526"/>
              </w:tabs>
              <w:rPr>
                <w:rFonts w:ascii="Calibri" w:hAnsi="Calibri"/>
                <w:color w:val="000000"/>
              </w:rPr>
            </w:pPr>
          </w:p>
        </w:tc>
      </w:tr>
      <w:tr w:rsidR="006819A9" w:rsidTr="00521B94">
        <w:trPr>
          <w:trHeight w:val="269"/>
        </w:trPr>
        <w:tc>
          <w:tcPr>
            <w:tcW w:w="1399" w:type="dxa"/>
            <w:vMerge/>
            <w:vAlign w:val="center"/>
          </w:tcPr>
          <w:p w:rsidR="006819A9" w:rsidRDefault="006819A9" w:rsidP="006819A9">
            <w:pPr>
              <w:rPr>
                <w:rFonts w:ascii="Calibri" w:hAnsi="Calibri"/>
                <w:color w:val="000000"/>
              </w:rPr>
            </w:pPr>
          </w:p>
        </w:tc>
        <w:tc>
          <w:tcPr>
            <w:tcW w:w="1373" w:type="dxa"/>
            <w:vMerge/>
            <w:vAlign w:val="center"/>
          </w:tcPr>
          <w:p w:rsidR="006819A9" w:rsidRPr="00865D66" w:rsidRDefault="006819A9" w:rsidP="006819A9">
            <w:pPr>
              <w:rPr>
                <w:rFonts w:ascii="Calibri" w:hAnsi="Calibri"/>
                <w:color w:val="000000"/>
              </w:rPr>
            </w:pPr>
          </w:p>
        </w:tc>
        <w:tc>
          <w:tcPr>
            <w:tcW w:w="2263" w:type="dxa"/>
            <w:vAlign w:val="center"/>
          </w:tcPr>
          <w:p w:rsidR="006819A9" w:rsidRPr="00801952" w:rsidRDefault="006819A9" w:rsidP="006819A9">
            <w:pPr>
              <w:tabs>
                <w:tab w:val="left" w:pos="870"/>
                <w:tab w:val="center" w:pos="1526"/>
              </w:tabs>
              <w:rPr>
                <w:rFonts w:ascii="Calibri" w:hAnsi="Calibri"/>
                <w:color w:val="000000"/>
              </w:rPr>
            </w:pPr>
          </w:p>
        </w:tc>
        <w:tc>
          <w:tcPr>
            <w:tcW w:w="1620" w:type="dxa"/>
            <w:vAlign w:val="center"/>
          </w:tcPr>
          <w:p w:rsidR="006819A9" w:rsidRDefault="006819A9" w:rsidP="006819A9">
            <w:pPr>
              <w:tabs>
                <w:tab w:val="left" w:pos="870"/>
                <w:tab w:val="center" w:pos="1526"/>
              </w:tabs>
              <w:rPr>
                <w:rFonts w:ascii="Calibri" w:hAnsi="Calibri"/>
                <w:color w:val="000000"/>
              </w:rPr>
            </w:pPr>
          </w:p>
        </w:tc>
        <w:tc>
          <w:tcPr>
            <w:tcW w:w="2188" w:type="dxa"/>
          </w:tcPr>
          <w:p w:rsidR="006819A9" w:rsidRDefault="006819A9" w:rsidP="006819A9">
            <w:pPr>
              <w:tabs>
                <w:tab w:val="left" w:pos="870"/>
                <w:tab w:val="center" w:pos="1526"/>
              </w:tabs>
              <w:rPr>
                <w:rFonts w:ascii="Calibri" w:hAnsi="Calibri"/>
                <w:color w:val="000000"/>
              </w:rPr>
            </w:pPr>
          </w:p>
        </w:tc>
      </w:tr>
      <w:tr w:rsidR="006819A9" w:rsidTr="00521B94">
        <w:trPr>
          <w:trHeight w:val="269"/>
        </w:trPr>
        <w:tc>
          <w:tcPr>
            <w:tcW w:w="1399" w:type="dxa"/>
            <w:vMerge/>
            <w:vAlign w:val="center"/>
          </w:tcPr>
          <w:p w:rsidR="006819A9" w:rsidRDefault="006819A9" w:rsidP="006819A9">
            <w:pPr>
              <w:rPr>
                <w:rFonts w:ascii="Calibri" w:hAnsi="Calibri"/>
                <w:color w:val="000000"/>
              </w:rPr>
            </w:pPr>
          </w:p>
        </w:tc>
        <w:tc>
          <w:tcPr>
            <w:tcW w:w="1373" w:type="dxa"/>
            <w:vMerge/>
            <w:vAlign w:val="center"/>
          </w:tcPr>
          <w:p w:rsidR="006819A9" w:rsidRPr="00865D66" w:rsidRDefault="006819A9" w:rsidP="006819A9">
            <w:pPr>
              <w:rPr>
                <w:rFonts w:ascii="Calibri" w:hAnsi="Calibri"/>
                <w:color w:val="000000"/>
              </w:rPr>
            </w:pPr>
          </w:p>
        </w:tc>
        <w:tc>
          <w:tcPr>
            <w:tcW w:w="2263" w:type="dxa"/>
            <w:vAlign w:val="center"/>
          </w:tcPr>
          <w:p w:rsidR="006819A9" w:rsidRPr="00801952" w:rsidRDefault="006819A9" w:rsidP="006819A9">
            <w:pPr>
              <w:tabs>
                <w:tab w:val="left" w:pos="870"/>
                <w:tab w:val="center" w:pos="1526"/>
              </w:tabs>
              <w:rPr>
                <w:rFonts w:ascii="Calibri" w:hAnsi="Calibri"/>
                <w:color w:val="000000"/>
              </w:rPr>
            </w:pPr>
          </w:p>
        </w:tc>
        <w:tc>
          <w:tcPr>
            <w:tcW w:w="1620" w:type="dxa"/>
            <w:vAlign w:val="center"/>
          </w:tcPr>
          <w:p w:rsidR="006819A9" w:rsidRDefault="006819A9" w:rsidP="006819A9">
            <w:pPr>
              <w:tabs>
                <w:tab w:val="left" w:pos="870"/>
                <w:tab w:val="center" w:pos="1526"/>
              </w:tabs>
              <w:jc w:val="center"/>
              <w:rPr>
                <w:rFonts w:ascii="Calibri" w:hAnsi="Calibri"/>
                <w:color w:val="000000"/>
              </w:rPr>
            </w:pPr>
          </w:p>
        </w:tc>
        <w:tc>
          <w:tcPr>
            <w:tcW w:w="2188" w:type="dxa"/>
          </w:tcPr>
          <w:p w:rsidR="006819A9" w:rsidRDefault="006819A9" w:rsidP="006819A9">
            <w:pPr>
              <w:tabs>
                <w:tab w:val="left" w:pos="870"/>
                <w:tab w:val="center" w:pos="1526"/>
              </w:tabs>
              <w:rPr>
                <w:rFonts w:ascii="Calibri" w:hAnsi="Calibri"/>
                <w:color w:val="000000"/>
              </w:rPr>
            </w:pPr>
          </w:p>
        </w:tc>
      </w:tr>
      <w:tr w:rsidR="006819A9" w:rsidTr="00521B94">
        <w:trPr>
          <w:trHeight w:val="269"/>
        </w:trPr>
        <w:tc>
          <w:tcPr>
            <w:tcW w:w="1399" w:type="dxa"/>
            <w:vMerge/>
            <w:vAlign w:val="center"/>
          </w:tcPr>
          <w:p w:rsidR="006819A9" w:rsidRDefault="006819A9" w:rsidP="006819A9">
            <w:pPr>
              <w:rPr>
                <w:rFonts w:ascii="Calibri" w:hAnsi="Calibri"/>
                <w:color w:val="000000"/>
              </w:rPr>
            </w:pPr>
          </w:p>
        </w:tc>
        <w:tc>
          <w:tcPr>
            <w:tcW w:w="1373" w:type="dxa"/>
            <w:vMerge/>
            <w:vAlign w:val="center"/>
          </w:tcPr>
          <w:p w:rsidR="006819A9" w:rsidRPr="00865D66" w:rsidRDefault="006819A9" w:rsidP="006819A9">
            <w:pPr>
              <w:rPr>
                <w:rFonts w:ascii="Calibri" w:hAnsi="Calibri"/>
                <w:color w:val="000000"/>
              </w:rPr>
            </w:pPr>
          </w:p>
        </w:tc>
        <w:tc>
          <w:tcPr>
            <w:tcW w:w="2263" w:type="dxa"/>
            <w:vAlign w:val="center"/>
          </w:tcPr>
          <w:p w:rsidR="006819A9" w:rsidRPr="00801952" w:rsidRDefault="006819A9" w:rsidP="006819A9">
            <w:pPr>
              <w:tabs>
                <w:tab w:val="left" w:pos="870"/>
                <w:tab w:val="center" w:pos="1526"/>
              </w:tabs>
              <w:rPr>
                <w:rFonts w:ascii="Calibri" w:hAnsi="Calibri"/>
                <w:color w:val="000000"/>
              </w:rPr>
            </w:pPr>
          </w:p>
        </w:tc>
        <w:tc>
          <w:tcPr>
            <w:tcW w:w="1620" w:type="dxa"/>
            <w:vAlign w:val="center"/>
          </w:tcPr>
          <w:p w:rsidR="006819A9" w:rsidRPr="00801952" w:rsidRDefault="006819A9" w:rsidP="006819A9">
            <w:pPr>
              <w:tabs>
                <w:tab w:val="left" w:pos="870"/>
                <w:tab w:val="center" w:pos="1526"/>
              </w:tabs>
              <w:jc w:val="center"/>
              <w:rPr>
                <w:rFonts w:ascii="Calibri" w:hAnsi="Calibri"/>
                <w:color w:val="000000"/>
              </w:rPr>
            </w:pPr>
          </w:p>
        </w:tc>
        <w:tc>
          <w:tcPr>
            <w:tcW w:w="2188" w:type="dxa"/>
          </w:tcPr>
          <w:p w:rsidR="006819A9" w:rsidRPr="00085720" w:rsidRDefault="006819A9" w:rsidP="006819A9">
            <w:pPr>
              <w:tabs>
                <w:tab w:val="left" w:pos="870"/>
                <w:tab w:val="center" w:pos="1526"/>
              </w:tabs>
              <w:rPr>
                <w:rFonts w:ascii="Calibri" w:hAnsi="Calibri"/>
                <w:color w:val="000000"/>
              </w:rPr>
            </w:pPr>
          </w:p>
        </w:tc>
      </w:tr>
      <w:tr w:rsidR="006819A9" w:rsidTr="00521B94">
        <w:trPr>
          <w:trHeight w:val="269"/>
        </w:trPr>
        <w:tc>
          <w:tcPr>
            <w:tcW w:w="1399" w:type="dxa"/>
            <w:vMerge/>
            <w:vAlign w:val="center"/>
          </w:tcPr>
          <w:p w:rsidR="006819A9" w:rsidRDefault="006819A9" w:rsidP="006819A9">
            <w:pPr>
              <w:rPr>
                <w:rFonts w:ascii="Calibri" w:hAnsi="Calibri"/>
                <w:color w:val="000000"/>
              </w:rPr>
            </w:pPr>
          </w:p>
        </w:tc>
        <w:tc>
          <w:tcPr>
            <w:tcW w:w="1373" w:type="dxa"/>
            <w:vMerge/>
            <w:vAlign w:val="center"/>
          </w:tcPr>
          <w:p w:rsidR="006819A9" w:rsidRPr="00865D66" w:rsidRDefault="006819A9" w:rsidP="006819A9">
            <w:pPr>
              <w:rPr>
                <w:rFonts w:ascii="Calibri" w:hAnsi="Calibri"/>
                <w:color w:val="000000"/>
              </w:rPr>
            </w:pPr>
          </w:p>
        </w:tc>
        <w:tc>
          <w:tcPr>
            <w:tcW w:w="2263" w:type="dxa"/>
            <w:vAlign w:val="center"/>
          </w:tcPr>
          <w:p w:rsidR="006819A9" w:rsidRPr="00801952" w:rsidRDefault="006819A9" w:rsidP="006819A9">
            <w:pPr>
              <w:tabs>
                <w:tab w:val="left" w:pos="870"/>
                <w:tab w:val="center" w:pos="1526"/>
              </w:tabs>
              <w:rPr>
                <w:rFonts w:ascii="Calibri" w:hAnsi="Calibri"/>
                <w:color w:val="000000"/>
              </w:rPr>
            </w:pPr>
          </w:p>
        </w:tc>
        <w:tc>
          <w:tcPr>
            <w:tcW w:w="1620" w:type="dxa"/>
            <w:vAlign w:val="center"/>
          </w:tcPr>
          <w:p w:rsidR="006819A9" w:rsidRPr="00801952" w:rsidRDefault="006819A9" w:rsidP="006819A9">
            <w:pPr>
              <w:tabs>
                <w:tab w:val="left" w:pos="870"/>
                <w:tab w:val="center" w:pos="1526"/>
              </w:tabs>
              <w:jc w:val="center"/>
              <w:rPr>
                <w:rFonts w:ascii="Calibri" w:hAnsi="Calibri"/>
                <w:color w:val="000000"/>
              </w:rPr>
            </w:pPr>
          </w:p>
        </w:tc>
        <w:tc>
          <w:tcPr>
            <w:tcW w:w="2188" w:type="dxa"/>
          </w:tcPr>
          <w:p w:rsidR="006819A9" w:rsidRPr="00AA7C18" w:rsidRDefault="006819A9" w:rsidP="006819A9">
            <w:pPr>
              <w:tabs>
                <w:tab w:val="left" w:pos="870"/>
                <w:tab w:val="center" w:pos="1526"/>
              </w:tabs>
              <w:rPr>
                <w:rFonts w:ascii="Calibri" w:hAnsi="Calibri"/>
                <w:color w:val="000000"/>
              </w:rPr>
            </w:pPr>
          </w:p>
        </w:tc>
      </w:tr>
    </w:tbl>
    <w:p w:rsidR="006819A9" w:rsidRDefault="006819A9" w:rsidP="006819A9">
      <w:pPr>
        <w:rPr>
          <w:rFonts w:ascii="Segoe UI" w:hAnsi="Segoe UI" w:cs="Segoe UI"/>
          <w:color w:val="000000" w:themeColor="text1"/>
          <w:sz w:val="20"/>
          <w:szCs w:val="20"/>
          <w:shd w:val="clear" w:color="auto" w:fill="FFFFFF"/>
        </w:rPr>
      </w:pPr>
    </w:p>
    <w:p w:rsidR="006819A9" w:rsidRPr="00C34B0F" w:rsidRDefault="006819A9" w:rsidP="00432777">
      <w:pPr>
        <w:pStyle w:val="Heading2"/>
        <w:numPr>
          <w:ilvl w:val="2"/>
          <w:numId w:val="3"/>
        </w:numPr>
        <w:tabs>
          <w:tab w:val="left" w:pos="90"/>
        </w:tabs>
      </w:pPr>
      <w:bookmarkStart w:id="365" w:name="_Toc466649881"/>
      <w:bookmarkStart w:id="366" w:name="_Toc476153275"/>
      <w:r w:rsidRPr="00C34B0F">
        <w:t>VPN Setup</w:t>
      </w:r>
      <w:bookmarkEnd w:id="365"/>
      <w:bookmarkEnd w:id="366"/>
    </w:p>
    <w:p w:rsidR="006819A9" w:rsidRPr="003F3BB0" w:rsidRDefault="006819A9" w:rsidP="003F3BB0">
      <w:pPr>
        <w:ind w:left="540" w:firstLine="180"/>
        <w:rPr>
          <w:color w:val="000000" w:themeColor="text1"/>
        </w:rPr>
      </w:pPr>
      <w:r w:rsidRPr="003F3BB0">
        <w:rPr>
          <w:color w:val="000000" w:themeColor="text1"/>
        </w:rPr>
        <w:t xml:space="preserve">&lt;&lt;Need to update/Change the content&gt;&gt;A virtual private network also known as a VPN is a private network that extends across a public network or internet. It enables users to send and receive data across shared or public networks as if their computing devices were directly connected to the private network.  VPNs can be either remote-access (connecting a computer to a network) or site-to-site (connecting two networks).  A Site-to-Site connection is a connection over IPsec/IKE (IKEv1 or IKEv2) VPN tunnel.  This type of connection requires a VPN device or Windows Server RRAS on-premises. </w:t>
      </w:r>
    </w:p>
    <w:p w:rsidR="006819A9" w:rsidRPr="00993A04" w:rsidRDefault="006819A9" w:rsidP="006819A9">
      <w:pPr>
        <w:rPr>
          <w:rFonts w:ascii="Segoe UI" w:hAnsi="Segoe UI" w:cs="Segoe UI"/>
          <w:color w:val="505050"/>
          <w:sz w:val="20"/>
          <w:szCs w:val="20"/>
          <w:shd w:val="clear" w:color="auto" w:fill="FFFFFF"/>
        </w:rPr>
      </w:pPr>
    </w:p>
    <w:p w:rsidR="006819A9" w:rsidRDefault="006819A9" w:rsidP="000778CA">
      <w:pPr>
        <w:ind w:left="540" w:firstLine="180"/>
        <w:rPr>
          <w:rFonts w:ascii="Segoe UI" w:hAnsi="Segoe UI" w:cs="Segoe UI"/>
          <w:color w:val="505050"/>
          <w:sz w:val="20"/>
          <w:szCs w:val="20"/>
          <w:shd w:val="clear" w:color="auto" w:fill="FFFFFF"/>
        </w:rPr>
      </w:pPr>
      <w:r w:rsidRPr="003F3BB0">
        <w:rPr>
          <w:color w:val="000000" w:themeColor="text1"/>
        </w:rPr>
        <w:t>VPN Gateway is a collection of settings that are used to send network traffic between virtual networks and on-premises locations.  VPN Gateway is used for Site-to-Site, Point-to-Site, and ExpressRoute connections. VPN Gateway is also used to send traffic between multiple virtual networks within Azure (VNet-to-VNet).  VPN Gateway can be added to a virtual network to create a connection. Each virtual network can have only one VPN Gateway and there are specific configuration steps for each connection.</w:t>
      </w:r>
    </w:p>
    <w:p w:rsidR="006819A9" w:rsidRDefault="006819A9" w:rsidP="006819A9">
      <w:pPr>
        <w:ind w:firstLine="720"/>
        <w:rPr>
          <w:rFonts w:ascii="Segoe UI" w:hAnsi="Segoe UI" w:cs="Segoe UI"/>
          <w:color w:val="000000" w:themeColor="text1"/>
          <w:sz w:val="20"/>
          <w:szCs w:val="20"/>
          <w:shd w:val="clear" w:color="auto" w:fill="FFFFFF"/>
        </w:rPr>
      </w:pPr>
    </w:p>
    <w:tbl>
      <w:tblPr>
        <w:tblStyle w:val="TableGrid"/>
        <w:tblW w:w="8586" w:type="dxa"/>
        <w:jc w:val="center"/>
        <w:tblLook w:val="04A0" w:firstRow="1" w:lastRow="0" w:firstColumn="1" w:lastColumn="0" w:noHBand="0" w:noVBand="1"/>
      </w:tblPr>
      <w:tblGrid>
        <w:gridCol w:w="2406"/>
        <w:gridCol w:w="2912"/>
        <w:gridCol w:w="3268"/>
      </w:tblGrid>
      <w:tr w:rsidR="006819A9" w:rsidTr="00521B94">
        <w:trPr>
          <w:trHeight w:val="255"/>
          <w:jc w:val="center"/>
        </w:trPr>
        <w:tc>
          <w:tcPr>
            <w:tcW w:w="2406" w:type="dxa"/>
            <w:shd w:val="clear" w:color="auto" w:fill="595959" w:themeFill="text1" w:themeFillTint="A6"/>
            <w:noWrap/>
            <w:hideMark/>
          </w:tcPr>
          <w:p w:rsidR="006819A9" w:rsidRPr="00447AA9" w:rsidRDefault="006819A9" w:rsidP="006819A9">
            <w:pPr>
              <w:rPr>
                <w:rFonts w:ascii="Calibri" w:hAnsi="Calibri"/>
                <w:b/>
                <w:color w:val="FFFFFF" w:themeColor="background1"/>
              </w:rPr>
            </w:pPr>
            <w:r>
              <w:rPr>
                <w:rFonts w:ascii="Calibri" w:hAnsi="Calibri"/>
                <w:b/>
                <w:color w:val="FFFFFF" w:themeColor="background1"/>
              </w:rPr>
              <w:t>Gateway</w:t>
            </w:r>
          </w:p>
        </w:tc>
        <w:tc>
          <w:tcPr>
            <w:tcW w:w="2912" w:type="dxa"/>
            <w:shd w:val="clear" w:color="auto" w:fill="595959" w:themeFill="text1" w:themeFillTint="A6"/>
            <w:noWrap/>
            <w:hideMark/>
          </w:tcPr>
          <w:p w:rsidR="006819A9" w:rsidRPr="00D93A31" w:rsidRDefault="006819A9" w:rsidP="006819A9">
            <w:pPr>
              <w:rPr>
                <w:rFonts w:ascii="Calibri" w:hAnsi="Calibri"/>
                <w:b/>
                <w:color w:val="FFFFFF" w:themeColor="background1"/>
              </w:rPr>
            </w:pPr>
            <w:r w:rsidRPr="00D93A31">
              <w:rPr>
                <w:rFonts w:ascii="Calibri" w:hAnsi="Calibri"/>
                <w:b/>
                <w:color w:val="FFFFFF" w:themeColor="background1"/>
              </w:rPr>
              <w:t>Type</w:t>
            </w:r>
          </w:p>
        </w:tc>
        <w:tc>
          <w:tcPr>
            <w:tcW w:w="3268" w:type="dxa"/>
            <w:shd w:val="clear" w:color="auto" w:fill="595959" w:themeFill="text1" w:themeFillTint="A6"/>
            <w:noWrap/>
            <w:hideMark/>
          </w:tcPr>
          <w:p w:rsidR="006819A9" w:rsidRPr="00D93A31" w:rsidRDefault="006819A9" w:rsidP="006819A9">
            <w:pPr>
              <w:rPr>
                <w:rFonts w:ascii="Calibri" w:hAnsi="Calibri"/>
                <w:b/>
                <w:color w:val="FFFFFF" w:themeColor="background1"/>
              </w:rPr>
            </w:pPr>
            <w:r w:rsidRPr="00D93A31">
              <w:rPr>
                <w:rFonts w:ascii="Segoe UI" w:hAnsi="Segoe UI" w:cs="Segoe UI"/>
                <w:b/>
                <w:bCs/>
                <w:color w:val="FFFFFF" w:themeColor="background1"/>
                <w:sz w:val="20"/>
                <w:szCs w:val="20"/>
              </w:rPr>
              <w:t>IP</w:t>
            </w:r>
          </w:p>
        </w:tc>
      </w:tr>
      <w:tr w:rsidR="006819A9" w:rsidTr="00521B94">
        <w:trPr>
          <w:trHeight w:val="269"/>
          <w:jc w:val="center"/>
        </w:trPr>
        <w:tc>
          <w:tcPr>
            <w:tcW w:w="2406" w:type="dxa"/>
          </w:tcPr>
          <w:p w:rsidR="006819A9" w:rsidRDefault="006819A9" w:rsidP="006819A9">
            <w:pPr>
              <w:rPr>
                <w:rFonts w:ascii="Calibri" w:hAnsi="Calibri"/>
                <w:color w:val="000000"/>
              </w:rPr>
            </w:pPr>
          </w:p>
        </w:tc>
        <w:tc>
          <w:tcPr>
            <w:tcW w:w="2912" w:type="dxa"/>
          </w:tcPr>
          <w:p w:rsidR="006819A9" w:rsidRDefault="006819A9" w:rsidP="006819A9">
            <w:pPr>
              <w:rPr>
                <w:rFonts w:ascii="Calibri" w:hAnsi="Calibri"/>
                <w:color w:val="000000"/>
              </w:rPr>
            </w:pPr>
          </w:p>
        </w:tc>
        <w:tc>
          <w:tcPr>
            <w:tcW w:w="3268" w:type="dxa"/>
          </w:tcPr>
          <w:p w:rsidR="006819A9" w:rsidRDefault="006819A9" w:rsidP="006819A9">
            <w:pPr>
              <w:rPr>
                <w:rFonts w:ascii="Calibri" w:hAnsi="Calibri"/>
                <w:color w:val="000000"/>
              </w:rPr>
            </w:pPr>
          </w:p>
        </w:tc>
      </w:tr>
      <w:tr w:rsidR="006819A9" w:rsidTr="00521B94">
        <w:trPr>
          <w:trHeight w:val="269"/>
          <w:jc w:val="center"/>
        </w:trPr>
        <w:tc>
          <w:tcPr>
            <w:tcW w:w="2406" w:type="dxa"/>
          </w:tcPr>
          <w:p w:rsidR="006819A9" w:rsidRDefault="006819A9" w:rsidP="006819A9">
            <w:pPr>
              <w:rPr>
                <w:rFonts w:ascii="Calibri" w:hAnsi="Calibri"/>
                <w:color w:val="000000"/>
              </w:rPr>
            </w:pPr>
          </w:p>
        </w:tc>
        <w:tc>
          <w:tcPr>
            <w:tcW w:w="2912" w:type="dxa"/>
          </w:tcPr>
          <w:p w:rsidR="006819A9" w:rsidRDefault="006819A9" w:rsidP="006819A9">
            <w:pPr>
              <w:rPr>
                <w:rFonts w:ascii="Calibri" w:hAnsi="Calibri"/>
                <w:color w:val="000000"/>
              </w:rPr>
            </w:pPr>
          </w:p>
        </w:tc>
        <w:tc>
          <w:tcPr>
            <w:tcW w:w="3268" w:type="dxa"/>
          </w:tcPr>
          <w:p w:rsidR="006819A9" w:rsidRDefault="006819A9" w:rsidP="006819A9">
            <w:pPr>
              <w:tabs>
                <w:tab w:val="left" w:pos="870"/>
                <w:tab w:val="center" w:pos="1526"/>
              </w:tabs>
              <w:rPr>
                <w:rFonts w:ascii="Calibri" w:hAnsi="Calibri"/>
                <w:color w:val="000000"/>
              </w:rPr>
            </w:pPr>
          </w:p>
        </w:tc>
      </w:tr>
      <w:tr w:rsidR="006819A9" w:rsidTr="00521B94">
        <w:trPr>
          <w:trHeight w:val="269"/>
          <w:jc w:val="center"/>
        </w:trPr>
        <w:tc>
          <w:tcPr>
            <w:tcW w:w="2406" w:type="dxa"/>
          </w:tcPr>
          <w:p w:rsidR="006819A9" w:rsidRDefault="006819A9" w:rsidP="006819A9">
            <w:pPr>
              <w:rPr>
                <w:rFonts w:ascii="Calibri" w:hAnsi="Calibri"/>
                <w:color w:val="000000"/>
              </w:rPr>
            </w:pPr>
          </w:p>
        </w:tc>
        <w:tc>
          <w:tcPr>
            <w:tcW w:w="2912" w:type="dxa"/>
          </w:tcPr>
          <w:p w:rsidR="006819A9" w:rsidRPr="00865D66" w:rsidRDefault="006819A9" w:rsidP="006819A9">
            <w:pPr>
              <w:rPr>
                <w:rFonts w:ascii="Calibri" w:hAnsi="Calibri"/>
                <w:color w:val="000000"/>
              </w:rPr>
            </w:pPr>
          </w:p>
        </w:tc>
        <w:tc>
          <w:tcPr>
            <w:tcW w:w="3268" w:type="dxa"/>
          </w:tcPr>
          <w:p w:rsidR="006819A9" w:rsidRDefault="006819A9" w:rsidP="006819A9">
            <w:pPr>
              <w:tabs>
                <w:tab w:val="left" w:pos="870"/>
                <w:tab w:val="center" w:pos="1526"/>
              </w:tabs>
              <w:rPr>
                <w:rFonts w:ascii="Calibri" w:hAnsi="Calibri"/>
                <w:color w:val="000000"/>
              </w:rPr>
            </w:pPr>
          </w:p>
        </w:tc>
      </w:tr>
      <w:tr w:rsidR="006819A9" w:rsidTr="00521B94">
        <w:trPr>
          <w:trHeight w:val="269"/>
          <w:jc w:val="center"/>
        </w:trPr>
        <w:tc>
          <w:tcPr>
            <w:tcW w:w="2406" w:type="dxa"/>
          </w:tcPr>
          <w:p w:rsidR="006819A9" w:rsidRDefault="006819A9" w:rsidP="006819A9">
            <w:pPr>
              <w:rPr>
                <w:rFonts w:ascii="Calibri" w:hAnsi="Calibri"/>
                <w:color w:val="000000"/>
              </w:rPr>
            </w:pPr>
          </w:p>
        </w:tc>
        <w:tc>
          <w:tcPr>
            <w:tcW w:w="2912" w:type="dxa"/>
          </w:tcPr>
          <w:p w:rsidR="006819A9" w:rsidRPr="00865D66" w:rsidRDefault="006819A9" w:rsidP="006819A9">
            <w:pPr>
              <w:rPr>
                <w:rFonts w:ascii="Calibri" w:hAnsi="Calibri"/>
                <w:color w:val="000000"/>
              </w:rPr>
            </w:pPr>
          </w:p>
        </w:tc>
        <w:tc>
          <w:tcPr>
            <w:tcW w:w="3268" w:type="dxa"/>
          </w:tcPr>
          <w:p w:rsidR="006819A9" w:rsidRDefault="006819A9" w:rsidP="006819A9">
            <w:pPr>
              <w:tabs>
                <w:tab w:val="left" w:pos="870"/>
                <w:tab w:val="center" w:pos="1526"/>
              </w:tabs>
              <w:rPr>
                <w:rFonts w:ascii="Calibri" w:hAnsi="Calibri"/>
                <w:color w:val="000000"/>
              </w:rPr>
            </w:pPr>
          </w:p>
        </w:tc>
      </w:tr>
      <w:tr w:rsidR="006819A9" w:rsidTr="00521B94">
        <w:trPr>
          <w:trHeight w:val="269"/>
          <w:jc w:val="center"/>
        </w:trPr>
        <w:tc>
          <w:tcPr>
            <w:tcW w:w="2406" w:type="dxa"/>
          </w:tcPr>
          <w:p w:rsidR="006819A9" w:rsidRDefault="006819A9" w:rsidP="006819A9">
            <w:pPr>
              <w:rPr>
                <w:rFonts w:ascii="Calibri" w:hAnsi="Calibri"/>
                <w:color w:val="000000"/>
              </w:rPr>
            </w:pPr>
          </w:p>
        </w:tc>
        <w:tc>
          <w:tcPr>
            <w:tcW w:w="2912" w:type="dxa"/>
          </w:tcPr>
          <w:p w:rsidR="006819A9" w:rsidRPr="00865D66" w:rsidRDefault="006819A9" w:rsidP="006819A9">
            <w:pPr>
              <w:rPr>
                <w:rFonts w:ascii="Calibri" w:hAnsi="Calibri"/>
                <w:color w:val="000000"/>
              </w:rPr>
            </w:pPr>
          </w:p>
        </w:tc>
        <w:tc>
          <w:tcPr>
            <w:tcW w:w="3268" w:type="dxa"/>
          </w:tcPr>
          <w:p w:rsidR="006819A9" w:rsidRPr="008A2BD7" w:rsidRDefault="006819A9" w:rsidP="006819A9">
            <w:pPr>
              <w:tabs>
                <w:tab w:val="left" w:pos="870"/>
                <w:tab w:val="center" w:pos="1526"/>
              </w:tabs>
              <w:rPr>
                <w:rFonts w:ascii="Calibri" w:hAnsi="Calibri"/>
                <w:color w:val="000000"/>
              </w:rPr>
            </w:pPr>
          </w:p>
        </w:tc>
      </w:tr>
    </w:tbl>
    <w:p w:rsidR="006819A9" w:rsidRDefault="006819A9" w:rsidP="006819A9">
      <w:pPr>
        <w:rPr>
          <w:rFonts w:ascii="Segoe UI" w:hAnsi="Segoe UI" w:cs="Segoe UI"/>
          <w:sz w:val="20"/>
          <w:szCs w:val="20"/>
        </w:rPr>
      </w:pPr>
    </w:p>
    <w:p w:rsidR="00BC2B59" w:rsidRDefault="00BC2B59" w:rsidP="00BC2B59">
      <w:pPr>
        <w:pStyle w:val="BBH2"/>
      </w:pPr>
      <w:bookmarkStart w:id="367" w:name="_Toc466649882"/>
      <w:bookmarkStart w:id="368" w:name="_Toc476153276"/>
      <w:r>
        <w:t xml:space="preserve">AD </w:t>
      </w:r>
      <w:r w:rsidRPr="0079213A">
        <w:t>Configuration</w:t>
      </w:r>
      <w:bookmarkEnd w:id="367"/>
      <w:bookmarkEnd w:id="368"/>
    </w:p>
    <w:p w:rsidR="00BC2B59" w:rsidRPr="0079213A" w:rsidRDefault="00BC2B59" w:rsidP="006819A9">
      <w:pPr>
        <w:rPr>
          <w:rFonts w:ascii="Segoe UI" w:hAnsi="Segoe UI" w:cs="Segoe UI"/>
          <w:sz w:val="20"/>
          <w:szCs w:val="20"/>
        </w:rPr>
      </w:pPr>
    </w:p>
    <w:p w:rsidR="00BC2B59" w:rsidRPr="00BD1456" w:rsidRDefault="00BC2B59" w:rsidP="00432777">
      <w:pPr>
        <w:pStyle w:val="Heading2"/>
        <w:numPr>
          <w:ilvl w:val="2"/>
          <w:numId w:val="3"/>
        </w:numPr>
        <w:tabs>
          <w:tab w:val="left" w:pos="90"/>
        </w:tabs>
      </w:pPr>
      <w:bookmarkStart w:id="369" w:name="_Toc466649883"/>
      <w:bookmarkStart w:id="370" w:name="_Toc476153277"/>
      <w:r>
        <w:t xml:space="preserve">AD </w:t>
      </w:r>
      <w:r w:rsidRPr="00BD1456">
        <w:t>Group Policy</w:t>
      </w:r>
      <w:bookmarkEnd w:id="369"/>
      <w:bookmarkEnd w:id="370"/>
    </w:p>
    <w:p w:rsidR="00BC2B59" w:rsidRPr="003F3BB0" w:rsidRDefault="00BC2B59" w:rsidP="003F3BB0">
      <w:pPr>
        <w:ind w:left="540" w:firstLine="180"/>
        <w:rPr>
          <w:color w:val="000000" w:themeColor="text1"/>
        </w:rPr>
      </w:pPr>
      <w:r w:rsidRPr="003F3BB0">
        <w:rPr>
          <w:color w:val="000000" w:themeColor="text1"/>
        </w:rPr>
        <w:t>&lt;&lt;Need to update/Change the content&gt;&gt;Group Policy is a feature of the Microsoft Windows NT family of operating systems that controls the working environment of user accounts and computer accounts. Group Policy provides the centralized management and configuration of operating systems, applications, and users' settings in an Active Directory environment.</w:t>
      </w:r>
    </w:p>
    <w:p w:rsidR="00BC2B59" w:rsidRPr="00BD1456" w:rsidRDefault="00BC2B59" w:rsidP="00BC2B59"/>
    <w:tbl>
      <w:tblPr>
        <w:tblStyle w:val="TableGrid"/>
        <w:tblW w:w="9293" w:type="dxa"/>
        <w:tblInd w:w="625" w:type="dxa"/>
        <w:tblLook w:val="04A0" w:firstRow="1" w:lastRow="0" w:firstColumn="1" w:lastColumn="0" w:noHBand="0" w:noVBand="1"/>
      </w:tblPr>
      <w:tblGrid>
        <w:gridCol w:w="2723"/>
        <w:gridCol w:w="4320"/>
        <w:gridCol w:w="2250"/>
      </w:tblGrid>
      <w:tr w:rsidR="00BC2B59" w:rsidRPr="00BD1456" w:rsidTr="00521B94">
        <w:trPr>
          <w:trHeight w:val="300"/>
        </w:trPr>
        <w:tc>
          <w:tcPr>
            <w:tcW w:w="9293" w:type="dxa"/>
            <w:gridSpan w:val="3"/>
            <w:shd w:val="clear" w:color="auto" w:fill="595959" w:themeFill="text1" w:themeFillTint="A6"/>
            <w:noWrap/>
          </w:tcPr>
          <w:p w:rsidR="00BC2B59" w:rsidRPr="00BD1456" w:rsidRDefault="00BC2B59" w:rsidP="0093233A">
            <w:pPr>
              <w:jc w:val="center"/>
            </w:pPr>
            <w:r w:rsidRPr="00BD1456">
              <w:t>Default Domain Policy (Prod &amp; Non Prod)</w:t>
            </w:r>
          </w:p>
        </w:tc>
      </w:tr>
      <w:tr w:rsidR="00BC2B59" w:rsidRPr="00BD1456" w:rsidTr="00521B94">
        <w:trPr>
          <w:trHeight w:val="300"/>
        </w:trPr>
        <w:tc>
          <w:tcPr>
            <w:tcW w:w="2723" w:type="dxa"/>
            <w:shd w:val="clear" w:color="auto" w:fill="595959" w:themeFill="text1" w:themeFillTint="A6"/>
            <w:noWrap/>
          </w:tcPr>
          <w:p w:rsidR="00BC2B59" w:rsidRPr="00BD1456" w:rsidRDefault="00BC2B59" w:rsidP="0093233A">
            <w:r w:rsidRPr="00BD1456">
              <w:t>GPO Path</w:t>
            </w:r>
          </w:p>
        </w:tc>
        <w:tc>
          <w:tcPr>
            <w:tcW w:w="4320" w:type="dxa"/>
            <w:shd w:val="clear" w:color="auto" w:fill="595959" w:themeFill="text1" w:themeFillTint="A6"/>
            <w:noWrap/>
          </w:tcPr>
          <w:p w:rsidR="00BC2B59" w:rsidRPr="00BD1456" w:rsidRDefault="00BC2B59" w:rsidP="0093233A">
            <w:r w:rsidRPr="00BD1456">
              <w:t>Policy</w:t>
            </w:r>
          </w:p>
        </w:tc>
        <w:tc>
          <w:tcPr>
            <w:tcW w:w="2250" w:type="dxa"/>
            <w:shd w:val="clear" w:color="auto" w:fill="595959" w:themeFill="text1" w:themeFillTint="A6"/>
            <w:noWrap/>
          </w:tcPr>
          <w:p w:rsidR="00BC2B59" w:rsidRPr="00BD1456" w:rsidRDefault="00BC2B59" w:rsidP="0093233A">
            <w:r w:rsidRPr="00BD1456">
              <w:t>Value</w:t>
            </w:r>
          </w:p>
        </w:tc>
      </w:tr>
      <w:tr w:rsidR="00BC2B59" w:rsidRPr="00BD1456" w:rsidTr="00521B94">
        <w:trPr>
          <w:trHeight w:val="300"/>
        </w:trPr>
        <w:tc>
          <w:tcPr>
            <w:tcW w:w="2723" w:type="dxa"/>
            <w:vMerge w:val="restart"/>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val="restart"/>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val="restart"/>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trPr>
        <w:tc>
          <w:tcPr>
            <w:tcW w:w="2723" w:type="dxa"/>
            <w:vMerge/>
            <w:noWrap/>
          </w:tcPr>
          <w:p w:rsidR="00BC2B59" w:rsidRPr="00BD1456" w:rsidRDefault="00BC2B59" w:rsidP="0093233A"/>
        </w:tc>
        <w:tc>
          <w:tcPr>
            <w:tcW w:w="4320" w:type="dxa"/>
            <w:noWrap/>
            <w:vAlign w:val="bottom"/>
          </w:tcPr>
          <w:p w:rsidR="00BC2B59" w:rsidRPr="00BD1456" w:rsidRDefault="00BC2B59" w:rsidP="0093233A"/>
        </w:tc>
        <w:tc>
          <w:tcPr>
            <w:tcW w:w="2250" w:type="dxa"/>
            <w:noWrap/>
            <w:vAlign w:val="bottom"/>
          </w:tcPr>
          <w:p w:rsidR="00BC2B59" w:rsidRPr="00BD1456" w:rsidRDefault="00BC2B59" w:rsidP="0093233A"/>
        </w:tc>
      </w:tr>
    </w:tbl>
    <w:p w:rsidR="00BC2B59" w:rsidRPr="00BD1456" w:rsidRDefault="00BC2B59" w:rsidP="00BC2B59"/>
    <w:p w:rsidR="00BC2B59" w:rsidRPr="00BD1456" w:rsidRDefault="00BC2B59" w:rsidP="00BC2B59"/>
    <w:tbl>
      <w:tblPr>
        <w:tblStyle w:val="TableGrid"/>
        <w:tblW w:w="8573" w:type="dxa"/>
        <w:jc w:val="center"/>
        <w:tblLook w:val="04A0" w:firstRow="1" w:lastRow="0" w:firstColumn="1" w:lastColumn="0" w:noHBand="0" w:noVBand="1"/>
      </w:tblPr>
      <w:tblGrid>
        <w:gridCol w:w="2970"/>
        <w:gridCol w:w="3353"/>
        <w:gridCol w:w="2250"/>
      </w:tblGrid>
      <w:tr w:rsidR="00BC2B59" w:rsidRPr="00BD1456" w:rsidTr="00521B94">
        <w:trPr>
          <w:trHeight w:val="300"/>
          <w:jc w:val="center"/>
        </w:trPr>
        <w:tc>
          <w:tcPr>
            <w:tcW w:w="8573" w:type="dxa"/>
            <w:gridSpan w:val="3"/>
            <w:shd w:val="clear" w:color="auto" w:fill="595959" w:themeFill="text1" w:themeFillTint="A6"/>
            <w:noWrap/>
          </w:tcPr>
          <w:p w:rsidR="00BC2B59" w:rsidRPr="00BD1456" w:rsidRDefault="00BC2B59" w:rsidP="0093233A">
            <w:pPr>
              <w:jc w:val="center"/>
            </w:pPr>
            <w:r w:rsidRPr="00BD1456">
              <w:t>&lt;&lt;Custom Policy&gt;&gt;</w:t>
            </w:r>
          </w:p>
        </w:tc>
      </w:tr>
      <w:tr w:rsidR="00BC2B59" w:rsidRPr="00BD1456" w:rsidTr="00521B94">
        <w:trPr>
          <w:trHeight w:val="300"/>
          <w:jc w:val="center"/>
        </w:trPr>
        <w:tc>
          <w:tcPr>
            <w:tcW w:w="2970" w:type="dxa"/>
            <w:shd w:val="clear" w:color="auto" w:fill="595959" w:themeFill="text1" w:themeFillTint="A6"/>
            <w:noWrap/>
          </w:tcPr>
          <w:p w:rsidR="00BC2B59" w:rsidRPr="00BD1456" w:rsidRDefault="00BC2B59" w:rsidP="0093233A">
            <w:r w:rsidRPr="00BD1456">
              <w:t>GPO Path</w:t>
            </w:r>
          </w:p>
        </w:tc>
        <w:tc>
          <w:tcPr>
            <w:tcW w:w="3353" w:type="dxa"/>
            <w:shd w:val="clear" w:color="auto" w:fill="595959" w:themeFill="text1" w:themeFillTint="A6"/>
            <w:noWrap/>
          </w:tcPr>
          <w:p w:rsidR="00BC2B59" w:rsidRPr="00BD1456" w:rsidRDefault="00BC2B59" w:rsidP="0093233A">
            <w:r w:rsidRPr="00BD1456">
              <w:t>Policy</w:t>
            </w:r>
          </w:p>
        </w:tc>
        <w:tc>
          <w:tcPr>
            <w:tcW w:w="2250" w:type="dxa"/>
            <w:shd w:val="clear" w:color="auto" w:fill="595959" w:themeFill="text1" w:themeFillTint="A6"/>
            <w:noWrap/>
          </w:tcPr>
          <w:p w:rsidR="00BC2B59" w:rsidRPr="00BD1456" w:rsidRDefault="00BC2B59" w:rsidP="0093233A">
            <w:r w:rsidRPr="00BD1456">
              <w:t>Value</w:t>
            </w:r>
          </w:p>
        </w:tc>
      </w:tr>
      <w:tr w:rsidR="00BC2B59" w:rsidRPr="00BD1456" w:rsidTr="00521B94">
        <w:trPr>
          <w:trHeight w:val="300"/>
          <w:jc w:val="center"/>
        </w:trPr>
        <w:tc>
          <w:tcPr>
            <w:tcW w:w="2970" w:type="dxa"/>
            <w:vMerge w:val="restart"/>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val="restart"/>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r w:rsidR="00BC2B59" w:rsidRPr="00BD1456" w:rsidTr="00521B94">
        <w:trPr>
          <w:trHeight w:val="300"/>
          <w:jc w:val="center"/>
        </w:trPr>
        <w:tc>
          <w:tcPr>
            <w:tcW w:w="2970" w:type="dxa"/>
            <w:vMerge/>
            <w:noWrap/>
          </w:tcPr>
          <w:p w:rsidR="00BC2B59" w:rsidRPr="00BD1456" w:rsidRDefault="00BC2B59" w:rsidP="0093233A"/>
        </w:tc>
        <w:tc>
          <w:tcPr>
            <w:tcW w:w="3353" w:type="dxa"/>
            <w:noWrap/>
            <w:vAlign w:val="bottom"/>
          </w:tcPr>
          <w:p w:rsidR="00BC2B59" w:rsidRPr="00BD1456" w:rsidRDefault="00BC2B59" w:rsidP="0093233A"/>
        </w:tc>
        <w:tc>
          <w:tcPr>
            <w:tcW w:w="2250" w:type="dxa"/>
            <w:noWrap/>
            <w:vAlign w:val="bottom"/>
          </w:tcPr>
          <w:p w:rsidR="00BC2B59" w:rsidRPr="00BD1456" w:rsidRDefault="00BC2B59" w:rsidP="0093233A"/>
        </w:tc>
      </w:tr>
    </w:tbl>
    <w:p w:rsidR="00BC2B59" w:rsidRPr="00BD1456" w:rsidRDefault="00BC2B59" w:rsidP="00BC2B59"/>
    <w:p w:rsidR="00BC2B59" w:rsidRPr="00C34B0F" w:rsidRDefault="00BC2B59" w:rsidP="00432777">
      <w:pPr>
        <w:pStyle w:val="Heading2"/>
        <w:numPr>
          <w:ilvl w:val="2"/>
          <w:numId w:val="3"/>
        </w:numPr>
        <w:tabs>
          <w:tab w:val="left" w:pos="90"/>
        </w:tabs>
      </w:pPr>
      <w:bookmarkStart w:id="371" w:name="_Toc466649884"/>
      <w:bookmarkStart w:id="372" w:name="_Toc476153278"/>
      <w:r w:rsidRPr="00C34B0F">
        <w:t>AD Users and Groups</w:t>
      </w:r>
      <w:bookmarkEnd w:id="371"/>
      <w:bookmarkEnd w:id="372"/>
    </w:p>
    <w:p w:rsidR="00BC2B59" w:rsidRPr="00722853" w:rsidRDefault="00BC2B59" w:rsidP="00BC2B59"/>
    <w:p w:rsidR="00BC2B59" w:rsidRPr="003F3BB0" w:rsidRDefault="00BC2B59" w:rsidP="003F3BB0">
      <w:pPr>
        <w:ind w:left="540" w:firstLine="180"/>
        <w:rPr>
          <w:color w:val="000000" w:themeColor="text1"/>
        </w:rPr>
      </w:pPr>
      <w:r w:rsidRPr="003F3BB0">
        <w:rPr>
          <w:color w:val="000000" w:themeColor="text1"/>
        </w:rPr>
        <w:t>&lt;&lt;Need to update/Change the content&gt;&gt;A great part of network administration involves management of users and groups.  Only properly authenticated users can logon to the network and that each network resource.</w:t>
      </w:r>
    </w:p>
    <w:p w:rsidR="00BC2B59" w:rsidRDefault="00BC2B59" w:rsidP="00BC2B59">
      <w:pPr>
        <w:jc w:val="both"/>
        <w:rPr>
          <w:rFonts w:ascii="Segoe UI" w:hAnsi="Segoe UI" w:cs="Segoe UI"/>
          <w:sz w:val="20"/>
          <w:szCs w:val="20"/>
        </w:rPr>
      </w:pPr>
    </w:p>
    <w:tbl>
      <w:tblPr>
        <w:tblStyle w:val="TableGrid"/>
        <w:tblW w:w="8683" w:type="dxa"/>
        <w:jc w:val="center"/>
        <w:tblLook w:val="04A0" w:firstRow="1" w:lastRow="0" w:firstColumn="1" w:lastColumn="0" w:noHBand="0" w:noVBand="1"/>
      </w:tblPr>
      <w:tblGrid>
        <w:gridCol w:w="3870"/>
        <w:gridCol w:w="1980"/>
        <w:gridCol w:w="1894"/>
        <w:gridCol w:w="939"/>
      </w:tblGrid>
      <w:tr w:rsidR="00BC2B59" w:rsidRPr="0079213A" w:rsidTr="00521B94">
        <w:trPr>
          <w:trHeight w:val="300"/>
          <w:jc w:val="center"/>
        </w:trPr>
        <w:tc>
          <w:tcPr>
            <w:tcW w:w="3870" w:type="dxa"/>
            <w:shd w:val="clear" w:color="auto" w:fill="595959" w:themeFill="text1" w:themeFillTint="A6"/>
            <w:noWrap/>
            <w:hideMark/>
          </w:tcPr>
          <w:p w:rsidR="00BC2B59" w:rsidRPr="00E9527D" w:rsidRDefault="00BC2B59" w:rsidP="0093233A">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Environment/FQDN</w:t>
            </w:r>
          </w:p>
        </w:tc>
        <w:tc>
          <w:tcPr>
            <w:tcW w:w="1980" w:type="dxa"/>
            <w:shd w:val="clear" w:color="auto" w:fill="595959" w:themeFill="text1" w:themeFillTint="A6"/>
            <w:noWrap/>
            <w:hideMark/>
          </w:tcPr>
          <w:p w:rsidR="00BC2B59" w:rsidRPr="00E9527D" w:rsidRDefault="00BC2B59" w:rsidP="0093233A">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Users</w:t>
            </w:r>
          </w:p>
        </w:tc>
        <w:tc>
          <w:tcPr>
            <w:tcW w:w="1894" w:type="dxa"/>
            <w:shd w:val="clear" w:color="auto" w:fill="595959" w:themeFill="text1" w:themeFillTint="A6"/>
            <w:noWrap/>
            <w:hideMark/>
          </w:tcPr>
          <w:p w:rsidR="00BC2B59" w:rsidRPr="00E9527D" w:rsidRDefault="00BC2B59" w:rsidP="0093233A">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Member Of</w:t>
            </w:r>
          </w:p>
        </w:tc>
        <w:tc>
          <w:tcPr>
            <w:tcW w:w="939" w:type="dxa"/>
            <w:shd w:val="clear" w:color="auto" w:fill="595959" w:themeFill="text1" w:themeFillTint="A6"/>
          </w:tcPr>
          <w:p w:rsidR="00BC2B59" w:rsidRPr="00E9527D" w:rsidRDefault="00BC2B59" w:rsidP="0093233A">
            <w:pPr>
              <w:rPr>
                <w:rFonts w:ascii="Segoe UI" w:hAnsi="Segoe UI" w:cs="Segoe UI"/>
                <w:b/>
                <w:bCs/>
                <w:color w:val="FFFFFF" w:themeColor="background1"/>
                <w:sz w:val="20"/>
                <w:szCs w:val="20"/>
              </w:rPr>
            </w:pPr>
            <w:r>
              <w:rPr>
                <w:rFonts w:ascii="Segoe UI" w:hAnsi="Segoe UI" w:cs="Segoe UI"/>
                <w:b/>
                <w:bCs/>
                <w:color w:val="FFFFFF" w:themeColor="background1"/>
                <w:sz w:val="20"/>
                <w:szCs w:val="20"/>
              </w:rPr>
              <w:t>Type</w:t>
            </w:r>
          </w:p>
        </w:tc>
      </w:tr>
      <w:tr w:rsidR="00BC2B59" w:rsidRPr="0079213A" w:rsidTr="00521B94">
        <w:trPr>
          <w:trHeight w:val="300"/>
          <w:jc w:val="center"/>
        </w:trPr>
        <w:tc>
          <w:tcPr>
            <w:tcW w:w="3870" w:type="dxa"/>
            <w:vMerge w:val="restart"/>
            <w:noWrap/>
            <w:vAlign w:val="center"/>
            <w:hideMark/>
          </w:tcPr>
          <w:p w:rsidR="00BC2B59" w:rsidRPr="00DC069D" w:rsidRDefault="00BC2B59" w:rsidP="0093233A">
            <w:pPr>
              <w:rPr>
                <w:rFonts w:ascii="Calibri" w:hAnsi="Calibri"/>
                <w:color w:val="000000"/>
              </w:rPr>
            </w:pPr>
            <w:r>
              <w:rPr>
                <w:rFonts w:ascii="Calibri" w:hAnsi="Calibri"/>
                <w:color w:val="000000"/>
              </w:rPr>
              <w:t>Non Prod / &lt;&lt;</w:t>
            </w:r>
            <w:r>
              <w:t xml:space="preserve"> </w:t>
            </w:r>
            <w:r w:rsidRPr="004A7AEC">
              <w:rPr>
                <w:rFonts w:ascii="Calibri" w:hAnsi="Calibri"/>
                <w:color w:val="000000"/>
              </w:rPr>
              <w:t xml:space="preserve">FQDN </w:t>
            </w:r>
            <w:r>
              <w:rPr>
                <w:rFonts w:ascii="Calibri" w:hAnsi="Calibri"/>
                <w:color w:val="000000"/>
              </w:rPr>
              <w:t>&gt;&gt;</w:t>
            </w: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s="Times New Roman"/>
                <w:color w:val="000000"/>
              </w:rPr>
            </w:pPr>
          </w:p>
        </w:tc>
        <w:tc>
          <w:tcPr>
            <w:tcW w:w="939" w:type="dxa"/>
          </w:tcPr>
          <w:p w:rsidR="00BC2B59" w:rsidRPr="00DC069D" w:rsidRDefault="00BC2B59" w:rsidP="0093233A">
            <w:pPr>
              <w:rPr>
                <w:rFonts w:ascii="Calibri" w:hAnsi="Calibri" w:cs="Times New Roman"/>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User</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826023" w:rsidRDefault="00BC2B59" w:rsidP="0093233A">
            <w:pPr>
              <w:rPr>
                <w:rFonts w:ascii="Calibri" w:hAnsi="Calibri" w:cs="Times New Roman"/>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Group</w:t>
            </w:r>
          </w:p>
        </w:tc>
      </w:tr>
      <w:tr w:rsidR="00BC2B59" w:rsidRPr="0079213A" w:rsidTr="00521B94">
        <w:trPr>
          <w:trHeight w:val="300"/>
          <w:jc w:val="center"/>
        </w:trPr>
        <w:tc>
          <w:tcPr>
            <w:tcW w:w="3870" w:type="dxa"/>
            <w:vMerge/>
            <w:noWrap/>
            <w:vAlign w:val="center"/>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User</w:t>
            </w:r>
          </w:p>
        </w:tc>
      </w:tr>
      <w:tr w:rsidR="00BC2B59" w:rsidRPr="0079213A" w:rsidTr="00521B94">
        <w:trPr>
          <w:trHeight w:val="300"/>
          <w:jc w:val="center"/>
        </w:trPr>
        <w:tc>
          <w:tcPr>
            <w:tcW w:w="3870" w:type="dxa"/>
            <w:vMerge w:val="restart"/>
            <w:noWrap/>
            <w:vAlign w:val="center"/>
          </w:tcPr>
          <w:p w:rsidR="00BC2B59" w:rsidRPr="00DC069D" w:rsidRDefault="00BC2B59" w:rsidP="0093233A">
            <w:pPr>
              <w:rPr>
                <w:rFonts w:ascii="Calibri" w:hAnsi="Calibri"/>
                <w:color w:val="000000"/>
              </w:rPr>
            </w:pPr>
            <w:r>
              <w:rPr>
                <w:rFonts w:ascii="Calibri" w:hAnsi="Calibri"/>
                <w:color w:val="000000"/>
              </w:rPr>
              <w:t>Prod / &lt;&lt;</w:t>
            </w:r>
            <w:r>
              <w:t xml:space="preserve"> </w:t>
            </w:r>
            <w:r w:rsidRPr="004A7AEC">
              <w:rPr>
                <w:rFonts w:ascii="Calibri" w:hAnsi="Calibri"/>
                <w:color w:val="000000"/>
              </w:rPr>
              <w:t xml:space="preserve">FQDN </w:t>
            </w:r>
            <w:r>
              <w:rPr>
                <w:rFonts w:ascii="Calibri" w:hAnsi="Calibri"/>
                <w:color w:val="000000"/>
              </w:rPr>
              <w:t>&gt;&gt;</w:t>
            </w: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s="Times New Roman"/>
                <w:color w:val="000000"/>
              </w:rPr>
            </w:pPr>
          </w:p>
        </w:tc>
        <w:tc>
          <w:tcPr>
            <w:tcW w:w="939" w:type="dxa"/>
          </w:tcPr>
          <w:p w:rsidR="00BC2B59" w:rsidRPr="00DC069D" w:rsidRDefault="00BC2B59" w:rsidP="0093233A">
            <w:pPr>
              <w:rPr>
                <w:rFonts w:ascii="Calibri" w:hAnsi="Calibri" w:cs="Times New Roman"/>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Pr="00DC069D"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s="Times New Roman"/>
                <w:color w:val="000000"/>
              </w:rPr>
              <w:t>User</w:t>
            </w:r>
          </w:p>
        </w:tc>
      </w:tr>
      <w:tr w:rsidR="00BC2B59" w:rsidRPr="0079213A" w:rsidTr="00521B94">
        <w:trPr>
          <w:trHeight w:val="300"/>
          <w:jc w:val="center"/>
        </w:trPr>
        <w:tc>
          <w:tcPr>
            <w:tcW w:w="3870" w:type="dxa"/>
            <w:vMerge/>
            <w:noWrap/>
          </w:tcPr>
          <w:p w:rsidR="00BC2B59" w:rsidRPr="00DC069D" w:rsidRDefault="00BC2B59" w:rsidP="0093233A">
            <w:pPr>
              <w:rPr>
                <w:rFonts w:ascii="Calibri" w:hAnsi="Calibri"/>
                <w:color w:val="000000"/>
              </w:rPr>
            </w:pPr>
          </w:p>
        </w:tc>
        <w:tc>
          <w:tcPr>
            <w:tcW w:w="1980" w:type="dxa"/>
            <w:noWrap/>
          </w:tcPr>
          <w:p w:rsidR="00BC2B59" w:rsidRDefault="00BC2B59" w:rsidP="0093233A">
            <w:pPr>
              <w:rPr>
                <w:rFonts w:ascii="Calibri" w:hAnsi="Calibri"/>
                <w:color w:val="000000"/>
              </w:rPr>
            </w:pPr>
          </w:p>
        </w:tc>
        <w:tc>
          <w:tcPr>
            <w:tcW w:w="1894" w:type="dxa"/>
            <w:noWrap/>
          </w:tcPr>
          <w:p w:rsidR="00BC2B59" w:rsidRPr="00DC069D" w:rsidRDefault="00BC2B59" w:rsidP="0093233A">
            <w:pPr>
              <w:rPr>
                <w:rFonts w:ascii="Calibri" w:hAnsi="Calibri"/>
                <w:color w:val="000000"/>
              </w:rPr>
            </w:pPr>
          </w:p>
        </w:tc>
        <w:tc>
          <w:tcPr>
            <w:tcW w:w="939" w:type="dxa"/>
          </w:tcPr>
          <w:p w:rsidR="00BC2B59" w:rsidRPr="00DC069D" w:rsidRDefault="00BC2B59" w:rsidP="0093233A">
            <w:pPr>
              <w:rPr>
                <w:rFonts w:ascii="Calibri" w:hAnsi="Calibri"/>
                <w:color w:val="000000"/>
              </w:rPr>
            </w:pPr>
            <w:r>
              <w:rPr>
                <w:rFonts w:ascii="Calibri" w:hAnsi="Calibri"/>
                <w:color w:val="000000"/>
              </w:rPr>
              <w:t>Group</w:t>
            </w:r>
          </w:p>
        </w:tc>
      </w:tr>
    </w:tbl>
    <w:p w:rsidR="00BC2B59" w:rsidRPr="0079213A" w:rsidRDefault="00BC2B59" w:rsidP="00BC2B59">
      <w:pPr>
        <w:jc w:val="both"/>
        <w:rPr>
          <w:rFonts w:ascii="Segoe UI" w:hAnsi="Segoe UI" w:cs="Segoe UI"/>
          <w:sz w:val="20"/>
          <w:szCs w:val="20"/>
        </w:rPr>
      </w:pPr>
    </w:p>
    <w:p w:rsidR="00BC2B59" w:rsidRPr="00AE326B" w:rsidRDefault="00BC2B59" w:rsidP="00BC2B59"/>
    <w:p w:rsidR="00BC2B59" w:rsidRPr="00C34B0F" w:rsidRDefault="00BC2B59" w:rsidP="00432777">
      <w:pPr>
        <w:pStyle w:val="Heading2"/>
        <w:numPr>
          <w:ilvl w:val="2"/>
          <w:numId w:val="3"/>
        </w:numPr>
        <w:tabs>
          <w:tab w:val="left" w:pos="90"/>
        </w:tabs>
      </w:pPr>
      <w:bookmarkStart w:id="373" w:name="_Toc466649885"/>
      <w:bookmarkStart w:id="374" w:name="_Toc476153279"/>
      <w:r w:rsidRPr="00C34B0F">
        <w:t>AD Trust</w:t>
      </w:r>
      <w:bookmarkEnd w:id="373"/>
      <w:bookmarkEnd w:id="374"/>
    </w:p>
    <w:p w:rsidR="00BC2B59" w:rsidRPr="003F3BB0" w:rsidRDefault="00BC2B59" w:rsidP="003F3BB0">
      <w:pPr>
        <w:ind w:left="540" w:firstLine="180"/>
        <w:rPr>
          <w:color w:val="000000" w:themeColor="text1"/>
        </w:rPr>
      </w:pPr>
      <w:r w:rsidRPr="003F3BB0">
        <w:rPr>
          <w:color w:val="000000" w:themeColor="text1"/>
        </w:rPr>
        <w:t>&lt;&lt;Need to update/Change the content&gt;&gt;A one-way trust is a unidirectional authentication path that is created between two domains. This means that in a one-way trust between Domain A and Domain B, users in Domain A can access resources in Domain B. However, users in Domain B cannot access resources in Domain A.  A one-way, outgoing, external trust will allow resources in your domain (the domain that you are logged on to at the time that you run the New Trust Wizard) to be accessed by users in a different Active Directory domain (outside your forest) or in a Windows NT 4.0 domain.</w:t>
      </w:r>
    </w:p>
    <w:tbl>
      <w:tblPr>
        <w:tblStyle w:val="TableGrid"/>
        <w:tblW w:w="8264" w:type="dxa"/>
        <w:jc w:val="center"/>
        <w:tblLook w:val="04A0" w:firstRow="1" w:lastRow="0" w:firstColumn="1" w:lastColumn="0" w:noHBand="0" w:noVBand="1"/>
      </w:tblPr>
      <w:tblGrid>
        <w:gridCol w:w="3603"/>
        <w:gridCol w:w="4661"/>
      </w:tblGrid>
      <w:tr w:rsidR="00BC2B59" w:rsidTr="00521B94">
        <w:trPr>
          <w:trHeight w:val="336"/>
          <w:jc w:val="center"/>
        </w:trPr>
        <w:tc>
          <w:tcPr>
            <w:tcW w:w="3603" w:type="dxa"/>
            <w:shd w:val="clear" w:color="auto" w:fill="595959" w:themeFill="text1" w:themeFillTint="A6"/>
            <w:noWrap/>
            <w:hideMark/>
          </w:tcPr>
          <w:p w:rsidR="00BC2B59" w:rsidRPr="00B46556" w:rsidRDefault="00BC2B59" w:rsidP="0093233A">
            <w:pPr>
              <w:rPr>
                <w:rFonts w:ascii="Calibri" w:hAnsi="Calibri"/>
                <w:b/>
                <w:bCs/>
                <w:color w:val="FFFFFF" w:themeColor="background1"/>
              </w:rPr>
            </w:pPr>
            <w:r w:rsidRPr="00B46556">
              <w:rPr>
                <w:rFonts w:ascii="Calibri" w:hAnsi="Calibri"/>
                <w:b/>
                <w:bCs/>
                <w:color w:val="FFFFFF" w:themeColor="background1"/>
              </w:rPr>
              <w:t>Environment</w:t>
            </w:r>
          </w:p>
        </w:tc>
        <w:tc>
          <w:tcPr>
            <w:tcW w:w="4661" w:type="dxa"/>
            <w:shd w:val="clear" w:color="auto" w:fill="595959" w:themeFill="text1" w:themeFillTint="A6"/>
            <w:noWrap/>
            <w:hideMark/>
          </w:tcPr>
          <w:p w:rsidR="00BC2B59" w:rsidRPr="00B46556" w:rsidRDefault="00BC2B59" w:rsidP="0093233A">
            <w:pPr>
              <w:jc w:val="center"/>
              <w:rPr>
                <w:rFonts w:ascii="Calibri" w:hAnsi="Calibri"/>
                <w:b/>
                <w:bCs/>
                <w:color w:val="FFFFFF" w:themeColor="background1"/>
              </w:rPr>
            </w:pPr>
            <w:r>
              <w:rPr>
                <w:rFonts w:ascii="Calibri" w:hAnsi="Calibri"/>
                <w:b/>
                <w:bCs/>
                <w:color w:val="FFFFFF" w:themeColor="background1"/>
              </w:rPr>
              <w:t>Outgoing Trust</w:t>
            </w:r>
          </w:p>
        </w:tc>
      </w:tr>
      <w:tr w:rsidR="00BC2B59" w:rsidTr="00521B94">
        <w:trPr>
          <w:trHeight w:val="288"/>
          <w:jc w:val="center"/>
        </w:trPr>
        <w:tc>
          <w:tcPr>
            <w:tcW w:w="3603" w:type="dxa"/>
            <w:vAlign w:val="center"/>
          </w:tcPr>
          <w:p w:rsidR="00BC2B59" w:rsidRDefault="00BC2B59" w:rsidP="0093233A">
            <w:pPr>
              <w:rPr>
                <w:rFonts w:ascii="Calibri" w:hAnsi="Calibri"/>
                <w:color w:val="000000"/>
              </w:rPr>
            </w:pPr>
          </w:p>
        </w:tc>
        <w:tc>
          <w:tcPr>
            <w:tcW w:w="4661" w:type="dxa"/>
            <w:noWrap/>
          </w:tcPr>
          <w:p w:rsidR="00BC2B59" w:rsidRDefault="00BC2B59" w:rsidP="0093233A">
            <w:pPr>
              <w:rPr>
                <w:rFonts w:ascii="Calibri" w:hAnsi="Calibri"/>
                <w:color w:val="000000"/>
              </w:rPr>
            </w:pPr>
          </w:p>
        </w:tc>
      </w:tr>
      <w:tr w:rsidR="00BC2B59" w:rsidTr="00521B94">
        <w:trPr>
          <w:trHeight w:val="288"/>
          <w:jc w:val="center"/>
        </w:trPr>
        <w:tc>
          <w:tcPr>
            <w:tcW w:w="3603" w:type="dxa"/>
            <w:vAlign w:val="center"/>
          </w:tcPr>
          <w:p w:rsidR="00BC2B59" w:rsidRDefault="00BC2B59" w:rsidP="0093233A">
            <w:pPr>
              <w:rPr>
                <w:rFonts w:ascii="Calibri" w:hAnsi="Calibri"/>
                <w:color w:val="000000"/>
              </w:rPr>
            </w:pPr>
          </w:p>
        </w:tc>
        <w:tc>
          <w:tcPr>
            <w:tcW w:w="4661" w:type="dxa"/>
            <w:noWrap/>
          </w:tcPr>
          <w:p w:rsidR="00BC2B59" w:rsidRDefault="00BC2B59" w:rsidP="0093233A">
            <w:pPr>
              <w:rPr>
                <w:rFonts w:ascii="Calibri" w:hAnsi="Calibri"/>
                <w:color w:val="000000"/>
              </w:rPr>
            </w:pPr>
          </w:p>
        </w:tc>
      </w:tr>
    </w:tbl>
    <w:p w:rsidR="00BC2B59" w:rsidRPr="00745A69" w:rsidRDefault="00BC2B59" w:rsidP="00BC2B59">
      <w:pPr>
        <w:rPr>
          <w:rFonts w:ascii="Segoe UI" w:hAnsi="Segoe UI" w:cs="Segoe UI"/>
          <w:sz w:val="20"/>
          <w:szCs w:val="20"/>
        </w:rPr>
      </w:pPr>
    </w:p>
    <w:p w:rsidR="00BC2B59" w:rsidRPr="00C34B0F" w:rsidRDefault="00BC2B59" w:rsidP="00432777">
      <w:pPr>
        <w:pStyle w:val="Heading2"/>
        <w:numPr>
          <w:ilvl w:val="2"/>
          <w:numId w:val="3"/>
        </w:numPr>
        <w:tabs>
          <w:tab w:val="left" w:pos="90"/>
        </w:tabs>
      </w:pPr>
      <w:bookmarkStart w:id="375" w:name="_Toc466649886"/>
      <w:bookmarkStart w:id="376" w:name="_Toc476153280"/>
      <w:r w:rsidRPr="00C34B0F">
        <w:t>Conditional Forward</w:t>
      </w:r>
      <w:bookmarkEnd w:id="375"/>
      <w:bookmarkEnd w:id="376"/>
    </w:p>
    <w:p w:rsidR="00BC2B59" w:rsidRPr="003F3BB0" w:rsidRDefault="00BC2B59" w:rsidP="003F3BB0">
      <w:pPr>
        <w:ind w:left="540" w:firstLine="180"/>
        <w:rPr>
          <w:color w:val="000000" w:themeColor="text1"/>
        </w:rPr>
      </w:pPr>
      <w:r w:rsidRPr="003F3BB0">
        <w:rPr>
          <w:color w:val="000000" w:themeColor="text1"/>
        </w:rPr>
        <w:t>&lt;&lt;Need to update/Change the content&gt;&gt;Conditional forwarders are DNS servers that forward queries according to domain names. Rather than having a DNS server forward all queries it cannot resolve locally to a forwarder, you can configure DNS servers to forward queries to different forwarders according to the specific domain names that are contained in the queries.</w:t>
      </w:r>
    </w:p>
    <w:tbl>
      <w:tblPr>
        <w:tblStyle w:val="TableGrid"/>
        <w:tblW w:w="6902" w:type="dxa"/>
        <w:jc w:val="center"/>
        <w:tblLook w:val="04A0" w:firstRow="1" w:lastRow="0" w:firstColumn="1" w:lastColumn="0" w:noHBand="0" w:noVBand="1"/>
      </w:tblPr>
      <w:tblGrid>
        <w:gridCol w:w="2268"/>
        <w:gridCol w:w="1257"/>
        <w:gridCol w:w="3377"/>
      </w:tblGrid>
      <w:tr w:rsidR="00BC2B59" w:rsidTr="00521B94">
        <w:trPr>
          <w:trHeight w:val="311"/>
          <w:jc w:val="center"/>
        </w:trPr>
        <w:tc>
          <w:tcPr>
            <w:tcW w:w="2268" w:type="dxa"/>
            <w:shd w:val="clear" w:color="auto" w:fill="595959" w:themeFill="text1" w:themeFillTint="A6"/>
            <w:noWrap/>
            <w:hideMark/>
          </w:tcPr>
          <w:p w:rsidR="00BC2B59" w:rsidRPr="00B46556" w:rsidRDefault="00BC2B59" w:rsidP="0093233A">
            <w:pPr>
              <w:rPr>
                <w:rFonts w:ascii="Calibri" w:hAnsi="Calibri"/>
                <w:b/>
                <w:bCs/>
                <w:color w:val="FFFFFF" w:themeColor="background1"/>
              </w:rPr>
            </w:pPr>
            <w:r w:rsidRPr="00B46556">
              <w:rPr>
                <w:rFonts w:ascii="Calibri" w:hAnsi="Calibri"/>
                <w:b/>
                <w:bCs/>
                <w:color w:val="FFFFFF" w:themeColor="background1"/>
              </w:rPr>
              <w:t>Environment</w:t>
            </w:r>
          </w:p>
        </w:tc>
        <w:tc>
          <w:tcPr>
            <w:tcW w:w="1257" w:type="dxa"/>
            <w:shd w:val="clear" w:color="auto" w:fill="595959" w:themeFill="text1" w:themeFillTint="A6"/>
            <w:noWrap/>
            <w:hideMark/>
          </w:tcPr>
          <w:p w:rsidR="00BC2B59" w:rsidRPr="00B46556" w:rsidRDefault="00BC2B59" w:rsidP="0093233A">
            <w:pPr>
              <w:jc w:val="center"/>
              <w:rPr>
                <w:rFonts w:ascii="Calibri" w:hAnsi="Calibri"/>
                <w:b/>
                <w:bCs/>
                <w:color w:val="FFFFFF" w:themeColor="background1"/>
              </w:rPr>
            </w:pPr>
            <w:r w:rsidRPr="00F133FA">
              <w:rPr>
                <w:rFonts w:ascii="Calibri" w:hAnsi="Calibri"/>
                <w:b/>
                <w:bCs/>
                <w:color w:val="FFFFFF" w:themeColor="background1"/>
              </w:rPr>
              <w:t>DNS servers</w:t>
            </w:r>
          </w:p>
        </w:tc>
        <w:tc>
          <w:tcPr>
            <w:tcW w:w="3377" w:type="dxa"/>
            <w:shd w:val="clear" w:color="auto" w:fill="595959" w:themeFill="text1" w:themeFillTint="A6"/>
            <w:hideMark/>
          </w:tcPr>
          <w:p w:rsidR="00BC2B59" w:rsidRPr="00B46556" w:rsidRDefault="00BC2B59" w:rsidP="0093233A">
            <w:pPr>
              <w:jc w:val="center"/>
              <w:rPr>
                <w:rFonts w:ascii="Calibri" w:hAnsi="Calibri"/>
                <w:b/>
                <w:bCs/>
                <w:color w:val="FFFFFF" w:themeColor="background1"/>
              </w:rPr>
            </w:pPr>
            <w:r>
              <w:rPr>
                <w:rFonts w:ascii="Calibri" w:hAnsi="Calibri"/>
                <w:b/>
                <w:bCs/>
                <w:color w:val="FFFFFF" w:themeColor="background1"/>
              </w:rPr>
              <w:t>IP</w:t>
            </w:r>
          </w:p>
        </w:tc>
      </w:tr>
      <w:tr w:rsidR="00BC2B59" w:rsidTr="00521B94">
        <w:trPr>
          <w:trHeight w:val="266"/>
          <w:jc w:val="center"/>
        </w:trPr>
        <w:tc>
          <w:tcPr>
            <w:tcW w:w="2268" w:type="dxa"/>
            <w:vMerge w:val="restart"/>
            <w:vAlign w:val="center"/>
            <w:hideMark/>
          </w:tcPr>
          <w:p w:rsidR="00BC2B59" w:rsidRDefault="00BC2B59" w:rsidP="0093233A">
            <w:pPr>
              <w:jc w:val="center"/>
              <w:rPr>
                <w:rFonts w:ascii="Calibri" w:hAnsi="Calibri"/>
                <w:color w:val="000000"/>
              </w:rPr>
            </w:pPr>
            <w:r>
              <w:rPr>
                <w:rFonts w:ascii="Calibri" w:hAnsi="Calibri"/>
                <w:color w:val="000000"/>
              </w:rPr>
              <w:t>Production</w:t>
            </w:r>
          </w:p>
        </w:tc>
        <w:tc>
          <w:tcPr>
            <w:tcW w:w="1257" w:type="dxa"/>
            <w:noWrap/>
          </w:tcPr>
          <w:p w:rsidR="00BC2B59" w:rsidRDefault="00BC2B59" w:rsidP="0093233A">
            <w:pPr>
              <w:rPr>
                <w:rFonts w:ascii="Calibri" w:hAnsi="Calibri"/>
                <w:color w:val="000000"/>
              </w:rPr>
            </w:pPr>
          </w:p>
        </w:tc>
        <w:tc>
          <w:tcPr>
            <w:tcW w:w="3377" w:type="dxa"/>
            <w:noWrap/>
          </w:tcPr>
          <w:p w:rsidR="00BC2B59" w:rsidRDefault="00BC2B59" w:rsidP="0093233A">
            <w:pPr>
              <w:rPr>
                <w:rFonts w:ascii="Calibri" w:hAnsi="Calibri"/>
                <w:color w:val="000000"/>
              </w:rPr>
            </w:pPr>
          </w:p>
        </w:tc>
      </w:tr>
      <w:tr w:rsidR="00BC2B59" w:rsidTr="00521B94">
        <w:trPr>
          <w:trHeight w:val="266"/>
          <w:jc w:val="center"/>
        </w:trPr>
        <w:tc>
          <w:tcPr>
            <w:tcW w:w="2268" w:type="dxa"/>
            <w:vMerge/>
            <w:hideMark/>
          </w:tcPr>
          <w:p w:rsidR="00BC2B59" w:rsidRDefault="00BC2B59" w:rsidP="0093233A">
            <w:pPr>
              <w:rPr>
                <w:rFonts w:ascii="Calibri" w:hAnsi="Calibri"/>
                <w:color w:val="000000"/>
              </w:rPr>
            </w:pPr>
          </w:p>
        </w:tc>
        <w:tc>
          <w:tcPr>
            <w:tcW w:w="1257" w:type="dxa"/>
            <w:noWrap/>
          </w:tcPr>
          <w:p w:rsidR="00BC2B59" w:rsidRDefault="00BC2B59" w:rsidP="0093233A">
            <w:pPr>
              <w:rPr>
                <w:rFonts w:ascii="Calibri" w:hAnsi="Calibri"/>
                <w:color w:val="000000"/>
              </w:rPr>
            </w:pPr>
          </w:p>
        </w:tc>
        <w:tc>
          <w:tcPr>
            <w:tcW w:w="3377" w:type="dxa"/>
            <w:noWrap/>
          </w:tcPr>
          <w:p w:rsidR="00BC2B59" w:rsidRDefault="00BC2B59" w:rsidP="0093233A">
            <w:pPr>
              <w:rPr>
                <w:rFonts w:ascii="Calibri" w:hAnsi="Calibri"/>
                <w:color w:val="000000"/>
              </w:rPr>
            </w:pPr>
          </w:p>
        </w:tc>
      </w:tr>
      <w:tr w:rsidR="00BC2B59" w:rsidTr="00521B94">
        <w:trPr>
          <w:trHeight w:val="266"/>
          <w:jc w:val="center"/>
        </w:trPr>
        <w:tc>
          <w:tcPr>
            <w:tcW w:w="2268" w:type="dxa"/>
            <w:vMerge w:val="restart"/>
            <w:vAlign w:val="center"/>
            <w:hideMark/>
          </w:tcPr>
          <w:p w:rsidR="00BC2B59" w:rsidRDefault="00BC2B59" w:rsidP="0093233A">
            <w:pPr>
              <w:jc w:val="center"/>
              <w:rPr>
                <w:rFonts w:ascii="Calibri" w:hAnsi="Calibri"/>
                <w:color w:val="000000"/>
              </w:rPr>
            </w:pPr>
            <w:r>
              <w:rPr>
                <w:rFonts w:ascii="Calibri" w:hAnsi="Calibri"/>
                <w:color w:val="000000"/>
              </w:rPr>
              <w:t>Non-Production</w:t>
            </w:r>
          </w:p>
        </w:tc>
        <w:tc>
          <w:tcPr>
            <w:tcW w:w="1257" w:type="dxa"/>
            <w:noWrap/>
          </w:tcPr>
          <w:p w:rsidR="00BC2B59" w:rsidRDefault="00BC2B59" w:rsidP="0093233A">
            <w:pPr>
              <w:rPr>
                <w:rFonts w:ascii="Calibri" w:hAnsi="Calibri"/>
                <w:color w:val="000000"/>
              </w:rPr>
            </w:pPr>
          </w:p>
        </w:tc>
        <w:tc>
          <w:tcPr>
            <w:tcW w:w="3377" w:type="dxa"/>
            <w:noWrap/>
          </w:tcPr>
          <w:p w:rsidR="00BC2B59" w:rsidRDefault="00BC2B59" w:rsidP="0093233A">
            <w:pPr>
              <w:rPr>
                <w:rFonts w:ascii="Calibri" w:hAnsi="Calibri"/>
                <w:color w:val="000000"/>
              </w:rPr>
            </w:pPr>
          </w:p>
        </w:tc>
      </w:tr>
      <w:tr w:rsidR="00BC2B59" w:rsidTr="00521B94">
        <w:trPr>
          <w:trHeight w:val="266"/>
          <w:jc w:val="center"/>
        </w:trPr>
        <w:tc>
          <w:tcPr>
            <w:tcW w:w="2268" w:type="dxa"/>
            <w:vMerge/>
            <w:hideMark/>
          </w:tcPr>
          <w:p w:rsidR="00BC2B59" w:rsidRDefault="00BC2B59" w:rsidP="0093233A">
            <w:pPr>
              <w:rPr>
                <w:rFonts w:ascii="Calibri" w:hAnsi="Calibri"/>
                <w:color w:val="000000"/>
              </w:rPr>
            </w:pPr>
          </w:p>
        </w:tc>
        <w:tc>
          <w:tcPr>
            <w:tcW w:w="1257" w:type="dxa"/>
            <w:noWrap/>
          </w:tcPr>
          <w:p w:rsidR="00BC2B59" w:rsidRDefault="00BC2B59" w:rsidP="0093233A">
            <w:pPr>
              <w:rPr>
                <w:rFonts w:ascii="Calibri" w:hAnsi="Calibri"/>
                <w:color w:val="000000"/>
              </w:rPr>
            </w:pPr>
          </w:p>
        </w:tc>
        <w:tc>
          <w:tcPr>
            <w:tcW w:w="3377" w:type="dxa"/>
            <w:noWrap/>
          </w:tcPr>
          <w:p w:rsidR="00BC2B59" w:rsidRDefault="00BC2B59" w:rsidP="0093233A">
            <w:pPr>
              <w:rPr>
                <w:rFonts w:ascii="Calibri" w:hAnsi="Calibri"/>
                <w:color w:val="000000"/>
              </w:rPr>
            </w:pPr>
          </w:p>
        </w:tc>
      </w:tr>
      <w:tr w:rsidR="00BC2B59" w:rsidTr="00521B94">
        <w:trPr>
          <w:trHeight w:val="266"/>
          <w:jc w:val="center"/>
        </w:trPr>
        <w:tc>
          <w:tcPr>
            <w:tcW w:w="2268" w:type="dxa"/>
            <w:vMerge/>
            <w:hideMark/>
          </w:tcPr>
          <w:p w:rsidR="00BC2B59" w:rsidRDefault="00BC2B59" w:rsidP="0093233A">
            <w:pPr>
              <w:rPr>
                <w:rFonts w:ascii="Calibri" w:hAnsi="Calibri"/>
                <w:color w:val="000000"/>
              </w:rPr>
            </w:pPr>
          </w:p>
        </w:tc>
        <w:tc>
          <w:tcPr>
            <w:tcW w:w="1257" w:type="dxa"/>
            <w:noWrap/>
          </w:tcPr>
          <w:p w:rsidR="00BC2B59" w:rsidRDefault="00BC2B59" w:rsidP="0093233A">
            <w:pPr>
              <w:rPr>
                <w:rFonts w:ascii="Calibri" w:hAnsi="Calibri"/>
                <w:color w:val="000000"/>
              </w:rPr>
            </w:pPr>
          </w:p>
        </w:tc>
        <w:tc>
          <w:tcPr>
            <w:tcW w:w="3377" w:type="dxa"/>
            <w:noWrap/>
          </w:tcPr>
          <w:p w:rsidR="00BC2B59" w:rsidRDefault="00BC2B59" w:rsidP="0093233A">
            <w:pPr>
              <w:rPr>
                <w:rFonts w:ascii="Calibri" w:hAnsi="Calibri"/>
                <w:color w:val="000000"/>
              </w:rPr>
            </w:pPr>
          </w:p>
        </w:tc>
      </w:tr>
    </w:tbl>
    <w:p w:rsidR="00BC2B59" w:rsidRPr="00B8221E" w:rsidRDefault="00BC2B59" w:rsidP="00BC2B59"/>
    <w:p w:rsidR="00BC2B59" w:rsidRDefault="00BC2B59" w:rsidP="00BC2B59">
      <w:pPr>
        <w:pStyle w:val="BBH2"/>
      </w:pPr>
      <w:bookmarkStart w:id="377" w:name="_Toc466649887"/>
      <w:bookmarkStart w:id="378" w:name="_Toc476153281"/>
      <w:r>
        <w:t xml:space="preserve">VM </w:t>
      </w:r>
      <w:r w:rsidRPr="0079213A">
        <w:t>Configuration</w:t>
      </w:r>
      <w:bookmarkEnd w:id="377"/>
      <w:bookmarkEnd w:id="378"/>
    </w:p>
    <w:p w:rsidR="00BC2B59" w:rsidRPr="00EA6BCE" w:rsidRDefault="00BC2B59" w:rsidP="00BC2B59"/>
    <w:p w:rsidR="00BC2B59" w:rsidRPr="00C34B0F" w:rsidRDefault="00BC2B59" w:rsidP="00432777">
      <w:pPr>
        <w:pStyle w:val="Heading2"/>
        <w:numPr>
          <w:ilvl w:val="2"/>
          <w:numId w:val="3"/>
        </w:numPr>
        <w:tabs>
          <w:tab w:val="left" w:pos="90"/>
        </w:tabs>
      </w:pPr>
      <w:bookmarkStart w:id="379" w:name="_Toc466649888"/>
      <w:bookmarkStart w:id="380" w:name="_Toc476153282"/>
      <w:r w:rsidRPr="00C34B0F">
        <w:t>Hardening setup</w:t>
      </w:r>
      <w:bookmarkEnd w:id="379"/>
      <w:bookmarkEnd w:id="380"/>
    </w:p>
    <w:p w:rsidR="003F3BB0" w:rsidRDefault="003F3BB0" w:rsidP="003F3BB0">
      <w:pPr>
        <w:ind w:left="540" w:firstLine="180"/>
        <w:rPr>
          <w:color w:val="000000" w:themeColor="text1"/>
        </w:rPr>
      </w:pPr>
    </w:p>
    <w:p w:rsidR="00BC2B59" w:rsidRPr="003F3BB0" w:rsidRDefault="00BC2B59" w:rsidP="003F3BB0">
      <w:pPr>
        <w:ind w:left="540" w:firstLine="180"/>
        <w:rPr>
          <w:color w:val="000000" w:themeColor="text1"/>
        </w:rPr>
      </w:pPr>
      <w:r w:rsidRPr="003F3BB0">
        <w:rPr>
          <w:color w:val="000000" w:themeColor="text1"/>
        </w:rPr>
        <w:t xml:space="preserve">Attach the OS hardening checklist  </w:t>
      </w:r>
    </w:p>
    <w:p w:rsidR="00BC2B59" w:rsidRDefault="00BC2B59" w:rsidP="00BC2B59"/>
    <w:p w:rsidR="00BC2B59" w:rsidRPr="00C34B0F" w:rsidRDefault="00BC2B59" w:rsidP="00432777">
      <w:pPr>
        <w:pStyle w:val="Heading2"/>
        <w:numPr>
          <w:ilvl w:val="2"/>
          <w:numId w:val="3"/>
        </w:numPr>
        <w:tabs>
          <w:tab w:val="left" w:pos="90"/>
        </w:tabs>
      </w:pPr>
      <w:bookmarkStart w:id="381" w:name="_Toc466649889"/>
      <w:bookmarkStart w:id="382" w:name="_Toc476153283"/>
      <w:r w:rsidRPr="00C34B0F">
        <w:t>Access management</w:t>
      </w:r>
      <w:bookmarkEnd w:id="381"/>
      <w:bookmarkEnd w:id="382"/>
      <w:r w:rsidRPr="00C34B0F">
        <w:t xml:space="preserve"> </w:t>
      </w:r>
    </w:p>
    <w:p w:rsidR="003F3BB0" w:rsidRDefault="003F3BB0" w:rsidP="00BC2B59">
      <w:pPr>
        <w:rPr>
          <w:rFonts w:ascii="Segoe UI" w:hAnsi="Segoe UI" w:cs="Segoe UI"/>
          <w:sz w:val="20"/>
          <w:szCs w:val="20"/>
        </w:rPr>
      </w:pPr>
    </w:p>
    <w:p w:rsidR="00BC2B59" w:rsidRPr="003F3BB0" w:rsidRDefault="00BC2B59" w:rsidP="003F3BB0">
      <w:pPr>
        <w:ind w:left="540" w:firstLine="180"/>
        <w:rPr>
          <w:color w:val="000000" w:themeColor="text1"/>
        </w:rPr>
      </w:pPr>
      <w:r w:rsidRPr="003F3BB0">
        <w:rPr>
          <w:color w:val="000000" w:themeColor="text1"/>
        </w:rPr>
        <w:t>Attached the Excel which contains groups/users having permissions to System administration, Remote Desktop in to VMs, MS SQL management and access shared folders.</w:t>
      </w:r>
    </w:p>
    <w:p w:rsidR="00BC2B59" w:rsidRPr="005001CC" w:rsidRDefault="00BC2B59" w:rsidP="00BC2B59">
      <w:pPr>
        <w:ind w:left="2880"/>
        <w:rPr>
          <w:rFonts w:ascii="Segoe UI" w:hAnsi="Segoe UI" w:cs="Segoe UI"/>
          <w:sz w:val="20"/>
          <w:szCs w:val="20"/>
        </w:rPr>
      </w:pPr>
    </w:p>
    <w:p w:rsidR="00BC2B59" w:rsidRDefault="00BC2B59" w:rsidP="00BC2B59"/>
    <w:p w:rsidR="00BC2B59" w:rsidRPr="00C34B0F" w:rsidRDefault="00BC2B59" w:rsidP="00432777">
      <w:pPr>
        <w:pStyle w:val="Heading2"/>
        <w:numPr>
          <w:ilvl w:val="2"/>
          <w:numId w:val="3"/>
        </w:numPr>
        <w:tabs>
          <w:tab w:val="left" w:pos="90"/>
        </w:tabs>
      </w:pPr>
      <w:bookmarkStart w:id="383" w:name="_Toc466649890"/>
      <w:bookmarkStart w:id="384" w:name="_Toc476153284"/>
      <w:r w:rsidRPr="00C34B0F">
        <w:t>Append the DNS suffixes.</w:t>
      </w:r>
      <w:bookmarkEnd w:id="383"/>
      <w:bookmarkEnd w:id="384"/>
    </w:p>
    <w:p w:rsidR="00BC2B59" w:rsidRDefault="00BC2B59" w:rsidP="00BC2B59"/>
    <w:p w:rsidR="00BC2B59" w:rsidRPr="003F3BB0" w:rsidRDefault="00BC2B59" w:rsidP="003F3BB0">
      <w:pPr>
        <w:ind w:left="540" w:firstLine="180"/>
        <w:rPr>
          <w:color w:val="000000" w:themeColor="text1"/>
        </w:rPr>
      </w:pPr>
      <w:r w:rsidRPr="003F3BB0">
        <w:rPr>
          <w:color w:val="000000" w:themeColor="text1"/>
        </w:rPr>
        <w:t xml:space="preserve">&lt;&lt;Need to update/Change the content&gt;&gt;We have to add the below DNS in the same order for applications resolve machine name correctly.  When performing a name resolution request, this will append the DNS suffix of the machine and DNS suffix for this connection.  In the IPv4 “Advanced IP Settings” window select the Tab “DNS”.  In the DNS Suffixes list box below entries should be added in all the machines. </w:t>
      </w:r>
    </w:p>
    <w:tbl>
      <w:tblPr>
        <w:tblStyle w:val="TableGrid"/>
        <w:tblW w:w="4220" w:type="dxa"/>
        <w:tblInd w:w="2406" w:type="dxa"/>
        <w:tblLook w:val="04A0" w:firstRow="1" w:lastRow="0" w:firstColumn="1" w:lastColumn="0" w:noHBand="0" w:noVBand="1"/>
      </w:tblPr>
      <w:tblGrid>
        <w:gridCol w:w="4220"/>
      </w:tblGrid>
      <w:tr w:rsidR="00BC2B59" w:rsidTr="0093233A">
        <w:trPr>
          <w:trHeight w:val="237"/>
        </w:trPr>
        <w:tc>
          <w:tcPr>
            <w:tcW w:w="4220" w:type="dxa"/>
            <w:shd w:val="clear" w:color="auto" w:fill="595959" w:themeFill="text1" w:themeFillTint="A6"/>
            <w:noWrap/>
            <w:hideMark/>
          </w:tcPr>
          <w:p w:rsidR="00BC2B59" w:rsidRPr="00A8020B" w:rsidRDefault="00BC2B59" w:rsidP="0093233A">
            <w:pPr>
              <w:rPr>
                <w:rFonts w:ascii="Calibri" w:hAnsi="Calibri"/>
                <w:b/>
                <w:color w:val="FFFFFF" w:themeColor="background1"/>
              </w:rPr>
            </w:pPr>
            <w:r>
              <w:rPr>
                <w:rFonts w:ascii="Calibri" w:hAnsi="Calibri"/>
                <w:b/>
                <w:color w:val="FFFFFF" w:themeColor="background1"/>
              </w:rPr>
              <w:t xml:space="preserve">DNS </w:t>
            </w:r>
            <w:r w:rsidRPr="009C663D">
              <w:rPr>
                <w:rFonts w:ascii="Calibri" w:hAnsi="Calibri"/>
                <w:b/>
                <w:color w:val="FFFFFF" w:themeColor="background1"/>
              </w:rPr>
              <w:t>Suffixes</w:t>
            </w:r>
          </w:p>
        </w:tc>
      </w:tr>
      <w:tr w:rsidR="00BC2B59" w:rsidTr="0093233A">
        <w:trPr>
          <w:trHeight w:val="225"/>
        </w:trPr>
        <w:tc>
          <w:tcPr>
            <w:tcW w:w="4220" w:type="dxa"/>
            <w:noWrap/>
          </w:tcPr>
          <w:p w:rsidR="00BC2B59" w:rsidRDefault="00BC2B59" w:rsidP="0093233A">
            <w:pPr>
              <w:rPr>
                <w:rFonts w:ascii="Calibri" w:hAnsi="Calibri"/>
                <w:color w:val="000000"/>
              </w:rPr>
            </w:pPr>
          </w:p>
        </w:tc>
      </w:tr>
      <w:tr w:rsidR="00BC2B59" w:rsidTr="0093233A">
        <w:trPr>
          <w:trHeight w:val="237"/>
        </w:trPr>
        <w:tc>
          <w:tcPr>
            <w:tcW w:w="4220" w:type="dxa"/>
            <w:noWrap/>
          </w:tcPr>
          <w:p w:rsidR="00BC2B59" w:rsidRDefault="00BC2B59" w:rsidP="0093233A">
            <w:pPr>
              <w:rPr>
                <w:rFonts w:ascii="Calibri" w:hAnsi="Calibri"/>
                <w:color w:val="000000"/>
              </w:rPr>
            </w:pPr>
          </w:p>
        </w:tc>
      </w:tr>
      <w:tr w:rsidR="00BC2B59" w:rsidTr="0093233A">
        <w:trPr>
          <w:trHeight w:val="237"/>
        </w:trPr>
        <w:tc>
          <w:tcPr>
            <w:tcW w:w="4220" w:type="dxa"/>
            <w:noWrap/>
          </w:tcPr>
          <w:p w:rsidR="00BC2B59" w:rsidRDefault="00BC2B59" w:rsidP="0093233A">
            <w:pPr>
              <w:rPr>
                <w:rFonts w:ascii="Calibri" w:hAnsi="Calibri"/>
                <w:color w:val="000000"/>
              </w:rPr>
            </w:pPr>
          </w:p>
        </w:tc>
      </w:tr>
    </w:tbl>
    <w:p w:rsidR="00BC2B59" w:rsidRDefault="00BC2B59" w:rsidP="00BC2B59">
      <w:pPr>
        <w:pStyle w:val="BBH2"/>
      </w:pPr>
      <w:bookmarkStart w:id="385" w:name="_Toc466649891"/>
      <w:bookmarkStart w:id="386" w:name="_Toc476153285"/>
      <w:r w:rsidRPr="0079213A">
        <w:t>WSUS</w:t>
      </w:r>
      <w:bookmarkEnd w:id="385"/>
      <w:bookmarkEnd w:id="386"/>
    </w:p>
    <w:p w:rsidR="00BC2B59" w:rsidRPr="003F3BB0" w:rsidRDefault="00BC2B59" w:rsidP="003F3BB0">
      <w:pPr>
        <w:ind w:left="540" w:firstLine="180"/>
        <w:rPr>
          <w:color w:val="000000" w:themeColor="text1"/>
        </w:rPr>
      </w:pPr>
      <w:r w:rsidRPr="003F3BB0">
        <w:rPr>
          <w:color w:val="000000" w:themeColor="text1"/>
        </w:rPr>
        <w:t>&lt;&lt;Need to update/Change the content&gt;&gt;Windows Server Update Services (WSUS), is a computer program developed by Microsoft Corporation that enables administrators to manage the distribution of updates and hotfixes released for Microsoft products to computers in a corporate environment. WSUS downloads these updates from the Microsoft Update website and then distributes them to computers on a network. WSUS runs on Windows Server and is free to licensed Microsoft customers.</w:t>
      </w:r>
    </w:p>
    <w:p w:rsidR="00BC2B59" w:rsidRPr="00BF1DDD" w:rsidRDefault="00BC2B59" w:rsidP="00BC2B59">
      <w:pPr>
        <w:pStyle w:val="BBH2"/>
        <w:rPr>
          <w:color w:val="0070C0"/>
        </w:rPr>
      </w:pPr>
      <w:bookmarkStart w:id="387" w:name="_Toc466649892"/>
      <w:bookmarkStart w:id="388" w:name="_Toc476153286"/>
      <w:r w:rsidRPr="0079213A">
        <w:t>Anti-Virus</w:t>
      </w:r>
      <w:bookmarkEnd w:id="387"/>
      <w:bookmarkEnd w:id="388"/>
    </w:p>
    <w:p w:rsidR="00BC2B59" w:rsidRPr="003F3BB0" w:rsidRDefault="00BC2B59" w:rsidP="003F3BB0">
      <w:pPr>
        <w:ind w:left="540" w:firstLine="180"/>
        <w:rPr>
          <w:color w:val="000000" w:themeColor="text1"/>
        </w:rPr>
      </w:pPr>
      <w:r w:rsidRPr="003F3BB0">
        <w:rPr>
          <w:color w:val="000000" w:themeColor="text1"/>
        </w:rPr>
        <w:t>&lt;&lt;Need to update/Change the content&gt;&gt;The modern threat landscape for cloud environments is extremely dynamic, increasing the pressure on business IT cloud subscribers to maintain effective protection in order to meet compliance and security requirements. Microsoft Antimalware for Azure Cloud Services and Virtual Machines is a real-time protection capability that helps identify and remove viruses, spyware, and other malicious software, with configurable alerts when known malicious or unwanted software attempts to install itself or run on your Azure systems.</w:t>
      </w:r>
    </w:p>
    <w:p w:rsidR="00BC2B59" w:rsidRPr="003F3BB0" w:rsidRDefault="00BC2B59" w:rsidP="003F3BB0">
      <w:pPr>
        <w:ind w:left="540" w:firstLine="180"/>
        <w:rPr>
          <w:color w:val="000000" w:themeColor="text1"/>
        </w:rPr>
      </w:pPr>
    </w:p>
    <w:p w:rsidR="00BC2B59" w:rsidRDefault="00BC2B59" w:rsidP="003F3BB0">
      <w:pPr>
        <w:ind w:left="540" w:firstLine="180"/>
        <w:rPr>
          <w:rFonts w:ascii="Segoe UI" w:hAnsi="Segoe UI" w:cs="Segoe UI"/>
          <w:sz w:val="20"/>
          <w:szCs w:val="20"/>
        </w:rPr>
      </w:pPr>
      <w:r w:rsidRPr="003F3BB0">
        <w:rPr>
          <w:color w:val="000000" w:themeColor="text1"/>
        </w:rPr>
        <w:t>The solution is built on the same antimalware platform as Microsoft Security Essentials [MSE], Microsoft Forefront Endpoint Protection, Microsoft System Center Endpoint Protection, Windows Intune, and Windows Defender for Windows 8.0 and higher. Microsoft Antimalware for Azure is a single-agent solution for applications and tenant environments, designed to run in the background without human</w:t>
      </w:r>
      <w:r w:rsidRPr="000B5DFD">
        <w:rPr>
          <w:rFonts w:ascii="Segoe UI" w:hAnsi="Segoe UI" w:cs="Segoe UI"/>
          <w:sz w:val="20"/>
          <w:szCs w:val="20"/>
        </w:rPr>
        <w:t xml:space="preserve"> intervention. You can deploy protection based on the needs of your application workloads, with either basic secure-by-default or advanced custom configuration, including antimalware monitoring.</w:t>
      </w:r>
    </w:p>
    <w:p w:rsidR="00BC2B59" w:rsidRDefault="00BC2B59" w:rsidP="00BC2B59">
      <w:pPr>
        <w:rPr>
          <w:rFonts w:ascii="Segoe UI" w:hAnsi="Segoe UI" w:cs="Segoe UI"/>
          <w:sz w:val="20"/>
        </w:rPr>
      </w:pPr>
    </w:p>
    <w:p w:rsidR="00BC2B59" w:rsidRDefault="00BC2B59" w:rsidP="00BC2B59">
      <w:pPr>
        <w:pStyle w:val="BBH2"/>
      </w:pPr>
      <w:bookmarkStart w:id="389" w:name="_Toc466649893"/>
      <w:bookmarkStart w:id="390" w:name="_Toc476153287"/>
      <w:r>
        <w:t>Backup</w:t>
      </w:r>
      <w:bookmarkEnd w:id="389"/>
      <w:bookmarkEnd w:id="390"/>
    </w:p>
    <w:p w:rsidR="003F3BB0" w:rsidRDefault="003F3BB0" w:rsidP="003F3BB0">
      <w:pPr>
        <w:pStyle w:val="Heading2"/>
        <w:tabs>
          <w:tab w:val="left" w:pos="90"/>
        </w:tabs>
        <w:ind w:left="1440"/>
      </w:pPr>
      <w:bookmarkStart w:id="391" w:name="_Toc466649894"/>
    </w:p>
    <w:p w:rsidR="00BC2B59" w:rsidRPr="00C34B0F" w:rsidRDefault="00BC2B59" w:rsidP="00432777">
      <w:pPr>
        <w:pStyle w:val="Heading2"/>
        <w:numPr>
          <w:ilvl w:val="2"/>
          <w:numId w:val="3"/>
        </w:numPr>
        <w:tabs>
          <w:tab w:val="left" w:pos="90"/>
        </w:tabs>
      </w:pPr>
      <w:bookmarkStart w:id="392" w:name="_Toc476153288"/>
      <w:r w:rsidRPr="00C34B0F">
        <w:t>Backup Vault</w:t>
      </w:r>
      <w:bookmarkEnd w:id="391"/>
      <w:bookmarkEnd w:id="392"/>
    </w:p>
    <w:p w:rsidR="00BC2B59" w:rsidRPr="003F3BB0" w:rsidRDefault="00BC2B59" w:rsidP="003F3BB0">
      <w:pPr>
        <w:ind w:left="540" w:firstLine="180"/>
        <w:rPr>
          <w:color w:val="000000" w:themeColor="text1"/>
        </w:rPr>
      </w:pPr>
      <w:r w:rsidRPr="003F3BB0">
        <w:rPr>
          <w:color w:val="000000" w:themeColor="text1"/>
        </w:rPr>
        <w:t>&lt;&lt;Need to update/Change the content&gt;&gt;Backup Vaults are storage containers within an online disk where backup data resides for a single computer.  A Backup Vault allows for block-level data de-duplication within and across multiple files and versions of files as well as compression for all data, which means greatly improved backup speeds and less total data stored.  Backup Vaults cannot be browsed via the Network Drive or Web Access features.  Backup Vaults are designed and optimized specifically for backup and restore procedures only.</w:t>
      </w:r>
    </w:p>
    <w:p w:rsidR="00BC2B59" w:rsidRDefault="00BC2B59" w:rsidP="00BC2B59">
      <w:pPr>
        <w:rPr>
          <w:rFonts w:ascii="Segoe UI" w:hAnsi="Segoe UI" w:cs="Segoe UI"/>
          <w:sz w:val="20"/>
          <w:szCs w:val="20"/>
        </w:rPr>
      </w:pPr>
    </w:p>
    <w:tbl>
      <w:tblPr>
        <w:tblStyle w:val="TableGrid"/>
        <w:tblW w:w="8118" w:type="dxa"/>
        <w:jc w:val="center"/>
        <w:tblLook w:val="04A0" w:firstRow="1" w:lastRow="0" w:firstColumn="1" w:lastColumn="0" w:noHBand="0" w:noVBand="1"/>
      </w:tblPr>
      <w:tblGrid>
        <w:gridCol w:w="1635"/>
        <w:gridCol w:w="1083"/>
        <w:gridCol w:w="5400"/>
      </w:tblGrid>
      <w:tr w:rsidR="00BC2B59" w:rsidTr="00521B94">
        <w:trPr>
          <w:trHeight w:val="255"/>
          <w:jc w:val="center"/>
        </w:trPr>
        <w:tc>
          <w:tcPr>
            <w:tcW w:w="1635" w:type="dxa"/>
            <w:shd w:val="clear" w:color="auto" w:fill="595959" w:themeFill="text1" w:themeFillTint="A6"/>
            <w:noWrap/>
            <w:hideMark/>
          </w:tcPr>
          <w:p w:rsidR="00BC2B59" w:rsidRPr="00447AA9" w:rsidRDefault="00BC2B59" w:rsidP="0093233A">
            <w:pPr>
              <w:rPr>
                <w:rFonts w:ascii="Calibri" w:hAnsi="Calibri"/>
                <w:b/>
                <w:color w:val="FFFFFF" w:themeColor="background1"/>
              </w:rPr>
            </w:pPr>
            <w:r>
              <w:rPr>
                <w:rFonts w:ascii="Calibri" w:hAnsi="Calibri"/>
                <w:b/>
                <w:color w:val="FFFFFF" w:themeColor="background1"/>
              </w:rPr>
              <w:t>Vault Name</w:t>
            </w:r>
          </w:p>
        </w:tc>
        <w:tc>
          <w:tcPr>
            <w:tcW w:w="1083" w:type="dxa"/>
            <w:shd w:val="clear" w:color="auto" w:fill="595959" w:themeFill="text1" w:themeFillTint="A6"/>
            <w:noWrap/>
            <w:hideMark/>
          </w:tcPr>
          <w:p w:rsidR="00BC2B59" w:rsidRPr="00D93A31" w:rsidRDefault="00BC2B59" w:rsidP="0093233A">
            <w:pPr>
              <w:rPr>
                <w:rFonts w:ascii="Calibri" w:hAnsi="Calibri"/>
                <w:b/>
                <w:color w:val="FFFFFF" w:themeColor="background1"/>
              </w:rPr>
            </w:pPr>
            <w:r>
              <w:rPr>
                <w:rFonts w:ascii="Calibri" w:hAnsi="Calibri"/>
                <w:b/>
                <w:color w:val="FFFFFF" w:themeColor="background1"/>
              </w:rPr>
              <w:t>Region</w:t>
            </w:r>
          </w:p>
        </w:tc>
        <w:tc>
          <w:tcPr>
            <w:tcW w:w="5400" w:type="dxa"/>
            <w:shd w:val="clear" w:color="auto" w:fill="595959" w:themeFill="text1" w:themeFillTint="A6"/>
          </w:tcPr>
          <w:p w:rsidR="00BC2B59" w:rsidRPr="00A8020B" w:rsidRDefault="00BC2B59" w:rsidP="0093233A">
            <w:pPr>
              <w:rPr>
                <w:rFonts w:ascii="Calibri" w:hAnsi="Calibri"/>
                <w:b/>
                <w:color w:val="FFFFFF" w:themeColor="background1"/>
              </w:rPr>
            </w:pPr>
            <w:r w:rsidRPr="00A8020B">
              <w:rPr>
                <w:rFonts w:ascii="Calibri" w:hAnsi="Calibri"/>
                <w:b/>
                <w:color w:val="FFFFFF" w:themeColor="background1"/>
              </w:rPr>
              <w:t>Subscriptions Name</w:t>
            </w:r>
          </w:p>
        </w:tc>
      </w:tr>
      <w:tr w:rsidR="00BC2B59" w:rsidTr="00521B94">
        <w:trPr>
          <w:trHeight w:val="269"/>
          <w:jc w:val="center"/>
        </w:trPr>
        <w:tc>
          <w:tcPr>
            <w:tcW w:w="1635" w:type="dxa"/>
          </w:tcPr>
          <w:p w:rsidR="00BC2B59" w:rsidRDefault="00BC2B59" w:rsidP="0093233A">
            <w:pPr>
              <w:rPr>
                <w:rFonts w:ascii="Calibri" w:hAnsi="Calibri"/>
                <w:color w:val="000000"/>
              </w:rPr>
            </w:pPr>
          </w:p>
        </w:tc>
        <w:tc>
          <w:tcPr>
            <w:tcW w:w="1083" w:type="dxa"/>
          </w:tcPr>
          <w:p w:rsidR="00BC2B59" w:rsidRDefault="00BC2B59" w:rsidP="0093233A">
            <w:pPr>
              <w:rPr>
                <w:rFonts w:ascii="Calibri" w:hAnsi="Calibri"/>
                <w:color w:val="000000"/>
              </w:rPr>
            </w:pPr>
          </w:p>
        </w:tc>
        <w:tc>
          <w:tcPr>
            <w:tcW w:w="5400" w:type="dxa"/>
          </w:tcPr>
          <w:p w:rsidR="00BC2B59" w:rsidRDefault="00BC2B59" w:rsidP="0093233A">
            <w:pPr>
              <w:rPr>
                <w:rFonts w:ascii="Calibri" w:hAnsi="Calibri"/>
                <w:color w:val="000000"/>
              </w:rPr>
            </w:pPr>
          </w:p>
        </w:tc>
      </w:tr>
      <w:tr w:rsidR="00BC2B59" w:rsidTr="00521B94">
        <w:trPr>
          <w:trHeight w:val="269"/>
          <w:jc w:val="center"/>
        </w:trPr>
        <w:tc>
          <w:tcPr>
            <w:tcW w:w="1635" w:type="dxa"/>
          </w:tcPr>
          <w:p w:rsidR="00BC2B59" w:rsidRDefault="00BC2B59" w:rsidP="0093233A">
            <w:pPr>
              <w:rPr>
                <w:rFonts w:ascii="Calibri" w:hAnsi="Calibri"/>
                <w:color w:val="000000"/>
              </w:rPr>
            </w:pPr>
          </w:p>
        </w:tc>
        <w:tc>
          <w:tcPr>
            <w:tcW w:w="1083" w:type="dxa"/>
          </w:tcPr>
          <w:p w:rsidR="00BC2B59" w:rsidRDefault="00BC2B59" w:rsidP="0093233A">
            <w:pPr>
              <w:rPr>
                <w:rFonts w:ascii="Calibri" w:hAnsi="Calibri"/>
                <w:color w:val="000000"/>
              </w:rPr>
            </w:pPr>
          </w:p>
        </w:tc>
        <w:tc>
          <w:tcPr>
            <w:tcW w:w="5400" w:type="dxa"/>
          </w:tcPr>
          <w:p w:rsidR="00BC2B59" w:rsidRDefault="00BC2B59" w:rsidP="0093233A">
            <w:pPr>
              <w:rPr>
                <w:rFonts w:ascii="Calibri" w:hAnsi="Calibri"/>
                <w:color w:val="000000"/>
              </w:rPr>
            </w:pPr>
          </w:p>
        </w:tc>
      </w:tr>
      <w:tr w:rsidR="00BC2B59" w:rsidTr="00521B94">
        <w:trPr>
          <w:trHeight w:val="269"/>
          <w:jc w:val="center"/>
        </w:trPr>
        <w:tc>
          <w:tcPr>
            <w:tcW w:w="1635" w:type="dxa"/>
          </w:tcPr>
          <w:p w:rsidR="00BC2B59" w:rsidRDefault="00BC2B59" w:rsidP="0093233A">
            <w:pPr>
              <w:rPr>
                <w:rFonts w:ascii="Calibri" w:hAnsi="Calibri"/>
                <w:color w:val="000000"/>
              </w:rPr>
            </w:pPr>
          </w:p>
        </w:tc>
        <w:tc>
          <w:tcPr>
            <w:tcW w:w="1083" w:type="dxa"/>
          </w:tcPr>
          <w:p w:rsidR="00BC2B59" w:rsidRPr="00865D66" w:rsidRDefault="00BC2B59" w:rsidP="0093233A">
            <w:pPr>
              <w:rPr>
                <w:rFonts w:ascii="Calibri" w:hAnsi="Calibri"/>
                <w:color w:val="000000"/>
              </w:rPr>
            </w:pPr>
          </w:p>
        </w:tc>
        <w:tc>
          <w:tcPr>
            <w:tcW w:w="5400" w:type="dxa"/>
          </w:tcPr>
          <w:p w:rsidR="00BC2B59" w:rsidRPr="00893ED9" w:rsidRDefault="00BC2B59" w:rsidP="0093233A">
            <w:pPr>
              <w:tabs>
                <w:tab w:val="left" w:pos="870"/>
                <w:tab w:val="center" w:pos="1526"/>
              </w:tabs>
              <w:rPr>
                <w:rFonts w:ascii="Calibri" w:hAnsi="Calibri"/>
                <w:color w:val="000000"/>
              </w:rPr>
            </w:pPr>
          </w:p>
        </w:tc>
      </w:tr>
    </w:tbl>
    <w:p w:rsidR="000778CA" w:rsidRPr="000778CA" w:rsidRDefault="000778CA" w:rsidP="000778CA">
      <w:pPr>
        <w:pStyle w:val="Heading2"/>
        <w:tabs>
          <w:tab w:val="left" w:pos="90"/>
        </w:tabs>
        <w:ind w:left="1440"/>
        <w:rPr>
          <w:rFonts w:ascii="Segoe UI" w:hAnsi="Segoe UI" w:cs="Segoe UI"/>
          <w:sz w:val="20"/>
        </w:rPr>
      </w:pPr>
      <w:bookmarkStart w:id="393" w:name="_Toc466649895"/>
    </w:p>
    <w:p w:rsidR="00BC2B59" w:rsidRDefault="00BC2B59" w:rsidP="00432777">
      <w:pPr>
        <w:pStyle w:val="Heading2"/>
        <w:numPr>
          <w:ilvl w:val="2"/>
          <w:numId w:val="3"/>
        </w:numPr>
        <w:tabs>
          <w:tab w:val="left" w:pos="90"/>
        </w:tabs>
        <w:rPr>
          <w:rFonts w:ascii="Segoe UI" w:hAnsi="Segoe UI" w:cs="Segoe UI"/>
          <w:sz w:val="20"/>
        </w:rPr>
      </w:pPr>
      <w:bookmarkStart w:id="394" w:name="_Toc476153289"/>
      <w:r w:rsidRPr="00C34B0F">
        <w:t>VM Backup</w:t>
      </w:r>
      <w:bookmarkEnd w:id="393"/>
      <w:bookmarkEnd w:id="394"/>
    </w:p>
    <w:p w:rsidR="00BC2B59" w:rsidRPr="003F3BB0" w:rsidRDefault="00BC2B59" w:rsidP="003F3BB0">
      <w:pPr>
        <w:ind w:left="540" w:firstLine="180"/>
        <w:rPr>
          <w:color w:val="000000" w:themeColor="text1"/>
        </w:rPr>
      </w:pPr>
      <w:r w:rsidRPr="003F3BB0">
        <w:rPr>
          <w:color w:val="000000" w:themeColor="text1"/>
        </w:rPr>
        <w:t>&lt;&lt;Need to update/Change the content&gt;&gt;When the Azure Backup service initiates a backup job at the scheduled time, it triggers the backup extension to take a point-in-time snapshot. This snapshot is taken in coordination with the Volume Shadow Copy Service (VSS) to get a consistent snapshot of the disks in the virtual machine without having to shut it down.</w:t>
      </w:r>
    </w:p>
    <w:p w:rsidR="00BC2B59" w:rsidRPr="003F3BB0" w:rsidRDefault="00BC2B59" w:rsidP="003F3BB0">
      <w:pPr>
        <w:ind w:left="540" w:firstLine="180"/>
        <w:rPr>
          <w:color w:val="000000" w:themeColor="text1"/>
        </w:rPr>
      </w:pPr>
    </w:p>
    <w:p w:rsidR="00BC2B59" w:rsidRPr="003F3BB0" w:rsidRDefault="00BC2B59" w:rsidP="003F3BB0">
      <w:pPr>
        <w:ind w:left="540" w:firstLine="180"/>
        <w:rPr>
          <w:color w:val="000000" w:themeColor="text1"/>
        </w:rPr>
      </w:pPr>
      <w:r w:rsidRPr="003F3BB0">
        <w:rPr>
          <w:color w:val="000000" w:themeColor="text1"/>
        </w:rPr>
        <w:t>After the snapshot is taken, the data is transferred by the Azure Backup service to the backup vault. To make the backup process more efficient, the service identifies and transfers only the blocks of data that have changed since the last backup.</w:t>
      </w:r>
    </w:p>
    <w:p w:rsidR="00BC2B59" w:rsidRDefault="00BC2B59" w:rsidP="00BC2B59">
      <w:pPr>
        <w:rPr>
          <w:rFonts w:ascii="Segoe UI" w:hAnsi="Segoe UI" w:cs="Segoe UI"/>
          <w:sz w:val="20"/>
          <w:szCs w:val="20"/>
        </w:rPr>
      </w:pPr>
    </w:p>
    <w:tbl>
      <w:tblPr>
        <w:tblStyle w:val="TableGrid"/>
        <w:tblW w:w="8118" w:type="dxa"/>
        <w:jc w:val="center"/>
        <w:tblLayout w:type="fixed"/>
        <w:tblLook w:val="04A0" w:firstRow="1" w:lastRow="0" w:firstColumn="1" w:lastColumn="0" w:noHBand="0" w:noVBand="1"/>
      </w:tblPr>
      <w:tblGrid>
        <w:gridCol w:w="2268"/>
        <w:gridCol w:w="2340"/>
        <w:gridCol w:w="3510"/>
      </w:tblGrid>
      <w:tr w:rsidR="00BC2B59" w:rsidTr="00521B94">
        <w:trPr>
          <w:trHeight w:val="255"/>
          <w:jc w:val="center"/>
        </w:trPr>
        <w:tc>
          <w:tcPr>
            <w:tcW w:w="2268" w:type="dxa"/>
            <w:shd w:val="clear" w:color="auto" w:fill="595959" w:themeFill="text1" w:themeFillTint="A6"/>
            <w:noWrap/>
            <w:hideMark/>
          </w:tcPr>
          <w:p w:rsidR="00BC2B59" w:rsidRPr="00447AA9" w:rsidRDefault="00BC2B59" w:rsidP="0093233A">
            <w:pPr>
              <w:rPr>
                <w:rFonts w:ascii="Calibri" w:hAnsi="Calibri"/>
                <w:b/>
                <w:color w:val="FFFFFF" w:themeColor="background1"/>
              </w:rPr>
            </w:pPr>
            <w:r>
              <w:rPr>
                <w:rFonts w:ascii="Segoe UI" w:hAnsi="Segoe UI" w:cs="Segoe UI"/>
                <w:color w:val="000000" w:themeColor="text1"/>
                <w:sz w:val="20"/>
                <w:szCs w:val="20"/>
                <w:shd w:val="clear" w:color="auto" w:fill="FFFFFF"/>
              </w:rPr>
              <w:br w:type="page"/>
            </w:r>
            <w:r>
              <w:rPr>
                <w:rFonts w:ascii="Calibri" w:hAnsi="Calibri"/>
                <w:b/>
                <w:color w:val="FFFFFF" w:themeColor="background1"/>
              </w:rPr>
              <w:t>Vault Name</w:t>
            </w:r>
          </w:p>
        </w:tc>
        <w:tc>
          <w:tcPr>
            <w:tcW w:w="2340" w:type="dxa"/>
            <w:shd w:val="clear" w:color="auto" w:fill="595959" w:themeFill="text1" w:themeFillTint="A6"/>
            <w:noWrap/>
            <w:hideMark/>
          </w:tcPr>
          <w:p w:rsidR="00BC2B59" w:rsidRPr="00D93A31" w:rsidRDefault="00BC2B59" w:rsidP="0093233A">
            <w:pPr>
              <w:rPr>
                <w:rFonts w:ascii="Calibri" w:hAnsi="Calibri"/>
                <w:b/>
                <w:color w:val="FFFFFF" w:themeColor="background1"/>
              </w:rPr>
            </w:pPr>
            <w:r>
              <w:rPr>
                <w:rFonts w:ascii="Calibri" w:hAnsi="Calibri"/>
                <w:b/>
                <w:color w:val="FFFFFF" w:themeColor="background1"/>
              </w:rPr>
              <w:t>VMs</w:t>
            </w:r>
          </w:p>
        </w:tc>
        <w:tc>
          <w:tcPr>
            <w:tcW w:w="3510" w:type="dxa"/>
            <w:shd w:val="clear" w:color="auto" w:fill="595959" w:themeFill="text1" w:themeFillTint="A6"/>
          </w:tcPr>
          <w:p w:rsidR="00BC2B59" w:rsidRPr="00A8020B" w:rsidRDefault="00BC2B59" w:rsidP="0093233A">
            <w:pPr>
              <w:rPr>
                <w:rFonts w:ascii="Calibri" w:hAnsi="Calibri"/>
                <w:b/>
                <w:color w:val="FFFFFF" w:themeColor="background1"/>
              </w:rPr>
            </w:pPr>
            <w:r>
              <w:rPr>
                <w:rFonts w:ascii="Calibri" w:hAnsi="Calibri"/>
                <w:b/>
                <w:color w:val="FFFFFF" w:themeColor="background1"/>
              </w:rPr>
              <w:t>Scheduled time</w:t>
            </w:r>
          </w:p>
        </w:tc>
      </w:tr>
      <w:tr w:rsidR="00BC2B59" w:rsidTr="00521B94">
        <w:trPr>
          <w:trHeight w:val="269"/>
          <w:jc w:val="center"/>
        </w:trPr>
        <w:tc>
          <w:tcPr>
            <w:tcW w:w="2268" w:type="dxa"/>
          </w:tcPr>
          <w:p w:rsidR="00BC2B59" w:rsidRDefault="00BC2B59" w:rsidP="0093233A">
            <w:pPr>
              <w:rPr>
                <w:rFonts w:ascii="Calibri" w:hAnsi="Calibri"/>
                <w:color w:val="000000"/>
              </w:rPr>
            </w:pPr>
          </w:p>
        </w:tc>
        <w:tc>
          <w:tcPr>
            <w:tcW w:w="2340" w:type="dxa"/>
          </w:tcPr>
          <w:p w:rsidR="00BC2B59" w:rsidRDefault="00BC2B59" w:rsidP="0093233A">
            <w:pPr>
              <w:rPr>
                <w:rFonts w:ascii="Calibri" w:hAnsi="Calibri"/>
                <w:color w:val="000000"/>
              </w:rPr>
            </w:pPr>
          </w:p>
        </w:tc>
        <w:tc>
          <w:tcPr>
            <w:tcW w:w="3510" w:type="dxa"/>
          </w:tcPr>
          <w:p w:rsidR="00BC2B59" w:rsidRDefault="00BC2B59" w:rsidP="0093233A">
            <w:pPr>
              <w:rPr>
                <w:rFonts w:ascii="Calibri" w:hAnsi="Calibri"/>
                <w:color w:val="000000"/>
              </w:rPr>
            </w:pPr>
          </w:p>
        </w:tc>
      </w:tr>
      <w:tr w:rsidR="00BC2B59" w:rsidTr="00521B94">
        <w:trPr>
          <w:trHeight w:val="269"/>
          <w:jc w:val="center"/>
        </w:trPr>
        <w:tc>
          <w:tcPr>
            <w:tcW w:w="2268" w:type="dxa"/>
          </w:tcPr>
          <w:p w:rsidR="00BC2B59" w:rsidRPr="00603F94" w:rsidRDefault="00BC2B59" w:rsidP="0093233A">
            <w:pPr>
              <w:rPr>
                <w:rFonts w:ascii="Calibri" w:hAnsi="Calibri"/>
                <w:color w:val="000000"/>
              </w:rPr>
            </w:pPr>
          </w:p>
        </w:tc>
        <w:tc>
          <w:tcPr>
            <w:tcW w:w="2340" w:type="dxa"/>
          </w:tcPr>
          <w:p w:rsidR="00BC2B59" w:rsidRPr="00ED3F65" w:rsidRDefault="00BC2B59" w:rsidP="0093233A">
            <w:pPr>
              <w:rPr>
                <w:rFonts w:ascii="Calibri" w:hAnsi="Calibri"/>
                <w:color w:val="000000"/>
              </w:rPr>
            </w:pPr>
          </w:p>
        </w:tc>
        <w:tc>
          <w:tcPr>
            <w:tcW w:w="3510" w:type="dxa"/>
          </w:tcPr>
          <w:p w:rsidR="00BC2B59" w:rsidRDefault="00BC2B59" w:rsidP="0093233A"/>
        </w:tc>
      </w:tr>
      <w:tr w:rsidR="00BC2B59" w:rsidTr="00521B94">
        <w:trPr>
          <w:trHeight w:val="269"/>
          <w:jc w:val="center"/>
        </w:trPr>
        <w:tc>
          <w:tcPr>
            <w:tcW w:w="2268" w:type="dxa"/>
          </w:tcPr>
          <w:p w:rsidR="00BC2B59" w:rsidRPr="00603F94" w:rsidRDefault="00BC2B59" w:rsidP="0093233A">
            <w:pPr>
              <w:rPr>
                <w:rFonts w:ascii="Calibri" w:hAnsi="Calibri"/>
                <w:color w:val="000000"/>
              </w:rPr>
            </w:pPr>
          </w:p>
        </w:tc>
        <w:tc>
          <w:tcPr>
            <w:tcW w:w="2340" w:type="dxa"/>
          </w:tcPr>
          <w:p w:rsidR="00BC2B59" w:rsidRPr="00ED3F65" w:rsidRDefault="00BC2B59" w:rsidP="0093233A">
            <w:pPr>
              <w:rPr>
                <w:rFonts w:ascii="Calibri" w:hAnsi="Calibri"/>
                <w:color w:val="000000"/>
              </w:rPr>
            </w:pPr>
          </w:p>
        </w:tc>
        <w:tc>
          <w:tcPr>
            <w:tcW w:w="3510" w:type="dxa"/>
          </w:tcPr>
          <w:p w:rsidR="00BC2B59" w:rsidRDefault="00BC2B59" w:rsidP="0093233A"/>
        </w:tc>
      </w:tr>
      <w:tr w:rsidR="00BC2B59" w:rsidTr="00521B94">
        <w:trPr>
          <w:trHeight w:val="269"/>
          <w:jc w:val="center"/>
        </w:trPr>
        <w:tc>
          <w:tcPr>
            <w:tcW w:w="2268" w:type="dxa"/>
          </w:tcPr>
          <w:p w:rsidR="00BC2B59" w:rsidRPr="00603F94" w:rsidRDefault="00BC2B59" w:rsidP="0093233A">
            <w:pPr>
              <w:rPr>
                <w:rFonts w:ascii="Calibri" w:hAnsi="Calibri"/>
                <w:color w:val="000000"/>
              </w:rPr>
            </w:pPr>
          </w:p>
        </w:tc>
        <w:tc>
          <w:tcPr>
            <w:tcW w:w="2340" w:type="dxa"/>
          </w:tcPr>
          <w:p w:rsidR="00BC2B59" w:rsidRPr="00ED3F65" w:rsidRDefault="00BC2B59" w:rsidP="0093233A">
            <w:pPr>
              <w:rPr>
                <w:rFonts w:ascii="Calibri" w:hAnsi="Calibri"/>
                <w:color w:val="000000"/>
              </w:rPr>
            </w:pPr>
          </w:p>
        </w:tc>
        <w:tc>
          <w:tcPr>
            <w:tcW w:w="3510" w:type="dxa"/>
          </w:tcPr>
          <w:p w:rsidR="00BC2B59" w:rsidRDefault="00BC2B59" w:rsidP="0093233A"/>
        </w:tc>
      </w:tr>
      <w:tr w:rsidR="00BC2B59" w:rsidTr="00521B94">
        <w:trPr>
          <w:trHeight w:val="269"/>
          <w:jc w:val="center"/>
        </w:trPr>
        <w:tc>
          <w:tcPr>
            <w:tcW w:w="2268" w:type="dxa"/>
          </w:tcPr>
          <w:p w:rsidR="00BC2B59" w:rsidRDefault="00BC2B59" w:rsidP="0093233A">
            <w:pPr>
              <w:rPr>
                <w:rFonts w:ascii="Calibri" w:hAnsi="Calibri"/>
                <w:color w:val="000000"/>
              </w:rPr>
            </w:pPr>
          </w:p>
        </w:tc>
        <w:tc>
          <w:tcPr>
            <w:tcW w:w="2340" w:type="dxa"/>
          </w:tcPr>
          <w:p w:rsidR="00BC2B59" w:rsidRDefault="00BC2B59" w:rsidP="0093233A">
            <w:pPr>
              <w:rPr>
                <w:rFonts w:ascii="Calibri" w:hAnsi="Calibri"/>
                <w:color w:val="000000"/>
              </w:rPr>
            </w:pPr>
          </w:p>
        </w:tc>
        <w:tc>
          <w:tcPr>
            <w:tcW w:w="3510" w:type="dxa"/>
          </w:tcPr>
          <w:p w:rsidR="00BC2B59" w:rsidRDefault="00BC2B59" w:rsidP="0093233A">
            <w:pPr>
              <w:rPr>
                <w:rFonts w:ascii="Calibri" w:hAnsi="Calibri"/>
                <w:color w:val="000000"/>
              </w:rPr>
            </w:pPr>
          </w:p>
        </w:tc>
      </w:tr>
      <w:tr w:rsidR="00BC2B59" w:rsidTr="00521B94">
        <w:trPr>
          <w:trHeight w:val="269"/>
          <w:jc w:val="center"/>
        </w:trPr>
        <w:tc>
          <w:tcPr>
            <w:tcW w:w="2268" w:type="dxa"/>
          </w:tcPr>
          <w:p w:rsidR="00BC2B59" w:rsidRDefault="00BC2B59" w:rsidP="0093233A"/>
        </w:tc>
        <w:tc>
          <w:tcPr>
            <w:tcW w:w="2340" w:type="dxa"/>
          </w:tcPr>
          <w:p w:rsidR="00BC2B59" w:rsidRDefault="00BC2B59" w:rsidP="0093233A">
            <w:pPr>
              <w:rPr>
                <w:rFonts w:ascii="Calibri" w:hAnsi="Calibri"/>
                <w:color w:val="000000"/>
              </w:rPr>
            </w:pPr>
          </w:p>
        </w:tc>
        <w:tc>
          <w:tcPr>
            <w:tcW w:w="3510" w:type="dxa"/>
          </w:tcPr>
          <w:p w:rsidR="00BC2B59" w:rsidRDefault="00BC2B59" w:rsidP="0093233A"/>
        </w:tc>
      </w:tr>
      <w:tr w:rsidR="00BC2B59" w:rsidTr="00521B94">
        <w:trPr>
          <w:trHeight w:val="269"/>
          <w:jc w:val="center"/>
        </w:trPr>
        <w:tc>
          <w:tcPr>
            <w:tcW w:w="2268" w:type="dxa"/>
          </w:tcPr>
          <w:p w:rsidR="00BC2B59" w:rsidRDefault="00BC2B59" w:rsidP="0093233A"/>
        </w:tc>
        <w:tc>
          <w:tcPr>
            <w:tcW w:w="2340" w:type="dxa"/>
          </w:tcPr>
          <w:p w:rsidR="00BC2B59" w:rsidRDefault="00BC2B59" w:rsidP="0093233A">
            <w:pPr>
              <w:rPr>
                <w:rFonts w:ascii="Calibri" w:hAnsi="Calibri"/>
                <w:color w:val="000000"/>
              </w:rPr>
            </w:pPr>
          </w:p>
        </w:tc>
        <w:tc>
          <w:tcPr>
            <w:tcW w:w="3510" w:type="dxa"/>
          </w:tcPr>
          <w:p w:rsidR="00BC2B59" w:rsidRDefault="00BC2B59" w:rsidP="0093233A"/>
        </w:tc>
      </w:tr>
      <w:tr w:rsidR="00BC2B59" w:rsidTr="00521B94">
        <w:trPr>
          <w:trHeight w:val="269"/>
          <w:jc w:val="center"/>
        </w:trPr>
        <w:tc>
          <w:tcPr>
            <w:tcW w:w="2268" w:type="dxa"/>
          </w:tcPr>
          <w:p w:rsidR="00BC2B59" w:rsidRDefault="00BC2B59" w:rsidP="0093233A"/>
        </w:tc>
        <w:tc>
          <w:tcPr>
            <w:tcW w:w="2340" w:type="dxa"/>
          </w:tcPr>
          <w:p w:rsidR="00BC2B59" w:rsidRDefault="00BC2B59" w:rsidP="0093233A">
            <w:pPr>
              <w:rPr>
                <w:rFonts w:ascii="Calibri" w:hAnsi="Calibri"/>
                <w:color w:val="000000"/>
              </w:rPr>
            </w:pPr>
          </w:p>
        </w:tc>
        <w:tc>
          <w:tcPr>
            <w:tcW w:w="3510" w:type="dxa"/>
          </w:tcPr>
          <w:p w:rsidR="00BC2B59" w:rsidRDefault="00BC2B59" w:rsidP="0093233A"/>
        </w:tc>
      </w:tr>
    </w:tbl>
    <w:p w:rsidR="00BC2B59" w:rsidRPr="0079213A" w:rsidRDefault="00BC2B59" w:rsidP="00BC2B59">
      <w:pPr>
        <w:rPr>
          <w:rFonts w:ascii="Segoe UI" w:hAnsi="Segoe UI" w:cs="Segoe UI"/>
          <w:sz w:val="20"/>
          <w:szCs w:val="20"/>
        </w:rPr>
      </w:pPr>
    </w:p>
    <w:p w:rsidR="00BC2B59" w:rsidRPr="00C34B0F" w:rsidRDefault="00BC2B59" w:rsidP="00432777">
      <w:pPr>
        <w:pStyle w:val="Heading2"/>
        <w:numPr>
          <w:ilvl w:val="2"/>
          <w:numId w:val="3"/>
        </w:numPr>
        <w:tabs>
          <w:tab w:val="left" w:pos="90"/>
        </w:tabs>
      </w:pPr>
      <w:bookmarkStart w:id="395" w:name="_Toc466649896"/>
      <w:bookmarkStart w:id="396" w:name="_Toc476153290"/>
      <w:r w:rsidRPr="00C34B0F">
        <w:t>Folder and file backup</w:t>
      </w:r>
      <w:bookmarkEnd w:id="395"/>
      <w:bookmarkEnd w:id="396"/>
    </w:p>
    <w:p w:rsidR="00BC2B59" w:rsidRPr="003F3BB0" w:rsidRDefault="00BC2B59" w:rsidP="003F3BB0">
      <w:pPr>
        <w:ind w:left="540" w:firstLine="180"/>
        <w:rPr>
          <w:color w:val="000000" w:themeColor="text1"/>
        </w:rPr>
      </w:pPr>
      <w:r w:rsidRPr="003F3BB0">
        <w:rPr>
          <w:color w:val="000000" w:themeColor="text1"/>
        </w:rPr>
        <w:t>&lt;&lt;Need to update/Change the content&gt;&gt;The Azure Backup agent can be deployed on any Windows Server VM that runs in Azure or physical machine it will push the files and folders to the azure vault.</w:t>
      </w:r>
    </w:p>
    <w:p w:rsidR="00BC2B59" w:rsidRPr="003F3BB0" w:rsidRDefault="00BC2B59" w:rsidP="003F3BB0">
      <w:pPr>
        <w:ind w:left="540" w:firstLine="180"/>
        <w:rPr>
          <w:color w:val="000000" w:themeColor="text1"/>
        </w:rPr>
      </w:pPr>
    </w:p>
    <w:p w:rsidR="00BC2B59" w:rsidRPr="003F3BB0" w:rsidRDefault="00BC2B59" w:rsidP="003F3BB0">
      <w:pPr>
        <w:ind w:left="540" w:firstLine="180"/>
        <w:rPr>
          <w:color w:val="000000" w:themeColor="text1"/>
        </w:rPr>
      </w:pPr>
      <w:r w:rsidRPr="003F3BB0">
        <w:rPr>
          <w:color w:val="000000" w:themeColor="text1"/>
        </w:rPr>
        <w:t xml:space="preserve">Database backup and application backup are moved to backup Vault for long time persistence.  </w:t>
      </w:r>
    </w:p>
    <w:p w:rsidR="00BC2B59" w:rsidRDefault="00BC2B59" w:rsidP="00BC2B59">
      <w:pPr>
        <w:ind w:firstLine="720"/>
        <w:rPr>
          <w:rFonts w:ascii="Segoe UI" w:hAnsi="Segoe UI" w:cs="Segoe UI"/>
          <w:color w:val="000000" w:themeColor="text1"/>
          <w:sz w:val="20"/>
          <w:szCs w:val="20"/>
          <w:shd w:val="clear" w:color="auto" w:fill="FFFFFF"/>
        </w:rPr>
      </w:pPr>
    </w:p>
    <w:tbl>
      <w:tblPr>
        <w:tblStyle w:val="TableGrid"/>
        <w:tblW w:w="8901" w:type="dxa"/>
        <w:jc w:val="center"/>
        <w:tblLayout w:type="fixed"/>
        <w:tblLook w:val="04A0" w:firstRow="1" w:lastRow="0" w:firstColumn="1" w:lastColumn="0" w:noHBand="0" w:noVBand="1"/>
      </w:tblPr>
      <w:tblGrid>
        <w:gridCol w:w="1160"/>
        <w:gridCol w:w="1935"/>
        <w:gridCol w:w="2903"/>
        <w:gridCol w:w="2903"/>
      </w:tblGrid>
      <w:tr w:rsidR="00BC2B59" w:rsidTr="00521B94">
        <w:trPr>
          <w:trHeight w:val="261"/>
          <w:jc w:val="center"/>
        </w:trPr>
        <w:tc>
          <w:tcPr>
            <w:tcW w:w="1160" w:type="dxa"/>
            <w:shd w:val="clear" w:color="auto" w:fill="595959" w:themeFill="text1" w:themeFillTint="A6"/>
            <w:noWrap/>
            <w:hideMark/>
          </w:tcPr>
          <w:p w:rsidR="00BC2B59" w:rsidRPr="00447AA9" w:rsidRDefault="00BC2B59" w:rsidP="0093233A">
            <w:pPr>
              <w:rPr>
                <w:rFonts w:ascii="Calibri" w:hAnsi="Calibri"/>
                <w:b/>
                <w:color w:val="FFFFFF" w:themeColor="background1"/>
              </w:rPr>
            </w:pPr>
            <w:r>
              <w:rPr>
                <w:rFonts w:ascii="Calibri" w:hAnsi="Calibri"/>
                <w:b/>
                <w:color w:val="FFFFFF" w:themeColor="background1"/>
              </w:rPr>
              <w:t>Vault Name</w:t>
            </w:r>
          </w:p>
        </w:tc>
        <w:tc>
          <w:tcPr>
            <w:tcW w:w="1935" w:type="dxa"/>
            <w:shd w:val="clear" w:color="auto" w:fill="595959" w:themeFill="text1" w:themeFillTint="A6"/>
            <w:noWrap/>
            <w:hideMark/>
          </w:tcPr>
          <w:p w:rsidR="00BC2B59" w:rsidRPr="00D93A31" w:rsidRDefault="00BC2B59" w:rsidP="0093233A">
            <w:pPr>
              <w:rPr>
                <w:rFonts w:ascii="Calibri" w:hAnsi="Calibri"/>
                <w:b/>
                <w:color w:val="FFFFFF" w:themeColor="background1"/>
              </w:rPr>
            </w:pPr>
            <w:r w:rsidRPr="00B46556">
              <w:rPr>
                <w:rFonts w:ascii="Calibri" w:hAnsi="Calibri"/>
                <w:b/>
                <w:bCs/>
                <w:color w:val="FFFFFF" w:themeColor="background1"/>
              </w:rPr>
              <w:t>Azure Instance Name</w:t>
            </w:r>
          </w:p>
        </w:tc>
        <w:tc>
          <w:tcPr>
            <w:tcW w:w="2903" w:type="dxa"/>
            <w:shd w:val="clear" w:color="auto" w:fill="595959" w:themeFill="text1" w:themeFillTint="A6"/>
          </w:tcPr>
          <w:p w:rsidR="00BC2B59" w:rsidRDefault="00BC2B59" w:rsidP="0093233A">
            <w:pPr>
              <w:rPr>
                <w:rFonts w:ascii="Calibri" w:hAnsi="Calibri"/>
                <w:b/>
                <w:color w:val="FFFFFF" w:themeColor="background1"/>
              </w:rPr>
            </w:pPr>
            <w:r>
              <w:rPr>
                <w:rFonts w:ascii="Calibri" w:hAnsi="Calibri"/>
                <w:b/>
                <w:color w:val="FFFFFF" w:themeColor="background1"/>
              </w:rPr>
              <w:t>Drive / Folder</w:t>
            </w:r>
          </w:p>
        </w:tc>
        <w:tc>
          <w:tcPr>
            <w:tcW w:w="2903" w:type="dxa"/>
            <w:shd w:val="clear" w:color="auto" w:fill="595959" w:themeFill="text1" w:themeFillTint="A6"/>
          </w:tcPr>
          <w:p w:rsidR="00BC2B59" w:rsidRPr="00A8020B" w:rsidRDefault="00BC2B59" w:rsidP="0093233A">
            <w:pPr>
              <w:rPr>
                <w:rFonts w:ascii="Calibri" w:hAnsi="Calibri"/>
                <w:b/>
                <w:color w:val="FFFFFF" w:themeColor="background1"/>
              </w:rPr>
            </w:pPr>
            <w:r>
              <w:rPr>
                <w:rFonts w:ascii="Calibri" w:hAnsi="Calibri"/>
                <w:b/>
                <w:color w:val="FFFFFF" w:themeColor="background1"/>
              </w:rPr>
              <w:t>Scheduled time</w:t>
            </w:r>
          </w:p>
        </w:tc>
      </w:tr>
      <w:tr w:rsidR="00BC2B59" w:rsidTr="00521B94">
        <w:trPr>
          <w:trHeight w:val="275"/>
          <w:jc w:val="center"/>
        </w:trPr>
        <w:tc>
          <w:tcPr>
            <w:tcW w:w="1160" w:type="dxa"/>
          </w:tcPr>
          <w:p w:rsidR="00BC2B59" w:rsidRDefault="00BC2B59" w:rsidP="0093233A">
            <w:pPr>
              <w:rPr>
                <w:rFonts w:ascii="Calibri" w:hAnsi="Calibri"/>
                <w:color w:val="000000"/>
              </w:rPr>
            </w:pPr>
          </w:p>
        </w:tc>
        <w:tc>
          <w:tcPr>
            <w:tcW w:w="1935" w:type="dxa"/>
          </w:tcPr>
          <w:p w:rsidR="00BC2B59" w:rsidRDefault="00BC2B59" w:rsidP="0093233A"/>
        </w:tc>
        <w:tc>
          <w:tcPr>
            <w:tcW w:w="2903" w:type="dxa"/>
          </w:tcPr>
          <w:p w:rsidR="00BC2B59" w:rsidRDefault="00BC2B59" w:rsidP="0093233A">
            <w:pPr>
              <w:rPr>
                <w:rFonts w:ascii="Calibri" w:hAnsi="Calibri"/>
                <w:color w:val="000000"/>
              </w:rPr>
            </w:pPr>
          </w:p>
        </w:tc>
        <w:tc>
          <w:tcPr>
            <w:tcW w:w="2903" w:type="dxa"/>
          </w:tcPr>
          <w:p w:rsidR="00BC2B59" w:rsidRDefault="00BC2B59" w:rsidP="0093233A">
            <w:pPr>
              <w:rPr>
                <w:rFonts w:ascii="Calibri" w:hAnsi="Calibri"/>
                <w:color w:val="000000"/>
              </w:rPr>
            </w:pPr>
          </w:p>
        </w:tc>
      </w:tr>
      <w:tr w:rsidR="00BC2B59" w:rsidTr="00521B94">
        <w:trPr>
          <w:trHeight w:val="275"/>
          <w:jc w:val="center"/>
        </w:trPr>
        <w:tc>
          <w:tcPr>
            <w:tcW w:w="1160" w:type="dxa"/>
          </w:tcPr>
          <w:p w:rsidR="00BC2B59" w:rsidRDefault="00BC2B59" w:rsidP="0093233A">
            <w:pPr>
              <w:rPr>
                <w:rFonts w:ascii="Calibri" w:hAnsi="Calibri"/>
                <w:color w:val="000000"/>
              </w:rPr>
            </w:pPr>
          </w:p>
        </w:tc>
        <w:tc>
          <w:tcPr>
            <w:tcW w:w="1935" w:type="dxa"/>
          </w:tcPr>
          <w:p w:rsidR="00BC2B59" w:rsidRDefault="00BC2B59" w:rsidP="0093233A"/>
        </w:tc>
        <w:tc>
          <w:tcPr>
            <w:tcW w:w="2903" w:type="dxa"/>
          </w:tcPr>
          <w:p w:rsidR="00BC2B59" w:rsidRDefault="00BC2B59" w:rsidP="0093233A">
            <w:pPr>
              <w:rPr>
                <w:rFonts w:ascii="Calibri" w:hAnsi="Calibri"/>
                <w:color w:val="000000"/>
              </w:rPr>
            </w:pPr>
          </w:p>
        </w:tc>
        <w:tc>
          <w:tcPr>
            <w:tcW w:w="2903" w:type="dxa"/>
          </w:tcPr>
          <w:p w:rsidR="00BC2B59" w:rsidRDefault="00BC2B59" w:rsidP="0093233A">
            <w:pPr>
              <w:rPr>
                <w:rFonts w:ascii="Calibri" w:hAnsi="Calibri"/>
                <w:color w:val="000000"/>
              </w:rPr>
            </w:pPr>
          </w:p>
        </w:tc>
      </w:tr>
    </w:tbl>
    <w:p w:rsidR="00BC2B59" w:rsidRPr="0079213A" w:rsidRDefault="00BC2B59" w:rsidP="00BC2B59">
      <w:pPr>
        <w:rPr>
          <w:rFonts w:ascii="Segoe UI" w:hAnsi="Segoe UI" w:cs="Segoe UI"/>
          <w:sz w:val="20"/>
          <w:szCs w:val="20"/>
        </w:rPr>
      </w:pPr>
    </w:p>
    <w:p w:rsidR="00BC2B59" w:rsidRDefault="00BC2B59" w:rsidP="00BC2B59"/>
    <w:p w:rsidR="00BC2B59" w:rsidRPr="000319D4" w:rsidRDefault="00BC2B59" w:rsidP="00BC2B59"/>
    <w:p w:rsidR="00BC2B59" w:rsidRPr="0079213A" w:rsidRDefault="00BC2B59" w:rsidP="00BC2B59">
      <w:pPr>
        <w:pStyle w:val="BBH2"/>
      </w:pPr>
      <w:bookmarkStart w:id="397" w:name="_Toc466649897"/>
      <w:bookmarkStart w:id="398" w:name="_Toc476153291"/>
      <w:r>
        <w:t>Environment Creation</w:t>
      </w:r>
      <w:bookmarkEnd w:id="397"/>
      <w:bookmarkEnd w:id="398"/>
    </w:p>
    <w:p w:rsidR="00BC2B59" w:rsidRDefault="00BC2B59" w:rsidP="003F3BB0">
      <w:pPr>
        <w:ind w:left="540" w:firstLine="180"/>
        <w:rPr>
          <w:rFonts w:ascii="Segoe UI" w:hAnsi="Segoe UI" w:cs="Segoe UI"/>
          <w:sz w:val="20"/>
          <w:szCs w:val="20"/>
        </w:rPr>
      </w:pPr>
      <w:r w:rsidRPr="003F3BB0">
        <w:rPr>
          <w:color w:val="000000" w:themeColor="text1"/>
        </w:rPr>
        <w:t xml:space="preserve">&lt;&lt;Need to update/Change the content&gt;&gt; The entire environment was created by PowerShell / ARM.  </w:t>
      </w:r>
    </w:p>
    <w:p w:rsidR="00BC2B59" w:rsidRPr="0079213A" w:rsidRDefault="00BC2B59" w:rsidP="00BC2B59">
      <w:pPr>
        <w:pStyle w:val="BBH2"/>
      </w:pPr>
      <w:bookmarkStart w:id="399" w:name="_Toc466649898"/>
      <w:bookmarkStart w:id="400" w:name="_Toc476153292"/>
      <w:r w:rsidRPr="0079213A">
        <w:t>Monitoring</w:t>
      </w:r>
      <w:bookmarkEnd w:id="399"/>
      <w:bookmarkEnd w:id="400"/>
    </w:p>
    <w:p w:rsidR="00BC2B59" w:rsidRPr="003F3BB0" w:rsidRDefault="00BC2B59" w:rsidP="003F3BB0">
      <w:pPr>
        <w:ind w:left="540" w:firstLine="180"/>
        <w:rPr>
          <w:color w:val="000000" w:themeColor="text1"/>
        </w:rPr>
      </w:pPr>
      <w:bookmarkStart w:id="401" w:name="_Toc425440285"/>
      <w:bookmarkStart w:id="402" w:name="_Toc433654194"/>
      <w:bookmarkStart w:id="403" w:name="_Toc466649899"/>
      <w:r w:rsidRPr="003F3BB0">
        <w:rPr>
          <w:color w:val="000000" w:themeColor="text1"/>
        </w:rPr>
        <w:t>Monitoring Parameters and Configurations</w:t>
      </w:r>
      <w:bookmarkEnd w:id="401"/>
      <w:bookmarkEnd w:id="402"/>
      <w:bookmarkEnd w:id="403"/>
    </w:p>
    <w:p w:rsidR="00BC2B59" w:rsidRPr="0079213A" w:rsidRDefault="00BC2B59" w:rsidP="00BC2B59">
      <w:pPr>
        <w:rPr>
          <w:rFonts w:ascii="Segoe UI" w:hAnsi="Segoe UI" w:cs="Segoe UI"/>
          <w:sz w:val="20"/>
          <w:szCs w:val="20"/>
        </w:rPr>
      </w:pPr>
    </w:p>
    <w:p w:rsidR="00BC2B59" w:rsidRPr="0079213A" w:rsidRDefault="00BC2B59" w:rsidP="00BC2B59">
      <w:pPr>
        <w:rPr>
          <w:rFonts w:ascii="Segoe UI" w:hAnsi="Segoe UI" w:cs="Segoe UI"/>
          <w:sz w:val="20"/>
          <w:szCs w:val="20"/>
        </w:rPr>
      </w:pPr>
    </w:p>
    <w:p w:rsidR="00BC2B59" w:rsidRPr="0079213A" w:rsidRDefault="00BC2B59" w:rsidP="00BC2B59">
      <w:pPr>
        <w:rPr>
          <w:rFonts w:ascii="Segoe UI" w:hAnsi="Segoe UI" w:cs="Segoe UI"/>
          <w:sz w:val="20"/>
          <w:szCs w:val="20"/>
        </w:rPr>
      </w:pPr>
    </w:p>
    <w:p w:rsidR="00BC2B59" w:rsidRPr="0079213A" w:rsidRDefault="00BC2B59" w:rsidP="00BC2B59">
      <w:pPr>
        <w:rPr>
          <w:rFonts w:ascii="Segoe UI" w:hAnsi="Segoe UI" w:cs="Segoe UI"/>
          <w:sz w:val="20"/>
          <w:szCs w:val="20"/>
        </w:rPr>
      </w:pPr>
    </w:p>
    <w:p w:rsidR="00BC2B59" w:rsidRPr="0079213A" w:rsidRDefault="00BC2B59" w:rsidP="00BC2B59">
      <w:pPr>
        <w:pStyle w:val="BBH2"/>
      </w:pPr>
      <w:bookmarkStart w:id="404" w:name="_Toc425440287"/>
      <w:bookmarkStart w:id="405" w:name="_Toc433654195"/>
      <w:bookmarkStart w:id="406" w:name="_Toc466649900"/>
      <w:bookmarkStart w:id="407" w:name="_Toc476153293"/>
      <w:r w:rsidRPr="0079213A">
        <w:t>Email alert notification process</w:t>
      </w:r>
      <w:bookmarkEnd w:id="404"/>
      <w:bookmarkEnd w:id="405"/>
      <w:bookmarkEnd w:id="406"/>
      <w:bookmarkEnd w:id="407"/>
    </w:p>
    <w:p w:rsidR="00BC2B59" w:rsidRPr="0079213A" w:rsidRDefault="00BC2B59" w:rsidP="00BC2B59">
      <w:pPr>
        <w:ind w:left="720"/>
        <w:rPr>
          <w:rFonts w:ascii="Segoe UI" w:hAnsi="Segoe UI" w:cs="Segoe UI"/>
          <w:sz w:val="20"/>
          <w:szCs w:val="20"/>
        </w:rPr>
      </w:pPr>
      <w:r w:rsidRPr="0079213A">
        <w:rPr>
          <w:rFonts w:ascii="Segoe UI" w:hAnsi="Segoe UI" w:cs="Segoe UI"/>
          <w:sz w:val="20"/>
          <w:szCs w:val="20"/>
        </w:rPr>
        <w:t xml:space="preserve"> </w:t>
      </w:r>
      <w:r w:rsidRPr="003F3BB0">
        <w:rPr>
          <w:color w:val="000000" w:themeColor="text1"/>
        </w:rPr>
        <w:t xml:space="preserve">All monitoring email alert notifications will be sent from email address </w:t>
      </w:r>
      <w:hyperlink r:id="rId32" w:history="1">
        <w:r w:rsidRPr="003F3BB0">
          <w:rPr>
            <w:color w:val="000000" w:themeColor="text1"/>
          </w:rPr>
          <w:t>xyz@cognizant.com</w:t>
        </w:r>
      </w:hyperlink>
      <w:r w:rsidRPr="003F3BB0">
        <w:rPr>
          <w:color w:val="000000" w:themeColor="text1"/>
        </w:rPr>
        <w:t xml:space="preserve">  and reply-to address in the email alerts would be</w:t>
      </w:r>
      <w:r w:rsidRPr="0079213A">
        <w:rPr>
          <w:rFonts w:ascii="Segoe UI" w:hAnsi="Segoe UI" w:cs="Segoe UI"/>
          <w:sz w:val="20"/>
          <w:szCs w:val="20"/>
        </w:rPr>
        <w:t xml:space="preserve"> </w:t>
      </w:r>
      <w:r w:rsidRPr="0079213A">
        <w:rPr>
          <w:rStyle w:val="Hyperlink"/>
          <w:rFonts w:ascii="Segoe UI" w:hAnsi="Segoe UI" w:cs="Segoe UI"/>
          <w:sz w:val="20"/>
          <w:szCs w:val="20"/>
        </w:rPr>
        <w:t>donotreply@cognizant.com</w:t>
      </w:r>
      <w:r w:rsidRPr="0079213A">
        <w:rPr>
          <w:rFonts w:ascii="Segoe UI" w:hAnsi="Segoe UI" w:cs="Segoe UI"/>
          <w:sz w:val="20"/>
          <w:szCs w:val="20"/>
        </w:rPr>
        <w:t>.</w:t>
      </w:r>
    </w:p>
    <w:p w:rsidR="00BC2B59" w:rsidRPr="0079213A" w:rsidRDefault="00BC2B59" w:rsidP="00BC2B59">
      <w:pPr>
        <w:ind w:left="360"/>
        <w:jc w:val="both"/>
        <w:rPr>
          <w:rFonts w:ascii="Segoe UI" w:hAnsi="Segoe UI" w:cs="Segoe UI"/>
          <w:sz w:val="20"/>
          <w:szCs w:val="20"/>
        </w:rPr>
      </w:pPr>
    </w:p>
    <w:p w:rsidR="00BC2B59" w:rsidRPr="0079213A" w:rsidRDefault="00BC2B59" w:rsidP="00BC2B59">
      <w:pPr>
        <w:jc w:val="both"/>
        <w:rPr>
          <w:rFonts w:ascii="Segoe UI" w:hAnsi="Segoe UI" w:cs="Segoe UI"/>
          <w:sz w:val="20"/>
          <w:szCs w:val="20"/>
        </w:rPr>
      </w:pPr>
    </w:p>
    <w:p w:rsidR="00BC2B59" w:rsidRPr="0079213A" w:rsidRDefault="00BC2B59" w:rsidP="00BC2B59">
      <w:pPr>
        <w:pStyle w:val="BBH2"/>
      </w:pPr>
      <w:bookmarkStart w:id="408" w:name="_Toc433654199"/>
      <w:bookmarkStart w:id="409" w:name="_Toc466649901"/>
      <w:bookmarkStart w:id="410" w:name="_Toc476153294"/>
      <w:r w:rsidRPr="0079213A">
        <w:t>Contacts</w:t>
      </w:r>
      <w:bookmarkEnd w:id="408"/>
      <w:bookmarkEnd w:id="409"/>
      <w:bookmarkEnd w:id="410"/>
    </w:p>
    <w:tbl>
      <w:tblPr>
        <w:tblW w:w="8722" w:type="dxa"/>
        <w:jc w:val="center"/>
        <w:tblCellMar>
          <w:left w:w="0" w:type="dxa"/>
          <w:right w:w="0" w:type="dxa"/>
        </w:tblCellMar>
        <w:tblLook w:val="00A0" w:firstRow="1" w:lastRow="0" w:firstColumn="1" w:lastColumn="0" w:noHBand="0" w:noVBand="0"/>
      </w:tblPr>
      <w:tblGrid>
        <w:gridCol w:w="1760"/>
        <w:gridCol w:w="2539"/>
        <w:gridCol w:w="4423"/>
      </w:tblGrid>
      <w:tr w:rsidR="00BC2B59" w:rsidRPr="0079213A" w:rsidTr="003F3BB0">
        <w:trPr>
          <w:trHeight w:val="442"/>
          <w:jc w:val="center"/>
        </w:trPr>
        <w:tc>
          <w:tcPr>
            <w:tcW w:w="1760"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BC2B59" w:rsidRPr="0079213A" w:rsidRDefault="00BC2B59" w:rsidP="0093233A">
            <w:pPr>
              <w:rPr>
                <w:rFonts w:ascii="Segoe UI" w:hAnsi="Segoe UI" w:cs="Segoe UI"/>
                <w:sz w:val="20"/>
                <w:szCs w:val="20"/>
              </w:rPr>
            </w:pPr>
          </w:p>
        </w:tc>
        <w:tc>
          <w:tcPr>
            <w:tcW w:w="2539"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BC2B59" w:rsidRPr="0079213A" w:rsidRDefault="00BC2B59" w:rsidP="0093233A">
            <w:pPr>
              <w:jc w:val="center"/>
              <w:rPr>
                <w:rFonts w:ascii="Segoe UI" w:hAnsi="Segoe UI" w:cs="Segoe UI"/>
                <w:sz w:val="20"/>
                <w:szCs w:val="20"/>
              </w:rPr>
            </w:pPr>
            <w:r w:rsidRPr="0079213A">
              <w:rPr>
                <w:rFonts w:ascii="Segoe UI" w:hAnsi="Segoe UI" w:cs="Segoe UI"/>
                <w:b/>
                <w:bCs/>
                <w:color w:val="FFFFFF"/>
                <w:kern w:val="24"/>
                <w:sz w:val="20"/>
                <w:szCs w:val="20"/>
              </w:rPr>
              <w:t>Contact Name</w:t>
            </w:r>
          </w:p>
        </w:tc>
        <w:tc>
          <w:tcPr>
            <w:tcW w:w="4423"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BC2B59" w:rsidRPr="0079213A" w:rsidRDefault="00BC2B59" w:rsidP="0093233A">
            <w:pPr>
              <w:rPr>
                <w:rFonts w:ascii="Segoe UI" w:hAnsi="Segoe UI" w:cs="Segoe UI"/>
                <w:sz w:val="20"/>
                <w:szCs w:val="20"/>
              </w:rPr>
            </w:pPr>
            <w:r w:rsidRPr="0079213A">
              <w:rPr>
                <w:rFonts w:ascii="Segoe UI" w:hAnsi="Segoe UI" w:cs="Segoe UI"/>
                <w:b/>
                <w:bCs/>
                <w:color w:val="FFFFFF"/>
                <w:kern w:val="24"/>
                <w:sz w:val="20"/>
                <w:szCs w:val="20"/>
              </w:rPr>
              <w:t>Details</w:t>
            </w:r>
          </w:p>
        </w:tc>
      </w:tr>
      <w:tr w:rsidR="00BC2B59" w:rsidRPr="0079213A" w:rsidTr="003F3BB0">
        <w:trPr>
          <w:trHeight w:val="1140"/>
          <w:jc w:val="center"/>
        </w:trPr>
        <w:tc>
          <w:tcPr>
            <w:tcW w:w="1760" w:type="dxa"/>
            <w:tcBorders>
              <w:top w:val="single" w:sz="24"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rsidR="00BC2B59" w:rsidRPr="0079213A" w:rsidRDefault="00BC2B59" w:rsidP="0093233A">
            <w:pPr>
              <w:rPr>
                <w:rFonts w:ascii="Segoe UI" w:hAnsi="Segoe UI" w:cs="Segoe UI"/>
                <w:sz w:val="20"/>
                <w:szCs w:val="20"/>
              </w:rPr>
            </w:pPr>
            <w:r>
              <w:rPr>
                <w:rFonts w:ascii="Segoe UI" w:hAnsi="Segoe UI" w:cs="Segoe UI"/>
                <w:b/>
                <w:bCs/>
                <w:color w:val="FFFFFF"/>
                <w:kern w:val="24"/>
                <w:sz w:val="20"/>
                <w:szCs w:val="20"/>
              </w:rPr>
              <w:t>&lt;&lt;Project&gt;&gt;</w:t>
            </w:r>
            <w:r w:rsidRPr="0079213A">
              <w:rPr>
                <w:rFonts w:ascii="Segoe UI" w:hAnsi="Segoe UI" w:cs="Segoe UI"/>
                <w:b/>
                <w:bCs/>
                <w:color w:val="FFFFFF"/>
                <w:kern w:val="24"/>
                <w:sz w:val="20"/>
                <w:szCs w:val="20"/>
              </w:rPr>
              <w:t xml:space="preserve"> Team</w:t>
            </w:r>
          </w:p>
        </w:tc>
        <w:tc>
          <w:tcPr>
            <w:tcW w:w="2539"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BC2B59" w:rsidRPr="0079213A" w:rsidRDefault="00BC2B59" w:rsidP="0093233A">
            <w:pPr>
              <w:tabs>
                <w:tab w:val="left" w:pos="1440"/>
              </w:tabs>
              <w:contextualSpacing/>
              <w:jc w:val="both"/>
              <w:rPr>
                <w:rFonts w:ascii="Segoe UI" w:hAnsi="Segoe UI" w:cs="Segoe UI"/>
                <w:sz w:val="20"/>
                <w:szCs w:val="20"/>
              </w:rPr>
            </w:pPr>
          </w:p>
        </w:tc>
        <w:tc>
          <w:tcPr>
            <w:tcW w:w="4423"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BC2B59" w:rsidRPr="0079213A" w:rsidRDefault="00BC2B59" w:rsidP="0093233A">
            <w:pPr>
              <w:tabs>
                <w:tab w:val="left" w:pos="1440"/>
              </w:tabs>
              <w:contextualSpacing/>
              <w:rPr>
                <w:rFonts w:ascii="Segoe UI" w:hAnsi="Segoe UI" w:cs="Segoe UI"/>
                <w:sz w:val="20"/>
                <w:szCs w:val="20"/>
              </w:rPr>
            </w:pPr>
          </w:p>
        </w:tc>
      </w:tr>
      <w:tr w:rsidR="00BC2B59" w:rsidRPr="0079213A" w:rsidTr="003F3BB0">
        <w:trPr>
          <w:trHeight w:val="1168"/>
          <w:jc w:val="center"/>
        </w:trPr>
        <w:tc>
          <w:tcPr>
            <w:tcW w:w="1760" w:type="dxa"/>
            <w:tcBorders>
              <w:top w:val="single" w:sz="8" w:space="0" w:color="FFFFFF"/>
              <w:left w:val="single" w:sz="8" w:space="0" w:color="FFFFFF"/>
              <w:bottom w:val="single" w:sz="8" w:space="0" w:color="FFFFFF"/>
              <w:right w:val="single" w:sz="8" w:space="0" w:color="FFFFFF"/>
            </w:tcBorders>
            <w:shd w:val="clear" w:color="auto" w:fill="4F81BD"/>
            <w:tcMar>
              <w:top w:w="15" w:type="dxa"/>
              <w:left w:w="108" w:type="dxa"/>
              <w:bottom w:w="0" w:type="dxa"/>
              <w:right w:w="108" w:type="dxa"/>
            </w:tcMar>
            <w:vAlign w:val="center"/>
            <w:hideMark/>
          </w:tcPr>
          <w:p w:rsidR="00BC2B59" w:rsidRPr="0079213A" w:rsidRDefault="00BC2B59" w:rsidP="0093233A">
            <w:pPr>
              <w:rPr>
                <w:rFonts w:ascii="Segoe UI" w:hAnsi="Segoe UI" w:cs="Segoe UI"/>
                <w:b/>
                <w:bCs/>
                <w:color w:val="FFFFFF"/>
                <w:kern w:val="24"/>
                <w:sz w:val="20"/>
                <w:szCs w:val="20"/>
              </w:rPr>
            </w:pPr>
            <w:r>
              <w:rPr>
                <w:rFonts w:ascii="Segoe UI" w:hAnsi="Segoe UI" w:cs="Segoe UI"/>
                <w:b/>
                <w:bCs/>
                <w:color w:val="FFFFFF"/>
                <w:kern w:val="24"/>
                <w:sz w:val="20"/>
                <w:szCs w:val="20"/>
              </w:rPr>
              <w:t xml:space="preserve">Cognizant </w:t>
            </w:r>
            <w:r w:rsidRPr="0079213A">
              <w:rPr>
                <w:rFonts w:ascii="Segoe UI" w:hAnsi="Segoe UI" w:cs="Segoe UI"/>
                <w:b/>
                <w:bCs/>
                <w:color w:val="FFFFFF"/>
                <w:kern w:val="24"/>
                <w:sz w:val="20"/>
                <w:szCs w:val="20"/>
              </w:rPr>
              <w:t>MSS</w:t>
            </w:r>
          </w:p>
          <w:p w:rsidR="00BC2B59" w:rsidRPr="0079213A" w:rsidRDefault="00BC2B59" w:rsidP="0093233A">
            <w:pPr>
              <w:rPr>
                <w:rFonts w:ascii="Segoe UI" w:hAnsi="Segoe UI" w:cs="Segoe UI"/>
                <w:sz w:val="20"/>
                <w:szCs w:val="20"/>
              </w:rPr>
            </w:pPr>
          </w:p>
        </w:tc>
        <w:tc>
          <w:tcPr>
            <w:tcW w:w="2539"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tcPr>
          <w:p w:rsidR="00BC2B59" w:rsidRPr="0079213A" w:rsidRDefault="00BC2B59" w:rsidP="0093233A">
            <w:pPr>
              <w:tabs>
                <w:tab w:val="left" w:pos="1440"/>
              </w:tabs>
              <w:contextualSpacing/>
              <w:jc w:val="both"/>
              <w:rPr>
                <w:rFonts w:ascii="Segoe UI" w:hAnsi="Segoe UI" w:cs="Segoe UI"/>
                <w:sz w:val="20"/>
                <w:szCs w:val="20"/>
              </w:rPr>
            </w:pPr>
          </w:p>
        </w:tc>
        <w:tc>
          <w:tcPr>
            <w:tcW w:w="4423"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tcPr>
          <w:p w:rsidR="00BC2B59" w:rsidRPr="0079213A" w:rsidRDefault="00BC2B59" w:rsidP="0093233A">
            <w:pPr>
              <w:tabs>
                <w:tab w:val="left" w:pos="1440"/>
              </w:tabs>
              <w:contextualSpacing/>
              <w:rPr>
                <w:rFonts w:ascii="Segoe UI" w:hAnsi="Segoe UI" w:cs="Segoe UI"/>
                <w:sz w:val="20"/>
                <w:szCs w:val="20"/>
              </w:rPr>
            </w:pPr>
          </w:p>
        </w:tc>
      </w:tr>
    </w:tbl>
    <w:p w:rsidR="00BC2B59" w:rsidRPr="00BD1456" w:rsidRDefault="00BC2B59" w:rsidP="00BC2B59"/>
    <w:p w:rsidR="006819A9" w:rsidRPr="00F7352D" w:rsidRDefault="006819A9" w:rsidP="00F7352D"/>
    <w:p w:rsidR="001F6724" w:rsidRDefault="001F6724" w:rsidP="00636F20">
      <w:pPr>
        <w:pStyle w:val="BBH1"/>
      </w:pPr>
      <w:bookmarkStart w:id="411" w:name="_Toc476153295"/>
      <w:r>
        <w:t>Glossary</w:t>
      </w:r>
      <w:bookmarkEnd w:id="411"/>
    </w:p>
    <w:p w:rsidR="00F15144" w:rsidRPr="00F15144" w:rsidRDefault="00F15144" w:rsidP="00F15144"/>
    <w:p w:rsidR="00432F61" w:rsidRDefault="00432F61" w:rsidP="00AA15A9">
      <w:r w:rsidRPr="00432F61">
        <w:t xml:space="preserve">Provide definitions of all terms, acronyms, </w:t>
      </w:r>
      <w:r w:rsidR="00D47383" w:rsidRPr="00432F61">
        <w:t>and abbreviations</w:t>
      </w:r>
      <w:r w:rsidRPr="00432F61">
        <w:t xml:space="preserve"> that might exist to </w:t>
      </w:r>
      <w:r w:rsidR="00D47383" w:rsidRPr="00432F61">
        <w:t>properly interpret</w:t>
      </w:r>
      <w:r w:rsidRPr="00432F61">
        <w:t xml:space="preserve"> th</w:t>
      </w:r>
      <w:r>
        <w:t>is document</w:t>
      </w:r>
    </w:p>
    <w:p w:rsidR="00F15144" w:rsidRPr="00432F61" w:rsidRDefault="00F15144" w:rsidP="00AA15A9"/>
    <w:p w:rsidR="001F6724" w:rsidRDefault="001F6724" w:rsidP="00636F20">
      <w:pPr>
        <w:pStyle w:val="BBH1"/>
      </w:pPr>
      <w:bookmarkStart w:id="412" w:name="_Toc476153296"/>
      <w:r>
        <w:t>References</w:t>
      </w:r>
      <w:bookmarkEnd w:id="412"/>
    </w:p>
    <w:p w:rsidR="0001023C" w:rsidRDefault="0001023C" w:rsidP="00AA15A9">
      <w:pPr>
        <w:tabs>
          <w:tab w:val="left" w:pos="90"/>
        </w:tabs>
        <w:ind w:left="90"/>
      </w:pPr>
    </w:p>
    <w:p w:rsidR="008F7800" w:rsidRPr="008F7800" w:rsidRDefault="008F7800" w:rsidP="00AA15A9">
      <w:pPr>
        <w:tabs>
          <w:tab w:val="left" w:pos="90"/>
        </w:tabs>
        <w:spacing w:after="0" w:line="240" w:lineRule="auto"/>
        <w:ind w:left="90"/>
        <w:rPr>
          <w:rFonts w:ascii="Times" w:eastAsia="Times New Roman" w:hAnsi="Times" w:cs="Times"/>
          <w:color w:val="000000"/>
          <w:sz w:val="24"/>
          <w:szCs w:val="24"/>
          <w:shd w:val="clear" w:color="auto" w:fill="FFFFFF"/>
        </w:rPr>
      </w:pPr>
      <w:r w:rsidRPr="008F7800">
        <w:rPr>
          <w:rFonts w:ascii="Times" w:eastAsia="Times New Roman" w:hAnsi="Times" w:cs="Times"/>
          <w:i/>
          <w:iCs/>
          <w:color w:val="000000"/>
          <w:sz w:val="24"/>
          <w:szCs w:val="24"/>
          <w:shd w:val="clear" w:color="auto" w:fill="FFFFFF"/>
        </w:rPr>
        <w:t>This section is optional.</w:t>
      </w:r>
      <w:r w:rsidRPr="008F7800">
        <w:rPr>
          <w:rFonts w:ascii="Times" w:eastAsia="Times New Roman" w:hAnsi="Times" w:cs="Times"/>
          <w:color w:val="000000"/>
          <w:sz w:val="24"/>
          <w:szCs w:val="24"/>
          <w:shd w:val="clear" w:color="auto" w:fill="FFFFFF"/>
        </w:rPr>
        <w:t> </w:t>
      </w:r>
    </w:p>
    <w:p w:rsidR="008F7800" w:rsidRDefault="008F7800" w:rsidP="00AA15A9">
      <w:pPr>
        <w:tabs>
          <w:tab w:val="left" w:pos="90"/>
        </w:tabs>
        <w:spacing w:after="0" w:line="240" w:lineRule="auto"/>
        <w:ind w:left="90"/>
        <w:rPr>
          <w:rFonts w:ascii="Times" w:eastAsia="Times New Roman" w:hAnsi="Times" w:cs="Times"/>
          <w:color w:val="000000"/>
          <w:sz w:val="23"/>
          <w:szCs w:val="23"/>
          <w:shd w:val="clear" w:color="auto" w:fill="FFFFFF"/>
        </w:rPr>
      </w:pPr>
      <w:r w:rsidRPr="008F7800">
        <w:rPr>
          <w:rFonts w:ascii="Times" w:eastAsia="Times New Roman" w:hAnsi="Times" w:cs="Times"/>
          <w:color w:val="000000"/>
          <w:sz w:val="23"/>
          <w:szCs w:val="23"/>
          <w:shd w:val="clear" w:color="auto" w:fill="FFFFFF"/>
        </w:rPr>
        <w:t>List any documents</w:t>
      </w:r>
      <w:r w:rsidR="00241A1E">
        <w:rPr>
          <w:rFonts w:ascii="Times" w:eastAsia="Times New Roman" w:hAnsi="Times" w:cs="Times"/>
          <w:color w:val="000000"/>
          <w:sz w:val="23"/>
          <w:szCs w:val="23"/>
          <w:shd w:val="clear" w:color="auto" w:fill="FFFFFF"/>
        </w:rPr>
        <w:t xml:space="preserve"> or resource</w:t>
      </w:r>
      <w:r w:rsidRPr="008F7800">
        <w:rPr>
          <w:rFonts w:ascii="Times" w:eastAsia="Times New Roman" w:hAnsi="Times" w:cs="Times"/>
          <w:color w:val="000000"/>
          <w:sz w:val="23"/>
          <w:szCs w:val="23"/>
          <w:shd w:val="clear" w:color="auto" w:fill="FFFFFF"/>
        </w:rPr>
        <w:t>, if any, which were used as sources of informatio</w:t>
      </w:r>
      <w:r w:rsidR="00241A1E">
        <w:rPr>
          <w:rFonts w:ascii="Times" w:eastAsia="Times New Roman" w:hAnsi="Times" w:cs="Times"/>
          <w:color w:val="000000"/>
          <w:sz w:val="23"/>
          <w:szCs w:val="23"/>
          <w:shd w:val="clear" w:color="auto" w:fill="FFFFFF"/>
        </w:rPr>
        <w:t>n</w:t>
      </w:r>
    </w:p>
    <w:p w:rsidR="00432F61" w:rsidRPr="008F7800" w:rsidRDefault="00432F61" w:rsidP="00AA15A9">
      <w:pPr>
        <w:tabs>
          <w:tab w:val="left" w:pos="90"/>
        </w:tabs>
        <w:spacing w:after="0" w:line="240" w:lineRule="auto"/>
        <w:ind w:left="90"/>
        <w:rPr>
          <w:rFonts w:ascii="Times" w:eastAsia="Times New Roman" w:hAnsi="Times" w:cs="Times"/>
          <w:color w:val="000000"/>
          <w:sz w:val="23"/>
          <w:szCs w:val="23"/>
          <w:shd w:val="clear" w:color="auto" w:fill="FFFFFF"/>
        </w:rPr>
      </w:pPr>
    </w:p>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p w:rsidR="005637C0" w:rsidRDefault="005637C0" w:rsidP="00AA15A9"/>
    <w:sectPr w:rsidR="005637C0" w:rsidSect="005C52B1">
      <w:footerReference w:type="default" r:id="rId33"/>
      <w:pgSz w:w="12240" w:h="15840"/>
      <w:pgMar w:top="135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AA7" w:rsidRDefault="000C3AA7" w:rsidP="008F4AE7">
      <w:pPr>
        <w:spacing w:after="0" w:line="240" w:lineRule="auto"/>
      </w:pPr>
      <w:r>
        <w:separator/>
      </w:r>
    </w:p>
  </w:endnote>
  <w:endnote w:type="continuationSeparator" w:id="0">
    <w:p w:rsidR="000C3AA7" w:rsidRDefault="000C3AA7" w:rsidP="008F4A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old">
    <w:altName w:val="Arial"/>
    <w:panose1 w:val="020B0704020202020204"/>
    <w:charset w:val="00"/>
    <w:family w:val="swiss"/>
    <w:pitch w:val="variable"/>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04DB" w:rsidRDefault="005904DB">
    <w:pPr>
      <w:pStyle w:val="Footer"/>
    </w:pPr>
    <w:r>
      <w:rPr>
        <w:noProof/>
      </w:rPr>
      <w:drawing>
        <wp:anchor distT="0" distB="0" distL="114300" distR="114300" simplePos="0" relativeHeight="251659264" behindDoc="1" locked="0" layoutInCell="1" allowOverlap="1" wp14:anchorId="36CD7D39" wp14:editId="0449CE00">
          <wp:simplePos x="0" y="0"/>
          <wp:positionH relativeFrom="margin">
            <wp:posOffset>-393065</wp:posOffset>
          </wp:positionH>
          <wp:positionV relativeFrom="paragraph">
            <wp:posOffset>240030</wp:posOffset>
          </wp:positionV>
          <wp:extent cx="6762750" cy="422910"/>
          <wp:effectExtent l="0" t="0" r="0" b="0"/>
          <wp:wrapTight wrapText="bothSides">
            <wp:wrapPolygon edited="0">
              <wp:start x="0" y="0"/>
              <wp:lineTo x="0" y="20432"/>
              <wp:lineTo x="21539" y="20432"/>
              <wp:lineTo x="21539" y="0"/>
              <wp:lineTo x="0" y="0"/>
            </wp:wrapPolygon>
          </wp:wrapTight>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0" cy="42291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AA7" w:rsidRDefault="000C3AA7" w:rsidP="008F4AE7">
      <w:pPr>
        <w:spacing w:after="0" w:line="240" w:lineRule="auto"/>
      </w:pPr>
      <w:r>
        <w:separator/>
      </w:r>
    </w:p>
  </w:footnote>
  <w:footnote w:type="continuationSeparator" w:id="0">
    <w:p w:rsidR="000C3AA7" w:rsidRDefault="000C3AA7" w:rsidP="008F4A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6A4E"/>
    <w:multiLevelType w:val="hybridMultilevel"/>
    <w:tmpl w:val="F89E5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624090"/>
    <w:multiLevelType w:val="hybridMultilevel"/>
    <w:tmpl w:val="3ED61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1259C"/>
    <w:multiLevelType w:val="multilevel"/>
    <w:tmpl w:val="45B0C8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bullet"/>
      <w:lvlText w:val=""/>
      <w:lvlJc w:val="left"/>
      <w:pPr>
        <w:ind w:left="113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BF38C9"/>
    <w:multiLevelType w:val="hybridMultilevel"/>
    <w:tmpl w:val="82DCA660"/>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930D9A"/>
    <w:multiLevelType w:val="hybridMultilevel"/>
    <w:tmpl w:val="0E8A40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5494034"/>
    <w:multiLevelType w:val="multilevel"/>
    <w:tmpl w:val="A23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51411"/>
    <w:multiLevelType w:val="hybridMultilevel"/>
    <w:tmpl w:val="E5C088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1A8D4908"/>
    <w:multiLevelType w:val="hybridMultilevel"/>
    <w:tmpl w:val="B490959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1ED21A79"/>
    <w:multiLevelType w:val="hybridMultilevel"/>
    <w:tmpl w:val="A50689C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3620E22"/>
    <w:multiLevelType w:val="hybridMultilevel"/>
    <w:tmpl w:val="B5923A0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B033BCF"/>
    <w:multiLevelType w:val="hybridMultilevel"/>
    <w:tmpl w:val="738C2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905CA"/>
    <w:multiLevelType w:val="hybridMultilevel"/>
    <w:tmpl w:val="B11E7D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40D161B"/>
    <w:multiLevelType w:val="multilevel"/>
    <w:tmpl w:val="45B0C8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bullet"/>
      <w:lvlText w:val=""/>
      <w:lvlJc w:val="left"/>
      <w:pPr>
        <w:ind w:left="113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50D7BDF"/>
    <w:multiLevelType w:val="hybridMultilevel"/>
    <w:tmpl w:val="2B8E40A8"/>
    <w:lvl w:ilvl="0" w:tplc="09E6364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63D0760"/>
    <w:multiLevelType w:val="hybridMultilevel"/>
    <w:tmpl w:val="327C4A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002612"/>
    <w:multiLevelType w:val="hybridMultilevel"/>
    <w:tmpl w:val="A3545E14"/>
    <w:lvl w:ilvl="0" w:tplc="A2FE6C5A">
      <w:start w:val="1"/>
      <w:numFmt w:val="bullet"/>
      <w:pStyle w:val="cog-body-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6" w15:restartNumberingAfterBreak="0">
    <w:nsid w:val="3C972B46"/>
    <w:multiLevelType w:val="hybridMultilevel"/>
    <w:tmpl w:val="D3C483EC"/>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D6E7664"/>
    <w:multiLevelType w:val="hybridMultilevel"/>
    <w:tmpl w:val="34D2CB3A"/>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28E0BA4"/>
    <w:multiLevelType w:val="multilevel"/>
    <w:tmpl w:val="A7F4D00E"/>
    <w:lvl w:ilvl="0">
      <w:start w:val="1"/>
      <w:numFmt w:val="decimal"/>
      <w:pStyle w:val="BBH1"/>
      <w:lvlText w:val="%1."/>
      <w:lvlJc w:val="left"/>
      <w:pPr>
        <w:ind w:left="360" w:hanging="360"/>
      </w:pPr>
      <w:rPr>
        <w:rFonts w:hint="default"/>
      </w:rPr>
    </w:lvl>
    <w:lvl w:ilvl="1">
      <w:start w:val="1"/>
      <w:numFmt w:val="decimal"/>
      <w:pStyle w:val="BBH2"/>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9" w15:restartNumberingAfterBreak="0">
    <w:nsid w:val="448E2B31"/>
    <w:multiLevelType w:val="hybridMultilevel"/>
    <w:tmpl w:val="8818739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4BB52615"/>
    <w:multiLevelType w:val="multilevel"/>
    <w:tmpl w:val="4D8A0876"/>
    <w:styleLink w:val="AppendixStyle"/>
    <w:lvl w:ilvl="0">
      <w:start w:val="1"/>
      <w:numFmt w:val="upperLetter"/>
      <w:pStyle w:val="AppendixHeading1"/>
      <w:lvlText w:val="%1."/>
      <w:lvlJc w:val="left"/>
      <w:pPr>
        <w:ind w:left="360" w:hanging="360"/>
      </w:pPr>
      <w:rPr>
        <w:rFonts w:ascii="Arial" w:hAnsi="Arial" w:hint="default"/>
      </w:rPr>
    </w:lvl>
    <w:lvl w:ilvl="1">
      <w:start w:val="1"/>
      <w:numFmt w:val="decimal"/>
      <w:pStyle w:val="AppendixHeading2"/>
      <w:lvlText w:val="%1.%2"/>
      <w:lvlJc w:val="left"/>
      <w:pPr>
        <w:ind w:left="720" w:hanging="360"/>
      </w:pPr>
      <w:rPr>
        <w:rFonts w:hint="default"/>
      </w:rPr>
    </w:lvl>
    <w:lvl w:ilvl="2">
      <w:start w:val="1"/>
      <w:numFmt w:val="decimal"/>
      <w:pStyle w:val="Appendix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D504788"/>
    <w:multiLevelType w:val="hybridMultilevel"/>
    <w:tmpl w:val="88860260"/>
    <w:lvl w:ilvl="0" w:tplc="35266EB6">
      <w:start w:val="1"/>
      <w:numFmt w:val="bullet"/>
      <w:pStyle w:val="Normal-Bullet"/>
      <w:lvlText w:val=""/>
      <w:lvlJc w:val="left"/>
      <w:pPr>
        <w:ind w:left="1800" w:hanging="360"/>
      </w:pPr>
      <w:rPr>
        <w:rFonts w:ascii="Symbol" w:hAnsi="Symbol" w:hint="default"/>
      </w:rPr>
    </w:lvl>
    <w:lvl w:ilvl="1" w:tplc="A6C0997A">
      <w:start w:val="1"/>
      <w:numFmt w:val="lowerLetter"/>
      <w:lvlText w:val="%2."/>
      <w:lvlJc w:val="left"/>
      <w:pPr>
        <w:ind w:left="2520" w:hanging="360"/>
      </w:pPr>
    </w:lvl>
    <w:lvl w:ilvl="2" w:tplc="4B5A48E6">
      <w:start w:val="1"/>
      <w:numFmt w:val="lowerRoman"/>
      <w:lvlText w:val="%3."/>
      <w:lvlJc w:val="right"/>
      <w:pPr>
        <w:ind w:left="3240" w:hanging="180"/>
      </w:pPr>
    </w:lvl>
    <w:lvl w:ilvl="3" w:tplc="FC3C32D4" w:tentative="1">
      <w:start w:val="1"/>
      <w:numFmt w:val="decimal"/>
      <w:lvlText w:val="%4."/>
      <w:lvlJc w:val="left"/>
      <w:pPr>
        <w:ind w:left="3960" w:hanging="360"/>
      </w:pPr>
    </w:lvl>
    <w:lvl w:ilvl="4" w:tplc="76A07104" w:tentative="1">
      <w:start w:val="1"/>
      <w:numFmt w:val="lowerLetter"/>
      <w:lvlText w:val="%5."/>
      <w:lvlJc w:val="left"/>
      <w:pPr>
        <w:ind w:left="4680" w:hanging="360"/>
      </w:pPr>
    </w:lvl>
    <w:lvl w:ilvl="5" w:tplc="0928A1CE" w:tentative="1">
      <w:start w:val="1"/>
      <w:numFmt w:val="lowerRoman"/>
      <w:lvlText w:val="%6."/>
      <w:lvlJc w:val="right"/>
      <w:pPr>
        <w:ind w:left="5400" w:hanging="180"/>
      </w:pPr>
    </w:lvl>
    <w:lvl w:ilvl="6" w:tplc="F1F84DD4" w:tentative="1">
      <w:start w:val="1"/>
      <w:numFmt w:val="decimal"/>
      <w:lvlText w:val="%7."/>
      <w:lvlJc w:val="left"/>
      <w:pPr>
        <w:ind w:left="6120" w:hanging="360"/>
      </w:pPr>
    </w:lvl>
    <w:lvl w:ilvl="7" w:tplc="1AD495E4" w:tentative="1">
      <w:start w:val="1"/>
      <w:numFmt w:val="lowerLetter"/>
      <w:lvlText w:val="%8."/>
      <w:lvlJc w:val="left"/>
      <w:pPr>
        <w:ind w:left="6840" w:hanging="360"/>
      </w:pPr>
    </w:lvl>
    <w:lvl w:ilvl="8" w:tplc="C61CB4FA" w:tentative="1">
      <w:start w:val="1"/>
      <w:numFmt w:val="lowerRoman"/>
      <w:lvlText w:val="%9."/>
      <w:lvlJc w:val="right"/>
      <w:pPr>
        <w:ind w:left="7560" w:hanging="180"/>
      </w:pPr>
    </w:lvl>
  </w:abstractNum>
  <w:abstractNum w:abstractNumId="22" w15:restartNumberingAfterBreak="0">
    <w:nsid w:val="54C5581A"/>
    <w:multiLevelType w:val="hybridMultilevel"/>
    <w:tmpl w:val="3A80AE9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196A03"/>
    <w:multiLevelType w:val="hybridMultilevel"/>
    <w:tmpl w:val="4F1AEE0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4" w15:restartNumberingAfterBreak="0">
    <w:nsid w:val="5BB90FA9"/>
    <w:multiLevelType w:val="hybridMultilevel"/>
    <w:tmpl w:val="1004C51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C3B1E4D"/>
    <w:multiLevelType w:val="hybridMultilevel"/>
    <w:tmpl w:val="5596EF6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5C451B9C"/>
    <w:multiLevelType w:val="hybridMultilevel"/>
    <w:tmpl w:val="89F05D48"/>
    <w:lvl w:ilvl="0" w:tplc="3024232C">
      <w:start w:val="1"/>
      <w:numFmt w:val="bullet"/>
      <w:lvlText w:val=""/>
      <w:lvlJc w:val="left"/>
      <w:pPr>
        <w:tabs>
          <w:tab w:val="num" w:pos="851"/>
        </w:tabs>
        <w:ind w:left="851"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44C7DA7"/>
    <w:multiLevelType w:val="hybridMultilevel"/>
    <w:tmpl w:val="631ED70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6D7105B"/>
    <w:multiLevelType w:val="hybridMultilevel"/>
    <w:tmpl w:val="3A80AE9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84E5746"/>
    <w:multiLevelType w:val="hybridMultilevel"/>
    <w:tmpl w:val="9EA6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26B94"/>
    <w:multiLevelType w:val="hybridMultilevel"/>
    <w:tmpl w:val="C76AE7A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E266EE8"/>
    <w:multiLevelType w:val="hybridMultilevel"/>
    <w:tmpl w:val="6EF06CD8"/>
    <w:lvl w:ilvl="0" w:tplc="557E573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C00680"/>
    <w:multiLevelType w:val="multilevel"/>
    <w:tmpl w:val="269C76DA"/>
    <w:lvl w:ilvl="0">
      <w:start w:val="1"/>
      <w:numFmt w:val="bullet"/>
      <w:pStyle w:val="Bullet"/>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EE76D4F"/>
    <w:multiLevelType w:val="hybridMultilevel"/>
    <w:tmpl w:val="6C0EF528"/>
    <w:lvl w:ilvl="0" w:tplc="C978A112">
      <w:start w:val="1"/>
      <w:numFmt w:val="bullet"/>
      <w:lvlText w:val="•"/>
      <w:lvlJc w:val="left"/>
      <w:pPr>
        <w:tabs>
          <w:tab w:val="num" w:pos="720"/>
        </w:tabs>
        <w:ind w:left="720" w:hanging="360"/>
      </w:pPr>
      <w:rPr>
        <w:rFonts w:ascii="Arial" w:hAnsi="Arial" w:hint="default"/>
      </w:rPr>
    </w:lvl>
    <w:lvl w:ilvl="1" w:tplc="CC22C30E" w:tentative="1">
      <w:start w:val="1"/>
      <w:numFmt w:val="bullet"/>
      <w:lvlText w:val="•"/>
      <w:lvlJc w:val="left"/>
      <w:pPr>
        <w:tabs>
          <w:tab w:val="num" w:pos="1440"/>
        </w:tabs>
        <w:ind w:left="1440" w:hanging="360"/>
      </w:pPr>
      <w:rPr>
        <w:rFonts w:ascii="Arial" w:hAnsi="Arial" w:hint="default"/>
      </w:rPr>
    </w:lvl>
    <w:lvl w:ilvl="2" w:tplc="6C28D282" w:tentative="1">
      <w:start w:val="1"/>
      <w:numFmt w:val="bullet"/>
      <w:lvlText w:val="•"/>
      <w:lvlJc w:val="left"/>
      <w:pPr>
        <w:tabs>
          <w:tab w:val="num" w:pos="2160"/>
        </w:tabs>
        <w:ind w:left="2160" w:hanging="360"/>
      </w:pPr>
      <w:rPr>
        <w:rFonts w:ascii="Arial" w:hAnsi="Arial" w:hint="default"/>
      </w:rPr>
    </w:lvl>
    <w:lvl w:ilvl="3" w:tplc="83443A10" w:tentative="1">
      <w:start w:val="1"/>
      <w:numFmt w:val="bullet"/>
      <w:lvlText w:val="•"/>
      <w:lvlJc w:val="left"/>
      <w:pPr>
        <w:tabs>
          <w:tab w:val="num" w:pos="2880"/>
        </w:tabs>
        <w:ind w:left="2880" w:hanging="360"/>
      </w:pPr>
      <w:rPr>
        <w:rFonts w:ascii="Arial" w:hAnsi="Arial" w:hint="default"/>
      </w:rPr>
    </w:lvl>
    <w:lvl w:ilvl="4" w:tplc="FF840E64" w:tentative="1">
      <w:start w:val="1"/>
      <w:numFmt w:val="bullet"/>
      <w:lvlText w:val="•"/>
      <w:lvlJc w:val="left"/>
      <w:pPr>
        <w:tabs>
          <w:tab w:val="num" w:pos="3600"/>
        </w:tabs>
        <w:ind w:left="3600" w:hanging="360"/>
      </w:pPr>
      <w:rPr>
        <w:rFonts w:ascii="Arial" w:hAnsi="Arial" w:hint="default"/>
      </w:rPr>
    </w:lvl>
    <w:lvl w:ilvl="5" w:tplc="95B02F88" w:tentative="1">
      <w:start w:val="1"/>
      <w:numFmt w:val="bullet"/>
      <w:lvlText w:val="•"/>
      <w:lvlJc w:val="left"/>
      <w:pPr>
        <w:tabs>
          <w:tab w:val="num" w:pos="4320"/>
        </w:tabs>
        <w:ind w:left="4320" w:hanging="360"/>
      </w:pPr>
      <w:rPr>
        <w:rFonts w:ascii="Arial" w:hAnsi="Arial" w:hint="default"/>
      </w:rPr>
    </w:lvl>
    <w:lvl w:ilvl="6" w:tplc="F9DE8390" w:tentative="1">
      <w:start w:val="1"/>
      <w:numFmt w:val="bullet"/>
      <w:lvlText w:val="•"/>
      <w:lvlJc w:val="left"/>
      <w:pPr>
        <w:tabs>
          <w:tab w:val="num" w:pos="5040"/>
        </w:tabs>
        <w:ind w:left="5040" w:hanging="360"/>
      </w:pPr>
      <w:rPr>
        <w:rFonts w:ascii="Arial" w:hAnsi="Arial" w:hint="default"/>
      </w:rPr>
    </w:lvl>
    <w:lvl w:ilvl="7" w:tplc="A4B667DE" w:tentative="1">
      <w:start w:val="1"/>
      <w:numFmt w:val="bullet"/>
      <w:lvlText w:val="•"/>
      <w:lvlJc w:val="left"/>
      <w:pPr>
        <w:tabs>
          <w:tab w:val="num" w:pos="5760"/>
        </w:tabs>
        <w:ind w:left="5760" w:hanging="360"/>
      </w:pPr>
      <w:rPr>
        <w:rFonts w:ascii="Arial" w:hAnsi="Arial" w:hint="default"/>
      </w:rPr>
    </w:lvl>
    <w:lvl w:ilvl="8" w:tplc="2C22812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089077A"/>
    <w:multiLevelType w:val="hybridMultilevel"/>
    <w:tmpl w:val="C472F60C"/>
    <w:lvl w:ilvl="0" w:tplc="8A1CF1E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684870"/>
    <w:multiLevelType w:val="hybridMultilevel"/>
    <w:tmpl w:val="84EA9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B14EA5"/>
    <w:multiLevelType w:val="hybridMultilevel"/>
    <w:tmpl w:val="5C7A35E0"/>
    <w:lvl w:ilvl="0" w:tplc="F4D64952">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ED0550"/>
    <w:multiLevelType w:val="hybridMultilevel"/>
    <w:tmpl w:val="487C1F90"/>
    <w:lvl w:ilvl="0" w:tplc="49D00AC8">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F56BF3"/>
    <w:multiLevelType w:val="multilevel"/>
    <w:tmpl w:val="45B0C8BA"/>
    <w:lvl w:ilvl="0">
      <w:start w:val="1"/>
      <w:numFmt w:val="decimal"/>
      <w:lvlText w:val="%1."/>
      <w:lvlJc w:val="left"/>
      <w:pPr>
        <w:ind w:left="360" w:hanging="360"/>
      </w:pPr>
      <w:rPr>
        <w:rFonts w:hint="default"/>
      </w:rPr>
    </w:lvl>
    <w:lvl w:ilvl="1">
      <w:start w:val="1"/>
      <w:numFmt w:val="decimal"/>
      <w:lvlText w:val="7.%2."/>
      <w:lvlJc w:val="left"/>
      <w:pPr>
        <w:ind w:left="792" w:hanging="432"/>
      </w:pPr>
      <w:rPr>
        <w:rFonts w:hint="default"/>
      </w:rPr>
    </w:lvl>
    <w:lvl w:ilvl="2">
      <w:start w:val="1"/>
      <w:numFmt w:val="bullet"/>
      <w:lvlText w:val=""/>
      <w:lvlJc w:val="left"/>
      <w:pPr>
        <w:ind w:left="113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7C45F68"/>
    <w:multiLevelType w:val="hybridMultilevel"/>
    <w:tmpl w:val="CC4400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0" w15:restartNumberingAfterBreak="0">
    <w:nsid w:val="787F054D"/>
    <w:multiLevelType w:val="hybridMultilevel"/>
    <w:tmpl w:val="F154B51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315C3B"/>
    <w:multiLevelType w:val="hybridMultilevel"/>
    <w:tmpl w:val="23D06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C923CBE"/>
    <w:multiLevelType w:val="multilevel"/>
    <w:tmpl w:val="322AEFDE"/>
    <w:lvl w:ilvl="0">
      <w:start w:val="1"/>
      <w:numFmt w:val="decimal"/>
      <w:lvlText w:val="%1."/>
      <w:lvlJc w:val="left"/>
      <w:pPr>
        <w:ind w:left="360" w:hanging="360"/>
      </w:pPr>
      <w:rPr>
        <w:rFonts w:hint="default"/>
      </w:rPr>
    </w:lvl>
    <w:lvl w:ilvl="1">
      <w:start w:val="1"/>
      <w:numFmt w:val="decimal"/>
      <w:lvlText w:val="7.%2."/>
      <w:lvlJc w:val="left"/>
      <w:pPr>
        <w:ind w:left="1062" w:hanging="432"/>
      </w:pPr>
      <w:rPr>
        <w:rFonts w:hint="default"/>
      </w:rPr>
    </w:lvl>
    <w:lvl w:ilvl="2">
      <w:start w:val="1"/>
      <w:numFmt w:val="decimal"/>
      <w:lvlText w:val="%1.%2.%3."/>
      <w:lvlJc w:val="left"/>
      <w:pPr>
        <w:ind w:left="113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FB345F3"/>
    <w:multiLevelType w:val="hybridMultilevel"/>
    <w:tmpl w:val="6F0EDD7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42"/>
  </w:num>
  <w:num w:numId="2">
    <w:abstractNumId w:val="21"/>
  </w:num>
  <w:num w:numId="3">
    <w:abstractNumId w:val="18"/>
  </w:num>
  <w:num w:numId="4">
    <w:abstractNumId w:val="35"/>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2"/>
  </w:num>
  <w:num w:numId="7">
    <w:abstractNumId w:val="26"/>
  </w:num>
  <w:num w:numId="8">
    <w:abstractNumId w:val="33"/>
  </w:num>
  <w:num w:numId="9">
    <w:abstractNumId w:val="15"/>
  </w:num>
  <w:num w:numId="10">
    <w:abstractNumId w:val="17"/>
  </w:num>
  <w:num w:numId="11">
    <w:abstractNumId w:val="3"/>
  </w:num>
  <w:num w:numId="12">
    <w:abstractNumId w:val="27"/>
  </w:num>
  <w:num w:numId="13">
    <w:abstractNumId w:val="16"/>
  </w:num>
  <w:num w:numId="14">
    <w:abstractNumId w:val="20"/>
  </w:num>
  <w:num w:numId="15">
    <w:abstractNumId w:val="19"/>
  </w:num>
  <w:num w:numId="16">
    <w:abstractNumId w:val="30"/>
  </w:num>
  <w:num w:numId="17">
    <w:abstractNumId w:val="31"/>
  </w:num>
  <w:num w:numId="18">
    <w:abstractNumId w:val="36"/>
  </w:num>
  <w:num w:numId="19">
    <w:abstractNumId w:val="34"/>
  </w:num>
  <w:num w:numId="20">
    <w:abstractNumId w:val="41"/>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38"/>
  </w:num>
  <w:num w:numId="24">
    <w:abstractNumId w:val="2"/>
  </w:num>
  <w:num w:numId="25">
    <w:abstractNumId w:val="10"/>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28"/>
  </w:num>
  <w:num w:numId="29">
    <w:abstractNumId w:val="4"/>
  </w:num>
  <w:num w:numId="30">
    <w:abstractNumId w:val="43"/>
  </w:num>
  <w:num w:numId="31">
    <w:abstractNumId w:val="9"/>
  </w:num>
  <w:num w:numId="32">
    <w:abstractNumId w:val="39"/>
  </w:num>
  <w:num w:numId="33">
    <w:abstractNumId w:val="11"/>
  </w:num>
  <w:num w:numId="34">
    <w:abstractNumId w:val="6"/>
  </w:num>
  <w:num w:numId="35">
    <w:abstractNumId w:val="24"/>
  </w:num>
  <w:num w:numId="36">
    <w:abstractNumId w:val="8"/>
  </w:num>
  <w:num w:numId="37">
    <w:abstractNumId w:val="22"/>
  </w:num>
  <w:num w:numId="38">
    <w:abstractNumId w:val="29"/>
  </w:num>
  <w:num w:numId="39">
    <w:abstractNumId w:val="18"/>
    <w:lvlOverride w:ilvl="0">
      <w:startOverride w:val="6"/>
    </w:lvlOverride>
    <w:lvlOverride w:ilvl="1">
      <w:startOverride w:val="1"/>
    </w:lvlOverride>
    <w:lvlOverride w:ilvl="2">
      <w:startOverride w:val="1"/>
    </w:lvlOverride>
  </w:num>
  <w:num w:numId="40">
    <w:abstractNumId w:val="5"/>
  </w:num>
  <w:num w:numId="41">
    <w:abstractNumId w:val="14"/>
  </w:num>
  <w:num w:numId="42">
    <w:abstractNumId w:val="25"/>
  </w:num>
  <w:num w:numId="43">
    <w:abstractNumId w:val="7"/>
  </w:num>
  <w:num w:numId="44">
    <w:abstractNumId w:val="1"/>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4C4"/>
    <w:rsid w:val="0001023C"/>
    <w:rsid w:val="00013BA5"/>
    <w:rsid w:val="00023D0C"/>
    <w:rsid w:val="000458E0"/>
    <w:rsid w:val="0005707B"/>
    <w:rsid w:val="0005784F"/>
    <w:rsid w:val="00064B64"/>
    <w:rsid w:val="000778CA"/>
    <w:rsid w:val="00081B5D"/>
    <w:rsid w:val="000C3AA7"/>
    <w:rsid w:val="000D75E2"/>
    <w:rsid w:val="000F0066"/>
    <w:rsid w:val="000F14C4"/>
    <w:rsid w:val="0012192F"/>
    <w:rsid w:val="00185988"/>
    <w:rsid w:val="00190EF8"/>
    <w:rsid w:val="001A044E"/>
    <w:rsid w:val="001A5F7B"/>
    <w:rsid w:val="001D1B95"/>
    <w:rsid w:val="001E09B2"/>
    <w:rsid w:val="001E7B97"/>
    <w:rsid w:val="001F3F05"/>
    <w:rsid w:val="001F5A29"/>
    <w:rsid w:val="001F6724"/>
    <w:rsid w:val="00215927"/>
    <w:rsid w:val="00215EDC"/>
    <w:rsid w:val="0021683A"/>
    <w:rsid w:val="002209FA"/>
    <w:rsid w:val="002324C2"/>
    <w:rsid w:val="00241A1E"/>
    <w:rsid w:val="0026486F"/>
    <w:rsid w:val="002A7851"/>
    <w:rsid w:val="002B30BF"/>
    <w:rsid w:val="002B356D"/>
    <w:rsid w:val="002C5C63"/>
    <w:rsid w:val="00331B77"/>
    <w:rsid w:val="00334650"/>
    <w:rsid w:val="00355FAF"/>
    <w:rsid w:val="00364743"/>
    <w:rsid w:val="00365A1E"/>
    <w:rsid w:val="0036790E"/>
    <w:rsid w:val="00395800"/>
    <w:rsid w:val="003A29BA"/>
    <w:rsid w:val="003B0651"/>
    <w:rsid w:val="003B3254"/>
    <w:rsid w:val="003C3903"/>
    <w:rsid w:val="003D011D"/>
    <w:rsid w:val="003D7057"/>
    <w:rsid w:val="003E48C3"/>
    <w:rsid w:val="003F3BB0"/>
    <w:rsid w:val="0040271E"/>
    <w:rsid w:val="0040569B"/>
    <w:rsid w:val="004061E2"/>
    <w:rsid w:val="00416BE9"/>
    <w:rsid w:val="00425174"/>
    <w:rsid w:val="00432777"/>
    <w:rsid w:val="00432F61"/>
    <w:rsid w:val="0044143B"/>
    <w:rsid w:val="00453BF1"/>
    <w:rsid w:val="00460C92"/>
    <w:rsid w:val="00460FD7"/>
    <w:rsid w:val="00464A50"/>
    <w:rsid w:val="00464C49"/>
    <w:rsid w:val="00475A1F"/>
    <w:rsid w:val="00480ACF"/>
    <w:rsid w:val="00485C41"/>
    <w:rsid w:val="004A7F33"/>
    <w:rsid w:val="004C0506"/>
    <w:rsid w:val="004D496D"/>
    <w:rsid w:val="004E5C7D"/>
    <w:rsid w:val="0050791C"/>
    <w:rsid w:val="00513B84"/>
    <w:rsid w:val="00521B94"/>
    <w:rsid w:val="00533166"/>
    <w:rsid w:val="005600D3"/>
    <w:rsid w:val="00562C48"/>
    <w:rsid w:val="005637C0"/>
    <w:rsid w:val="00574E97"/>
    <w:rsid w:val="005904DB"/>
    <w:rsid w:val="00594FE7"/>
    <w:rsid w:val="005970C8"/>
    <w:rsid w:val="005C52B1"/>
    <w:rsid w:val="005C545F"/>
    <w:rsid w:val="005C578F"/>
    <w:rsid w:val="005E1415"/>
    <w:rsid w:val="00605A8D"/>
    <w:rsid w:val="0061190C"/>
    <w:rsid w:val="006256FC"/>
    <w:rsid w:val="00631318"/>
    <w:rsid w:val="00636F20"/>
    <w:rsid w:val="00644290"/>
    <w:rsid w:val="006447FB"/>
    <w:rsid w:val="006718BE"/>
    <w:rsid w:val="00674544"/>
    <w:rsid w:val="006819A9"/>
    <w:rsid w:val="006B3182"/>
    <w:rsid w:val="006B54F6"/>
    <w:rsid w:val="006C6CCD"/>
    <w:rsid w:val="006C6D01"/>
    <w:rsid w:val="006E06EE"/>
    <w:rsid w:val="006E585C"/>
    <w:rsid w:val="00705342"/>
    <w:rsid w:val="00716A5E"/>
    <w:rsid w:val="00737B7B"/>
    <w:rsid w:val="00760EBB"/>
    <w:rsid w:val="00766E63"/>
    <w:rsid w:val="00771724"/>
    <w:rsid w:val="007B3B04"/>
    <w:rsid w:val="007E24A1"/>
    <w:rsid w:val="007F0722"/>
    <w:rsid w:val="0081589F"/>
    <w:rsid w:val="00824F01"/>
    <w:rsid w:val="008300E1"/>
    <w:rsid w:val="00832156"/>
    <w:rsid w:val="0086730E"/>
    <w:rsid w:val="008761A1"/>
    <w:rsid w:val="00894BC1"/>
    <w:rsid w:val="008B08C4"/>
    <w:rsid w:val="008C7F32"/>
    <w:rsid w:val="008D4473"/>
    <w:rsid w:val="008F4AE7"/>
    <w:rsid w:val="008F56F6"/>
    <w:rsid w:val="008F7800"/>
    <w:rsid w:val="00900DF9"/>
    <w:rsid w:val="0091311C"/>
    <w:rsid w:val="00914B7B"/>
    <w:rsid w:val="00920E61"/>
    <w:rsid w:val="00924448"/>
    <w:rsid w:val="0093233A"/>
    <w:rsid w:val="0098767C"/>
    <w:rsid w:val="009963F6"/>
    <w:rsid w:val="009A7E36"/>
    <w:rsid w:val="009C63D2"/>
    <w:rsid w:val="009F4CEF"/>
    <w:rsid w:val="00A04918"/>
    <w:rsid w:val="00A232C4"/>
    <w:rsid w:val="00A31CD1"/>
    <w:rsid w:val="00A3347B"/>
    <w:rsid w:val="00A67155"/>
    <w:rsid w:val="00A87858"/>
    <w:rsid w:val="00A94922"/>
    <w:rsid w:val="00AA15A9"/>
    <w:rsid w:val="00AA4755"/>
    <w:rsid w:val="00B40DB1"/>
    <w:rsid w:val="00B41061"/>
    <w:rsid w:val="00B451B5"/>
    <w:rsid w:val="00B56474"/>
    <w:rsid w:val="00B60686"/>
    <w:rsid w:val="00B611E6"/>
    <w:rsid w:val="00B64DE0"/>
    <w:rsid w:val="00B661FA"/>
    <w:rsid w:val="00B802CD"/>
    <w:rsid w:val="00BB3C49"/>
    <w:rsid w:val="00BC05FB"/>
    <w:rsid w:val="00BC2B59"/>
    <w:rsid w:val="00BD0C41"/>
    <w:rsid w:val="00BE218A"/>
    <w:rsid w:val="00BF7D26"/>
    <w:rsid w:val="00C02A5B"/>
    <w:rsid w:val="00C12F68"/>
    <w:rsid w:val="00C34B0F"/>
    <w:rsid w:val="00C50070"/>
    <w:rsid w:val="00C55E33"/>
    <w:rsid w:val="00C705AC"/>
    <w:rsid w:val="00C86DED"/>
    <w:rsid w:val="00CB2BE4"/>
    <w:rsid w:val="00CC20F6"/>
    <w:rsid w:val="00CC5CD7"/>
    <w:rsid w:val="00CE57C1"/>
    <w:rsid w:val="00CF2974"/>
    <w:rsid w:val="00CF7185"/>
    <w:rsid w:val="00D47383"/>
    <w:rsid w:val="00D51070"/>
    <w:rsid w:val="00D65652"/>
    <w:rsid w:val="00D679C5"/>
    <w:rsid w:val="00D74933"/>
    <w:rsid w:val="00D77172"/>
    <w:rsid w:val="00D96555"/>
    <w:rsid w:val="00DA038B"/>
    <w:rsid w:val="00DC53C6"/>
    <w:rsid w:val="00E2718D"/>
    <w:rsid w:val="00E53574"/>
    <w:rsid w:val="00E60CBB"/>
    <w:rsid w:val="00E715F3"/>
    <w:rsid w:val="00E81240"/>
    <w:rsid w:val="00E82108"/>
    <w:rsid w:val="00EA3EAF"/>
    <w:rsid w:val="00EA6DDC"/>
    <w:rsid w:val="00EC6227"/>
    <w:rsid w:val="00EF24CA"/>
    <w:rsid w:val="00EF3063"/>
    <w:rsid w:val="00F04CFE"/>
    <w:rsid w:val="00F15144"/>
    <w:rsid w:val="00F157CC"/>
    <w:rsid w:val="00F20577"/>
    <w:rsid w:val="00F47065"/>
    <w:rsid w:val="00F55F1B"/>
    <w:rsid w:val="00F6576F"/>
    <w:rsid w:val="00F7352D"/>
    <w:rsid w:val="00F918B2"/>
    <w:rsid w:val="00FA0D75"/>
    <w:rsid w:val="00FB485C"/>
    <w:rsid w:val="00FB62FE"/>
    <w:rsid w:val="00FB6C23"/>
    <w:rsid w:val="00FE4F85"/>
    <w:rsid w:val="00FE7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ADA0EA0E-A550-45C8-9A45-5778DAE99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2F61"/>
    <w:pPr>
      <w:keepNext/>
      <w:keepLines/>
      <w:spacing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31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5F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BD0C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Use Case List Paragraph,Heading2,Bullet 1,Body Bullet,Figure_name,List Paragraph1,List Paragraph Char Char,b1,Bullet for no #'s,lp1,bu1,bu1 + Before:  0 pt,After:  6 pt,Ref,List Paragraph 1,Body Text1,Colorful List - Accent 11,11 pt,ne"/>
    <w:basedOn w:val="Normal"/>
    <w:link w:val="ListParagraphChar"/>
    <w:uiPriority w:val="34"/>
    <w:qFormat/>
    <w:rsid w:val="000F14C4"/>
    <w:pPr>
      <w:ind w:left="720"/>
      <w:contextualSpacing/>
    </w:pPr>
  </w:style>
  <w:style w:type="character" w:customStyle="1" w:styleId="Heading1Char">
    <w:name w:val="Heading 1 Char"/>
    <w:basedOn w:val="DefaultParagraphFont"/>
    <w:link w:val="Heading1"/>
    <w:rsid w:val="00432F6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3182"/>
    <w:pPr>
      <w:outlineLvl w:val="9"/>
    </w:pPr>
  </w:style>
  <w:style w:type="paragraph" w:styleId="TOC1">
    <w:name w:val="toc 1"/>
    <w:basedOn w:val="Normal"/>
    <w:next w:val="Normal"/>
    <w:autoRedefine/>
    <w:uiPriority w:val="39"/>
    <w:unhideWhenUsed/>
    <w:rsid w:val="006B3182"/>
    <w:pPr>
      <w:spacing w:after="100"/>
    </w:pPr>
  </w:style>
  <w:style w:type="character" w:styleId="Hyperlink">
    <w:name w:val="Hyperlink"/>
    <w:basedOn w:val="DefaultParagraphFont"/>
    <w:uiPriority w:val="99"/>
    <w:unhideWhenUsed/>
    <w:rsid w:val="006B3182"/>
    <w:rPr>
      <w:color w:val="0563C1" w:themeColor="hyperlink"/>
      <w:u w:val="single"/>
    </w:rPr>
  </w:style>
  <w:style w:type="character" w:customStyle="1" w:styleId="Heading2Char">
    <w:name w:val="Heading 2 Char"/>
    <w:basedOn w:val="DefaultParagraphFont"/>
    <w:link w:val="Heading2"/>
    <w:uiPriority w:val="9"/>
    <w:rsid w:val="006B318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5FA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355FAF"/>
    <w:pPr>
      <w:spacing w:after="100"/>
      <w:ind w:left="220"/>
    </w:pPr>
  </w:style>
  <w:style w:type="paragraph" w:styleId="TOC3">
    <w:name w:val="toc 3"/>
    <w:basedOn w:val="Normal"/>
    <w:next w:val="Normal"/>
    <w:autoRedefine/>
    <w:uiPriority w:val="39"/>
    <w:unhideWhenUsed/>
    <w:rsid w:val="00355FAF"/>
    <w:pPr>
      <w:spacing w:after="100"/>
      <w:ind w:left="440"/>
    </w:pPr>
  </w:style>
  <w:style w:type="character" w:customStyle="1" w:styleId="apple-converted-space">
    <w:name w:val="apple-converted-space"/>
    <w:basedOn w:val="DefaultParagraphFont"/>
    <w:rsid w:val="003B0651"/>
  </w:style>
  <w:style w:type="paragraph" w:customStyle="1" w:styleId="TableHeader">
    <w:name w:val="Table Header"/>
    <w:basedOn w:val="Normal"/>
    <w:rsid w:val="0021683A"/>
    <w:pPr>
      <w:spacing w:before="60" w:after="60" w:line="240" w:lineRule="auto"/>
      <w:ind w:left="74" w:right="74"/>
      <w:jc w:val="center"/>
    </w:pPr>
    <w:rPr>
      <w:rFonts w:ascii="Arial" w:eastAsia="Times New Roman" w:hAnsi="Arial" w:cs="Arial"/>
      <w:b/>
      <w:bCs/>
      <w:sz w:val="18"/>
      <w:szCs w:val="18"/>
      <w:lang w:eastAsia="en-GB"/>
    </w:rPr>
  </w:style>
  <w:style w:type="table" w:styleId="LightList-Accent4">
    <w:name w:val="Light List Accent 4"/>
    <w:basedOn w:val="TableNormal"/>
    <w:uiPriority w:val="61"/>
    <w:rsid w:val="0021683A"/>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customStyle="1" w:styleId="Normal-Bullet">
    <w:name w:val="Normal - Bullet"/>
    <w:basedOn w:val="Normal"/>
    <w:qFormat/>
    <w:rsid w:val="0021683A"/>
    <w:pPr>
      <w:numPr>
        <w:numId w:val="2"/>
      </w:numPr>
      <w:spacing w:before="160" w:after="200" w:line="276" w:lineRule="auto"/>
    </w:pPr>
    <w:rPr>
      <w:rFonts w:ascii="Calibri" w:eastAsia="Calibri" w:hAnsi="Calibri" w:cs="Times New Roman"/>
      <w:sz w:val="20"/>
    </w:rPr>
  </w:style>
  <w:style w:type="paragraph" w:customStyle="1" w:styleId="NormalHeading2">
    <w:name w:val="Normal (Heading 2)"/>
    <w:basedOn w:val="Normal"/>
    <w:rsid w:val="0021683A"/>
    <w:pPr>
      <w:spacing w:before="120" w:after="120" w:line="240" w:lineRule="auto"/>
      <w:ind w:left="720"/>
    </w:pPr>
    <w:rPr>
      <w:rFonts w:ascii="Arial" w:eastAsia="Times New Roman" w:hAnsi="Arial" w:cs="Times New Roman"/>
      <w:sz w:val="20"/>
      <w:szCs w:val="24"/>
    </w:rPr>
  </w:style>
  <w:style w:type="paragraph" w:styleId="Header">
    <w:name w:val="header"/>
    <w:basedOn w:val="Normal"/>
    <w:link w:val="HeaderChar"/>
    <w:uiPriority w:val="99"/>
    <w:unhideWhenUsed/>
    <w:rsid w:val="008F4A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4AE7"/>
  </w:style>
  <w:style w:type="paragraph" w:styleId="Footer">
    <w:name w:val="footer"/>
    <w:basedOn w:val="Normal"/>
    <w:link w:val="FooterChar"/>
    <w:uiPriority w:val="99"/>
    <w:unhideWhenUsed/>
    <w:rsid w:val="008F4A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4AE7"/>
  </w:style>
  <w:style w:type="character" w:styleId="FollowedHyperlink">
    <w:name w:val="FollowedHyperlink"/>
    <w:basedOn w:val="DefaultParagraphFont"/>
    <w:uiPriority w:val="99"/>
    <w:semiHidden/>
    <w:unhideWhenUsed/>
    <w:rsid w:val="008F4AE7"/>
    <w:rPr>
      <w:color w:val="954F72" w:themeColor="followedHyperlink"/>
      <w:u w:val="single"/>
    </w:rPr>
  </w:style>
  <w:style w:type="paragraph" w:customStyle="1" w:styleId="cogbodytext">
    <w:name w:val="cog_bodytext"/>
    <w:basedOn w:val="Normal"/>
    <w:qFormat/>
    <w:rsid w:val="008F4AE7"/>
    <w:pPr>
      <w:spacing w:before="120" w:after="200" w:line="276" w:lineRule="auto"/>
    </w:pPr>
    <w:rPr>
      <w:szCs w:val="24"/>
    </w:rPr>
  </w:style>
  <w:style w:type="paragraph" w:customStyle="1" w:styleId="BBH1">
    <w:name w:val="BB_H1"/>
    <w:basedOn w:val="Normal"/>
    <w:link w:val="BBH1Char"/>
    <w:autoRedefine/>
    <w:qFormat/>
    <w:rsid w:val="00EF24CA"/>
    <w:pPr>
      <w:pageBreakBefore/>
      <w:numPr>
        <w:numId w:val="3"/>
      </w:num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line="24" w:lineRule="atLeast"/>
      <w:outlineLvl w:val="0"/>
    </w:pPr>
    <w:rPr>
      <w:rFonts w:ascii="Verdana" w:eastAsia="Times New Roman" w:hAnsi="Verdana" w:cs="Calibri"/>
      <w:b/>
      <w:bCs/>
      <w:caps/>
      <w:color w:val="FFFFFF"/>
      <w:spacing w:val="15"/>
      <w:sz w:val="20"/>
      <w:szCs w:val="32"/>
      <w:lang w:bidi="en-US"/>
    </w:rPr>
  </w:style>
  <w:style w:type="character" w:customStyle="1" w:styleId="BBH1Char">
    <w:name w:val="BB_H1 Char"/>
    <w:link w:val="BBH1"/>
    <w:rsid w:val="00EF24CA"/>
    <w:rPr>
      <w:rFonts w:ascii="Verdana" w:eastAsia="Times New Roman" w:hAnsi="Verdana" w:cs="Calibri"/>
      <w:b/>
      <w:bCs/>
      <w:caps/>
      <w:color w:val="FFFFFF"/>
      <w:spacing w:val="15"/>
      <w:sz w:val="20"/>
      <w:szCs w:val="32"/>
      <w:shd w:val="clear" w:color="auto" w:fill="44546A" w:themeFill="text2"/>
      <w:lang w:bidi="en-US"/>
    </w:rPr>
  </w:style>
  <w:style w:type="paragraph" w:customStyle="1" w:styleId="BBH2">
    <w:name w:val="BB_H2"/>
    <w:basedOn w:val="Normal"/>
    <w:link w:val="BBH2Char"/>
    <w:autoRedefine/>
    <w:qFormat/>
    <w:rsid w:val="006718BE"/>
    <w:pPr>
      <w:numPr>
        <w:ilvl w:val="1"/>
        <w:numId w:val="3"/>
      </w:numPr>
      <w:shd w:val="clear" w:color="auto" w:fill="ACB9CA" w:themeFill="text2" w:themeFillTint="66"/>
      <w:spacing w:before="120" w:after="120" w:line="24" w:lineRule="atLeast"/>
      <w:outlineLvl w:val="1"/>
    </w:pPr>
    <w:rPr>
      <w:rFonts w:ascii="Calibri" w:eastAsia="Times New Roman" w:hAnsi="Calibri" w:cs="Calibri"/>
      <w:b/>
      <w:bCs/>
      <w:caps/>
      <w:spacing w:val="15"/>
      <w:sz w:val="28"/>
      <w:szCs w:val="28"/>
      <w:lang w:bidi="en-US"/>
    </w:rPr>
  </w:style>
  <w:style w:type="character" w:customStyle="1" w:styleId="BBH2Char">
    <w:name w:val="BB_H2 Char"/>
    <w:link w:val="BBH2"/>
    <w:rsid w:val="006718BE"/>
    <w:rPr>
      <w:rFonts w:ascii="Calibri" w:eastAsia="Times New Roman" w:hAnsi="Calibri" w:cs="Calibri"/>
      <w:b/>
      <w:bCs/>
      <w:caps/>
      <w:spacing w:val="15"/>
      <w:sz w:val="28"/>
      <w:szCs w:val="28"/>
      <w:shd w:val="clear" w:color="auto" w:fill="ACB9CA" w:themeFill="text2" w:themeFillTint="66"/>
      <w:lang w:bidi="en-US"/>
    </w:rPr>
  </w:style>
  <w:style w:type="table" w:customStyle="1" w:styleId="LightList-Accent11">
    <w:name w:val="Light List - Accent 11"/>
    <w:basedOn w:val="TableNormal"/>
    <w:uiPriority w:val="61"/>
    <w:rsid w:val="008F4AE7"/>
    <w:pPr>
      <w:spacing w:after="0" w:line="240" w:lineRule="auto"/>
    </w:pPr>
    <w:rPr>
      <w:lang w:val="en-GB"/>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Lines="0" w:beforeAutospacing="0" w:afterLines="0" w:afterAutospacing="0" w:line="240" w:lineRule="auto"/>
      </w:pPr>
      <w:rPr>
        <w:b/>
        <w:bCs/>
        <w:color w:val="FFFFFF" w:themeColor="background1"/>
      </w:rPr>
      <w:tblPr/>
      <w:tcPr>
        <w:shd w:val="clear" w:color="auto" w:fill="5B9BD5" w:themeFill="accent1"/>
      </w:tcPr>
    </w:tblStylePr>
    <w:tblStylePr w:type="lastRow">
      <w:pPr>
        <w:spacing w:beforeLines="0" w:beforeAutospacing="0" w:afterLines="0" w:afterAutospacing="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EF24CA"/>
    <w:pPr>
      <w:spacing w:after="0" w:line="240" w:lineRule="auto"/>
    </w:pPr>
    <w:rPr>
      <w:rFonts w:eastAsiaTheme="minorEastAsia"/>
    </w:rPr>
  </w:style>
  <w:style w:type="character" w:customStyle="1" w:styleId="NoSpacingChar">
    <w:name w:val="No Spacing Char"/>
    <w:basedOn w:val="DefaultParagraphFont"/>
    <w:link w:val="NoSpacing"/>
    <w:uiPriority w:val="1"/>
    <w:rsid w:val="00EF24CA"/>
    <w:rPr>
      <w:rFonts w:eastAsiaTheme="minorEastAsia"/>
    </w:rPr>
  </w:style>
  <w:style w:type="character" w:customStyle="1" w:styleId="ListParagraphChar">
    <w:name w:val="List Paragraph Char"/>
    <w:aliases w:val="Use Case List Paragraph Char,Heading2 Char,Bullet 1 Char,Body Bullet Char,Figure_name Char,List Paragraph1 Char,List Paragraph Char Char Char,b1 Char,Bullet for no #'s Char,lp1 Char,bu1 Char,bu1 + Before:  0 pt Char,After:  6 pt Char"/>
    <w:basedOn w:val="DefaultParagraphFont"/>
    <w:link w:val="ListParagraph"/>
    <w:uiPriority w:val="34"/>
    <w:qFormat/>
    <w:rsid w:val="00EF24CA"/>
  </w:style>
  <w:style w:type="character" w:styleId="CommentReference">
    <w:name w:val="annotation reference"/>
    <w:basedOn w:val="DefaultParagraphFont"/>
    <w:uiPriority w:val="99"/>
    <w:rsid w:val="003E48C3"/>
    <w:rPr>
      <w:sz w:val="16"/>
      <w:szCs w:val="16"/>
    </w:rPr>
  </w:style>
  <w:style w:type="paragraph" w:styleId="CommentText">
    <w:name w:val="annotation text"/>
    <w:basedOn w:val="Normal"/>
    <w:link w:val="CommentTextChar"/>
    <w:uiPriority w:val="99"/>
    <w:rsid w:val="003E48C3"/>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E48C3"/>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3E48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48C3"/>
    <w:rPr>
      <w:rFonts w:ascii="Segoe UI" w:hAnsi="Segoe UI" w:cs="Segoe UI"/>
      <w:sz w:val="18"/>
      <w:szCs w:val="18"/>
    </w:rPr>
  </w:style>
  <w:style w:type="paragraph" w:customStyle="1" w:styleId="Bullet">
    <w:name w:val="Bullet"/>
    <w:aliases w:val="*Bullet #1 Double,B1,b2,bullet 2,double,bullet single,b2b2,2nd level bullet,EDS sub bullet,bullet text,8,bullet double,bu,bullet2,B2,BL,bullet double-space,double bullet,bl,b,body copy,BU Bullet Paragraph,BU,BU bullet,b-2,body"/>
    <w:link w:val="Bullet1DoubleCharChar"/>
    <w:rsid w:val="003E48C3"/>
    <w:pPr>
      <w:keepLines/>
      <w:numPr>
        <w:numId w:val="6"/>
      </w:numPr>
      <w:tabs>
        <w:tab w:val="left" w:pos="720"/>
      </w:tabs>
      <w:spacing w:before="120" w:after="0" w:line="240" w:lineRule="auto"/>
    </w:pPr>
    <w:rPr>
      <w:rFonts w:ascii="Times New Roman" w:eastAsia="Times New Roman" w:hAnsi="Times New Roman" w:cs="Times New Roman"/>
      <w:color w:val="000000"/>
      <w:szCs w:val="20"/>
      <w:lang w:val="en-GB"/>
    </w:rPr>
  </w:style>
  <w:style w:type="character" w:customStyle="1" w:styleId="Bullet1DoubleCharChar">
    <w:name w:val="*Bullet #1 Double Char Char"/>
    <w:basedOn w:val="DefaultParagraphFont"/>
    <w:link w:val="Bullet"/>
    <w:locked/>
    <w:rsid w:val="003E48C3"/>
    <w:rPr>
      <w:rFonts w:ascii="Times New Roman" w:eastAsia="Times New Roman" w:hAnsi="Times New Roman" w:cs="Times New Roman"/>
      <w:color w:val="000000"/>
      <w:szCs w:val="20"/>
      <w:lang w:val="en-GB"/>
    </w:rPr>
  </w:style>
  <w:style w:type="paragraph" w:customStyle="1" w:styleId="BodyAvikwithspacing">
    <w:name w:val="Body Avik with spacing"/>
    <w:basedOn w:val="Normal"/>
    <w:link w:val="BodyAvikwithspacingChar"/>
    <w:qFormat/>
    <w:rsid w:val="00185988"/>
    <w:pPr>
      <w:spacing w:before="60" w:after="60" w:line="276" w:lineRule="auto"/>
      <w:jc w:val="both"/>
    </w:pPr>
    <w:rPr>
      <w:rFonts w:ascii="Calibri" w:eastAsia="Times New Roman" w:hAnsi="Calibri" w:cs="Times New Roman"/>
      <w:lang w:val="en-GB"/>
    </w:rPr>
  </w:style>
  <w:style w:type="character" w:customStyle="1" w:styleId="BodyAvikwithspacingChar">
    <w:name w:val="Body Avik with spacing Char"/>
    <w:link w:val="BodyAvikwithspacing"/>
    <w:rsid w:val="00185988"/>
    <w:rPr>
      <w:rFonts w:ascii="Calibri" w:eastAsia="Times New Roman" w:hAnsi="Calibri" w:cs="Times New Roman"/>
      <w:lang w:val="en-GB"/>
    </w:rPr>
  </w:style>
  <w:style w:type="paragraph" w:styleId="Caption">
    <w:name w:val="caption"/>
    <w:aliases w:val="wcp_Caption,Légende_Legend"/>
    <w:basedOn w:val="Normal"/>
    <w:next w:val="Normal"/>
    <w:link w:val="CaptionChar"/>
    <w:unhideWhenUsed/>
    <w:qFormat/>
    <w:rsid w:val="00920E61"/>
    <w:pPr>
      <w:spacing w:after="200" w:line="240" w:lineRule="auto"/>
    </w:pPr>
    <w:rPr>
      <w:rFonts w:ascii="Arial" w:eastAsia="Times New Roman" w:hAnsi="Arial" w:cs="Times New Roman"/>
      <w:i/>
      <w:iCs/>
      <w:color w:val="44546A" w:themeColor="text2"/>
      <w:sz w:val="18"/>
      <w:szCs w:val="18"/>
      <w:lang w:val="en-GB"/>
    </w:rPr>
  </w:style>
  <w:style w:type="character" w:customStyle="1" w:styleId="Heading9Char">
    <w:name w:val="Heading 9 Char"/>
    <w:basedOn w:val="DefaultParagraphFont"/>
    <w:link w:val="Heading9"/>
    <w:uiPriority w:val="9"/>
    <w:semiHidden/>
    <w:rsid w:val="00BD0C41"/>
    <w:rPr>
      <w:rFonts w:asciiTheme="majorHAnsi" w:eastAsiaTheme="majorEastAsia" w:hAnsiTheme="majorHAnsi" w:cstheme="majorBidi"/>
      <w:i/>
      <w:iCs/>
      <w:color w:val="272727" w:themeColor="text1" w:themeTint="D8"/>
      <w:sz w:val="21"/>
      <w:szCs w:val="21"/>
    </w:rPr>
  </w:style>
  <w:style w:type="paragraph" w:customStyle="1" w:styleId="cog-body-bullet">
    <w:name w:val="cog-body-bullet"/>
    <w:basedOn w:val="Normal"/>
    <w:qFormat/>
    <w:rsid w:val="00BD0C41"/>
    <w:pPr>
      <w:numPr>
        <w:numId w:val="9"/>
      </w:numPr>
      <w:spacing w:after="0" w:line="269" w:lineRule="auto"/>
    </w:pPr>
    <w:rPr>
      <w:rFonts w:eastAsia="Calibri" w:cs="Times New Roman"/>
      <w:szCs w:val="20"/>
    </w:rPr>
  </w:style>
  <w:style w:type="paragraph" w:customStyle="1" w:styleId="AppendixHeading1">
    <w:name w:val="Appendix Heading 1"/>
    <w:basedOn w:val="Heading1"/>
    <w:next w:val="BodyText"/>
    <w:autoRedefine/>
    <w:qFormat/>
    <w:rsid w:val="00BD0C41"/>
    <w:pPr>
      <w:keepLines w:val="0"/>
      <w:pageBreakBefore/>
      <w:numPr>
        <w:numId w:val="14"/>
      </w:numPr>
      <w:tabs>
        <w:tab w:val="left" w:pos="432"/>
      </w:tabs>
      <w:spacing w:before="360" w:after="240" w:line="240" w:lineRule="auto"/>
    </w:pPr>
    <w:rPr>
      <w:rFonts w:ascii="Arial Bold" w:eastAsia="Times New Roman" w:hAnsi="Arial Bold" w:cs="Arial"/>
      <w:b/>
      <w:bCs/>
      <w:color w:val="0067C5"/>
      <w:kern w:val="32"/>
    </w:rPr>
  </w:style>
  <w:style w:type="paragraph" w:customStyle="1" w:styleId="AppendixHeading2">
    <w:name w:val="Appendix Heading 2"/>
    <w:basedOn w:val="Heading2"/>
    <w:next w:val="BodyText"/>
    <w:autoRedefine/>
    <w:qFormat/>
    <w:rsid w:val="00BD0C41"/>
    <w:pPr>
      <w:keepLines w:val="0"/>
      <w:numPr>
        <w:ilvl w:val="1"/>
        <w:numId w:val="14"/>
      </w:numPr>
      <w:spacing w:before="360" w:after="120" w:line="240" w:lineRule="auto"/>
      <w:ind w:left="360"/>
    </w:pPr>
    <w:rPr>
      <w:rFonts w:ascii="Arial" w:eastAsia="Times New Roman" w:hAnsi="Arial" w:cs="Arial"/>
      <w:b/>
      <w:bCs/>
      <w:iCs/>
      <w:color w:val="auto"/>
      <w:sz w:val="24"/>
      <w:szCs w:val="28"/>
    </w:rPr>
  </w:style>
  <w:style w:type="paragraph" w:customStyle="1" w:styleId="AppendixHeading3">
    <w:name w:val="Appendix Heading 3"/>
    <w:basedOn w:val="Heading3"/>
    <w:next w:val="BodyText"/>
    <w:autoRedefine/>
    <w:qFormat/>
    <w:rsid w:val="00BD0C41"/>
    <w:pPr>
      <w:keepLines w:val="0"/>
      <w:numPr>
        <w:ilvl w:val="2"/>
        <w:numId w:val="14"/>
      </w:numPr>
      <w:spacing w:before="240" w:after="120" w:line="240" w:lineRule="auto"/>
      <w:ind w:left="360"/>
    </w:pPr>
    <w:rPr>
      <w:rFonts w:ascii="Arial" w:eastAsia="Times New Roman" w:hAnsi="Arial" w:cs="Arial"/>
      <w:b/>
      <w:bCs/>
      <w:color w:val="auto"/>
      <w:sz w:val="20"/>
      <w:szCs w:val="26"/>
    </w:rPr>
  </w:style>
  <w:style w:type="numbering" w:customStyle="1" w:styleId="AppendixStyle">
    <w:name w:val="Appendix Style"/>
    <w:uiPriority w:val="99"/>
    <w:rsid w:val="00BD0C41"/>
    <w:pPr>
      <w:numPr>
        <w:numId w:val="14"/>
      </w:numPr>
    </w:pPr>
  </w:style>
  <w:style w:type="paragraph" w:styleId="BodyText">
    <w:name w:val="Body Text"/>
    <w:basedOn w:val="Normal"/>
    <w:link w:val="BodyTextChar"/>
    <w:uiPriority w:val="99"/>
    <w:semiHidden/>
    <w:unhideWhenUsed/>
    <w:rsid w:val="00BD0C41"/>
    <w:pPr>
      <w:spacing w:after="120"/>
    </w:pPr>
  </w:style>
  <w:style w:type="character" w:customStyle="1" w:styleId="BodyTextChar">
    <w:name w:val="Body Text Char"/>
    <w:basedOn w:val="DefaultParagraphFont"/>
    <w:link w:val="BodyText"/>
    <w:uiPriority w:val="99"/>
    <w:semiHidden/>
    <w:rsid w:val="00BD0C41"/>
  </w:style>
  <w:style w:type="table" w:styleId="LightList-Accent5">
    <w:name w:val="Light List Accent 5"/>
    <w:basedOn w:val="TableNormal"/>
    <w:uiPriority w:val="61"/>
    <w:rsid w:val="00460FD7"/>
    <w:pPr>
      <w:spacing w:after="0" w:line="240" w:lineRule="auto"/>
    </w:pPr>
    <w:rPr>
      <w:lang w:val="en-GB"/>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customStyle="1" w:styleId="CaptionChar">
    <w:name w:val="Caption Char"/>
    <w:aliases w:val="wcp_Caption Char,Légende_Legend Char"/>
    <w:basedOn w:val="DefaultParagraphFont"/>
    <w:link w:val="Caption"/>
    <w:locked/>
    <w:rsid w:val="0036790E"/>
    <w:rPr>
      <w:rFonts w:ascii="Arial" w:eastAsia="Times New Roman" w:hAnsi="Arial" w:cs="Times New Roman"/>
      <w:i/>
      <w:iCs/>
      <w:color w:val="44546A" w:themeColor="text2"/>
      <w:sz w:val="18"/>
      <w:szCs w:val="18"/>
      <w:lang w:val="en-GB"/>
    </w:rPr>
  </w:style>
  <w:style w:type="table" w:styleId="TableGrid">
    <w:name w:val="Table Grid"/>
    <w:aliases w:val="new tab"/>
    <w:basedOn w:val="TableNormal"/>
    <w:uiPriority w:val="59"/>
    <w:rsid w:val="006819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sid w:val="00533166"/>
    <w:rPr>
      <w:rFonts w:ascii="Times New Roman" w:hAnsi="Times New Roman" w:cs="Times New Roman" w:hint="default"/>
      <w:i/>
      <w:iCs/>
    </w:rPr>
  </w:style>
  <w:style w:type="paragraph" w:styleId="NormalWeb">
    <w:name w:val="Normal (Web)"/>
    <w:basedOn w:val="Normal"/>
    <w:uiPriority w:val="99"/>
    <w:unhideWhenUsed/>
    <w:rsid w:val="001F3F0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customStyle="1" w:styleId="GridTable4-Accent11">
    <w:name w:val="Grid Table 4 - Accent 11"/>
    <w:basedOn w:val="TableNormal"/>
    <w:uiPriority w:val="49"/>
    <w:rsid w:val="001F3F05"/>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6">
    <w:name w:val="List Table 3 Accent 6"/>
    <w:basedOn w:val="TableNormal"/>
    <w:uiPriority w:val="48"/>
    <w:rsid w:val="00FB6C23"/>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5970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554224">
      <w:bodyDiv w:val="1"/>
      <w:marLeft w:val="0"/>
      <w:marRight w:val="0"/>
      <w:marTop w:val="0"/>
      <w:marBottom w:val="0"/>
      <w:divBdr>
        <w:top w:val="none" w:sz="0" w:space="0" w:color="auto"/>
        <w:left w:val="none" w:sz="0" w:space="0" w:color="auto"/>
        <w:bottom w:val="none" w:sz="0" w:space="0" w:color="auto"/>
        <w:right w:val="none" w:sz="0" w:space="0" w:color="auto"/>
      </w:divBdr>
      <w:divsChild>
        <w:div w:id="495805101">
          <w:marLeft w:val="0"/>
          <w:marRight w:val="0"/>
          <w:marTop w:val="0"/>
          <w:marBottom w:val="0"/>
          <w:divBdr>
            <w:top w:val="none" w:sz="0" w:space="0" w:color="auto"/>
            <w:left w:val="none" w:sz="0" w:space="0" w:color="auto"/>
            <w:bottom w:val="none" w:sz="0" w:space="0" w:color="auto"/>
            <w:right w:val="none" w:sz="0" w:space="0" w:color="auto"/>
          </w:divBdr>
        </w:div>
        <w:div w:id="698820163">
          <w:marLeft w:val="0"/>
          <w:marRight w:val="0"/>
          <w:marTop w:val="0"/>
          <w:marBottom w:val="0"/>
          <w:divBdr>
            <w:top w:val="none" w:sz="0" w:space="0" w:color="auto"/>
            <w:left w:val="none" w:sz="0" w:space="0" w:color="auto"/>
            <w:bottom w:val="none" w:sz="0" w:space="0" w:color="auto"/>
            <w:right w:val="none" w:sz="0" w:space="0" w:color="auto"/>
          </w:divBdr>
        </w:div>
        <w:div w:id="1513106659">
          <w:marLeft w:val="0"/>
          <w:marRight w:val="0"/>
          <w:marTop w:val="0"/>
          <w:marBottom w:val="0"/>
          <w:divBdr>
            <w:top w:val="none" w:sz="0" w:space="0" w:color="auto"/>
            <w:left w:val="none" w:sz="0" w:space="0" w:color="auto"/>
            <w:bottom w:val="none" w:sz="0" w:space="0" w:color="auto"/>
            <w:right w:val="none" w:sz="0" w:space="0" w:color="auto"/>
          </w:divBdr>
        </w:div>
      </w:divsChild>
    </w:div>
    <w:div w:id="945119763">
      <w:bodyDiv w:val="1"/>
      <w:marLeft w:val="0"/>
      <w:marRight w:val="0"/>
      <w:marTop w:val="0"/>
      <w:marBottom w:val="0"/>
      <w:divBdr>
        <w:top w:val="none" w:sz="0" w:space="0" w:color="auto"/>
        <w:left w:val="none" w:sz="0" w:space="0" w:color="auto"/>
        <w:bottom w:val="none" w:sz="0" w:space="0" w:color="auto"/>
        <w:right w:val="none" w:sz="0" w:space="0" w:color="auto"/>
      </w:divBdr>
      <w:divsChild>
        <w:div w:id="174656362">
          <w:marLeft w:val="0"/>
          <w:marRight w:val="0"/>
          <w:marTop w:val="0"/>
          <w:marBottom w:val="0"/>
          <w:divBdr>
            <w:top w:val="none" w:sz="0" w:space="0" w:color="auto"/>
            <w:left w:val="none" w:sz="0" w:space="0" w:color="auto"/>
            <w:bottom w:val="none" w:sz="0" w:space="0" w:color="auto"/>
            <w:right w:val="none" w:sz="0" w:space="0" w:color="auto"/>
          </w:divBdr>
        </w:div>
        <w:div w:id="1958902188">
          <w:marLeft w:val="0"/>
          <w:marRight w:val="0"/>
          <w:marTop w:val="0"/>
          <w:marBottom w:val="0"/>
          <w:divBdr>
            <w:top w:val="none" w:sz="0" w:space="0" w:color="auto"/>
            <w:left w:val="none" w:sz="0" w:space="0" w:color="auto"/>
            <w:bottom w:val="none" w:sz="0" w:space="0" w:color="auto"/>
            <w:right w:val="none" w:sz="0" w:space="0" w:color="auto"/>
          </w:divBdr>
        </w:div>
        <w:div w:id="2011181468">
          <w:marLeft w:val="0"/>
          <w:marRight w:val="0"/>
          <w:marTop w:val="0"/>
          <w:marBottom w:val="0"/>
          <w:divBdr>
            <w:top w:val="none" w:sz="0" w:space="0" w:color="auto"/>
            <w:left w:val="none" w:sz="0" w:space="0" w:color="auto"/>
            <w:bottom w:val="none" w:sz="0" w:space="0" w:color="auto"/>
            <w:right w:val="none" w:sz="0" w:space="0" w:color="auto"/>
          </w:divBdr>
        </w:div>
        <w:div w:id="1159269792">
          <w:marLeft w:val="0"/>
          <w:marRight w:val="0"/>
          <w:marTop w:val="0"/>
          <w:marBottom w:val="0"/>
          <w:divBdr>
            <w:top w:val="none" w:sz="0" w:space="0" w:color="auto"/>
            <w:left w:val="none" w:sz="0" w:space="0" w:color="auto"/>
            <w:bottom w:val="none" w:sz="0" w:space="0" w:color="auto"/>
            <w:right w:val="none" w:sz="0" w:space="0" w:color="auto"/>
          </w:divBdr>
        </w:div>
        <w:div w:id="1172989475">
          <w:marLeft w:val="0"/>
          <w:marRight w:val="0"/>
          <w:marTop w:val="0"/>
          <w:marBottom w:val="0"/>
          <w:divBdr>
            <w:top w:val="none" w:sz="0" w:space="0" w:color="auto"/>
            <w:left w:val="none" w:sz="0" w:space="0" w:color="auto"/>
            <w:bottom w:val="none" w:sz="0" w:space="0" w:color="auto"/>
            <w:right w:val="none" w:sz="0" w:space="0" w:color="auto"/>
          </w:divBdr>
        </w:div>
        <w:div w:id="1737511225">
          <w:marLeft w:val="0"/>
          <w:marRight w:val="0"/>
          <w:marTop w:val="0"/>
          <w:marBottom w:val="0"/>
          <w:divBdr>
            <w:top w:val="none" w:sz="0" w:space="0" w:color="auto"/>
            <w:left w:val="none" w:sz="0" w:space="0" w:color="auto"/>
            <w:bottom w:val="none" w:sz="0" w:space="0" w:color="auto"/>
            <w:right w:val="none" w:sz="0" w:space="0" w:color="auto"/>
          </w:divBdr>
        </w:div>
        <w:div w:id="569778819">
          <w:marLeft w:val="0"/>
          <w:marRight w:val="0"/>
          <w:marTop w:val="0"/>
          <w:marBottom w:val="0"/>
          <w:divBdr>
            <w:top w:val="none" w:sz="0" w:space="0" w:color="auto"/>
            <w:left w:val="none" w:sz="0" w:space="0" w:color="auto"/>
            <w:bottom w:val="none" w:sz="0" w:space="0" w:color="auto"/>
            <w:right w:val="none" w:sz="0" w:space="0" w:color="auto"/>
          </w:divBdr>
        </w:div>
        <w:div w:id="547306210">
          <w:marLeft w:val="0"/>
          <w:marRight w:val="0"/>
          <w:marTop w:val="0"/>
          <w:marBottom w:val="0"/>
          <w:divBdr>
            <w:top w:val="none" w:sz="0" w:space="0" w:color="auto"/>
            <w:left w:val="none" w:sz="0" w:space="0" w:color="auto"/>
            <w:bottom w:val="none" w:sz="0" w:space="0" w:color="auto"/>
            <w:right w:val="none" w:sz="0" w:space="0" w:color="auto"/>
          </w:divBdr>
        </w:div>
        <w:div w:id="1855323">
          <w:marLeft w:val="0"/>
          <w:marRight w:val="0"/>
          <w:marTop w:val="0"/>
          <w:marBottom w:val="0"/>
          <w:divBdr>
            <w:top w:val="none" w:sz="0" w:space="0" w:color="auto"/>
            <w:left w:val="none" w:sz="0" w:space="0" w:color="auto"/>
            <w:bottom w:val="none" w:sz="0" w:space="0" w:color="auto"/>
            <w:right w:val="none" w:sz="0" w:space="0" w:color="auto"/>
          </w:divBdr>
        </w:div>
        <w:div w:id="1676031797">
          <w:marLeft w:val="0"/>
          <w:marRight w:val="0"/>
          <w:marTop w:val="0"/>
          <w:marBottom w:val="0"/>
          <w:divBdr>
            <w:top w:val="none" w:sz="0" w:space="0" w:color="auto"/>
            <w:left w:val="none" w:sz="0" w:space="0" w:color="auto"/>
            <w:bottom w:val="none" w:sz="0" w:space="0" w:color="auto"/>
            <w:right w:val="none" w:sz="0" w:space="0" w:color="auto"/>
          </w:divBdr>
        </w:div>
        <w:div w:id="1905485549">
          <w:marLeft w:val="0"/>
          <w:marRight w:val="0"/>
          <w:marTop w:val="0"/>
          <w:marBottom w:val="0"/>
          <w:divBdr>
            <w:top w:val="none" w:sz="0" w:space="0" w:color="auto"/>
            <w:left w:val="none" w:sz="0" w:space="0" w:color="auto"/>
            <w:bottom w:val="none" w:sz="0" w:space="0" w:color="auto"/>
            <w:right w:val="none" w:sz="0" w:space="0" w:color="auto"/>
          </w:divBdr>
        </w:div>
        <w:div w:id="808321699">
          <w:marLeft w:val="0"/>
          <w:marRight w:val="0"/>
          <w:marTop w:val="0"/>
          <w:marBottom w:val="0"/>
          <w:divBdr>
            <w:top w:val="none" w:sz="0" w:space="0" w:color="auto"/>
            <w:left w:val="none" w:sz="0" w:space="0" w:color="auto"/>
            <w:bottom w:val="none" w:sz="0" w:space="0" w:color="auto"/>
            <w:right w:val="none" w:sz="0" w:space="0" w:color="auto"/>
          </w:divBdr>
        </w:div>
        <w:div w:id="719986463">
          <w:marLeft w:val="0"/>
          <w:marRight w:val="0"/>
          <w:marTop w:val="0"/>
          <w:marBottom w:val="0"/>
          <w:divBdr>
            <w:top w:val="none" w:sz="0" w:space="0" w:color="auto"/>
            <w:left w:val="none" w:sz="0" w:space="0" w:color="auto"/>
            <w:bottom w:val="none" w:sz="0" w:space="0" w:color="auto"/>
            <w:right w:val="none" w:sz="0" w:space="0" w:color="auto"/>
          </w:divBdr>
        </w:div>
        <w:div w:id="155652011">
          <w:marLeft w:val="0"/>
          <w:marRight w:val="0"/>
          <w:marTop w:val="0"/>
          <w:marBottom w:val="0"/>
          <w:divBdr>
            <w:top w:val="none" w:sz="0" w:space="0" w:color="auto"/>
            <w:left w:val="none" w:sz="0" w:space="0" w:color="auto"/>
            <w:bottom w:val="none" w:sz="0" w:space="0" w:color="auto"/>
            <w:right w:val="none" w:sz="0" w:space="0" w:color="auto"/>
          </w:divBdr>
        </w:div>
        <w:div w:id="524294554">
          <w:marLeft w:val="0"/>
          <w:marRight w:val="0"/>
          <w:marTop w:val="0"/>
          <w:marBottom w:val="0"/>
          <w:divBdr>
            <w:top w:val="none" w:sz="0" w:space="0" w:color="auto"/>
            <w:left w:val="none" w:sz="0" w:space="0" w:color="auto"/>
            <w:bottom w:val="none" w:sz="0" w:space="0" w:color="auto"/>
            <w:right w:val="none" w:sz="0" w:space="0" w:color="auto"/>
          </w:divBdr>
        </w:div>
        <w:div w:id="1241670502">
          <w:marLeft w:val="0"/>
          <w:marRight w:val="0"/>
          <w:marTop w:val="0"/>
          <w:marBottom w:val="0"/>
          <w:divBdr>
            <w:top w:val="none" w:sz="0" w:space="0" w:color="auto"/>
            <w:left w:val="none" w:sz="0" w:space="0" w:color="auto"/>
            <w:bottom w:val="none" w:sz="0" w:space="0" w:color="auto"/>
            <w:right w:val="none" w:sz="0" w:space="0" w:color="auto"/>
          </w:divBdr>
        </w:div>
        <w:div w:id="1385831715">
          <w:marLeft w:val="0"/>
          <w:marRight w:val="0"/>
          <w:marTop w:val="0"/>
          <w:marBottom w:val="0"/>
          <w:divBdr>
            <w:top w:val="none" w:sz="0" w:space="0" w:color="auto"/>
            <w:left w:val="none" w:sz="0" w:space="0" w:color="auto"/>
            <w:bottom w:val="none" w:sz="0" w:space="0" w:color="auto"/>
            <w:right w:val="none" w:sz="0" w:space="0" w:color="auto"/>
          </w:divBdr>
        </w:div>
        <w:div w:id="1562791357">
          <w:marLeft w:val="0"/>
          <w:marRight w:val="0"/>
          <w:marTop w:val="0"/>
          <w:marBottom w:val="0"/>
          <w:divBdr>
            <w:top w:val="none" w:sz="0" w:space="0" w:color="auto"/>
            <w:left w:val="none" w:sz="0" w:space="0" w:color="auto"/>
            <w:bottom w:val="none" w:sz="0" w:space="0" w:color="auto"/>
            <w:right w:val="none" w:sz="0" w:space="0" w:color="auto"/>
          </w:divBdr>
        </w:div>
        <w:div w:id="1854997047">
          <w:marLeft w:val="0"/>
          <w:marRight w:val="0"/>
          <w:marTop w:val="0"/>
          <w:marBottom w:val="0"/>
          <w:divBdr>
            <w:top w:val="none" w:sz="0" w:space="0" w:color="auto"/>
            <w:left w:val="none" w:sz="0" w:space="0" w:color="auto"/>
            <w:bottom w:val="none" w:sz="0" w:space="0" w:color="auto"/>
            <w:right w:val="none" w:sz="0" w:space="0" w:color="auto"/>
          </w:divBdr>
        </w:div>
        <w:div w:id="1861699504">
          <w:marLeft w:val="0"/>
          <w:marRight w:val="0"/>
          <w:marTop w:val="0"/>
          <w:marBottom w:val="0"/>
          <w:divBdr>
            <w:top w:val="none" w:sz="0" w:space="0" w:color="auto"/>
            <w:left w:val="none" w:sz="0" w:space="0" w:color="auto"/>
            <w:bottom w:val="none" w:sz="0" w:space="0" w:color="auto"/>
            <w:right w:val="none" w:sz="0" w:space="0" w:color="auto"/>
          </w:divBdr>
        </w:div>
        <w:div w:id="1669866397">
          <w:marLeft w:val="0"/>
          <w:marRight w:val="0"/>
          <w:marTop w:val="0"/>
          <w:marBottom w:val="0"/>
          <w:divBdr>
            <w:top w:val="none" w:sz="0" w:space="0" w:color="auto"/>
            <w:left w:val="none" w:sz="0" w:space="0" w:color="auto"/>
            <w:bottom w:val="none" w:sz="0" w:space="0" w:color="auto"/>
            <w:right w:val="none" w:sz="0" w:space="0" w:color="auto"/>
          </w:divBdr>
        </w:div>
        <w:div w:id="1296646381">
          <w:marLeft w:val="0"/>
          <w:marRight w:val="0"/>
          <w:marTop w:val="0"/>
          <w:marBottom w:val="0"/>
          <w:divBdr>
            <w:top w:val="none" w:sz="0" w:space="0" w:color="auto"/>
            <w:left w:val="none" w:sz="0" w:space="0" w:color="auto"/>
            <w:bottom w:val="none" w:sz="0" w:space="0" w:color="auto"/>
            <w:right w:val="none" w:sz="0" w:space="0" w:color="auto"/>
          </w:divBdr>
        </w:div>
        <w:div w:id="1759904684">
          <w:marLeft w:val="0"/>
          <w:marRight w:val="0"/>
          <w:marTop w:val="0"/>
          <w:marBottom w:val="0"/>
          <w:divBdr>
            <w:top w:val="none" w:sz="0" w:space="0" w:color="auto"/>
            <w:left w:val="none" w:sz="0" w:space="0" w:color="auto"/>
            <w:bottom w:val="none" w:sz="0" w:space="0" w:color="auto"/>
            <w:right w:val="none" w:sz="0" w:space="0" w:color="auto"/>
          </w:divBdr>
        </w:div>
        <w:div w:id="1736465035">
          <w:marLeft w:val="0"/>
          <w:marRight w:val="0"/>
          <w:marTop w:val="0"/>
          <w:marBottom w:val="0"/>
          <w:divBdr>
            <w:top w:val="none" w:sz="0" w:space="0" w:color="auto"/>
            <w:left w:val="none" w:sz="0" w:space="0" w:color="auto"/>
            <w:bottom w:val="none" w:sz="0" w:space="0" w:color="auto"/>
            <w:right w:val="none" w:sz="0" w:space="0" w:color="auto"/>
          </w:divBdr>
        </w:div>
      </w:divsChild>
    </w:div>
    <w:div w:id="1086733975">
      <w:bodyDiv w:val="1"/>
      <w:marLeft w:val="0"/>
      <w:marRight w:val="0"/>
      <w:marTop w:val="0"/>
      <w:marBottom w:val="0"/>
      <w:divBdr>
        <w:top w:val="none" w:sz="0" w:space="0" w:color="auto"/>
        <w:left w:val="none" w:sz="0" w:space="0" w:color="auto"/>
        <w:bottom w:val="none" w:sz="0" w:space="0" w:color="auto"/>
        <w:right w:val="none" w:sz="0" w:space="0" w:color="auto"/>
      </w:divBdr>
      <w:divsChild>
        <w:div w:id="1107122294">
          <w:marLeft w:val="0"/>
          <w:marRight w:val="0"/>
          <w:marTop w:val="0"/>
          <w:marBottom w:val="0"/>
          <w:divBdr>
            <w:top w:val="none" w:sz="0" w:space="0" w:color="auto"/>
            <w:left w:val="none" w:sz="0" w:space="0" w:color="auto"/>
            <w:bottom w:val="none" w:sz="0" w:space="0" w:color="auto"/>
            <w:right w:val="none" w:sz="0" w:space="0" w:color="auto"/>
          </w:divBdr>
        </w:div>
        <w:div w:id="1295326715">
          <w:marLeft w:val="0"/>
          <w:marRight w:val="0"/>
          <w:marTop w:val="0"/>
          <w:marBottom w:val="0"/>
          <w:divBdr>
            <w:top w:val="none" w:sz="0" w:space="0" w:color="auto"/>
            <w:left w:val="none" w:sz="0" w:space="0" w:color="auto"/>
            <w:bottom w:val="none" w:sz="0" w:space="0" w:color="auto"/>
            <w:right w:val="none" w:sz="0" w:space="0" w:color="auto"/>
          </w:divBdr>
        </w:div>
        <w:div w:id="1175681838">
          <w:marLeft w:val="0"/>
          <w:marRight w:val="0"/>
          <w:marTop w:val="0"/>
          <w:marBottom w:val="0"/>
          <w:divBdr>
            <w:top w:val="none" w:sz="0" w:space="0" w:color="auto"/>
            <w:left w:val="none" w:sz="0" w:space="0" w:color="auto"/>
            <w:bottom w:val="none" w:sz="0" w:space="0" w:color="auto"/>
            <w:right w:val="none" w:sz="0" w:space="0" w:color="auto"/>
          </w:divBdr>
        </w:div>
      </w:divsChild>
    </w:div>
    <w:div w:id="1112096533">
      <w:bodyDiv w:val="1"/>
      <w:marLeft w:val="0"/>
      <w:marRight w:val="0"/>
      <w:marTop w:val="0"/>
      <w:marBottom w:val="0"/>
      <w:divBdr>
        <w:top w:val="none" w:sz="0" w:space="0" w:color="auto"/>
        <w:left w:val="none" w:sz="0" w:space="0" w:color="auto"/>
        <w:bottom w:val="none" w:sz="0" w:space="0" w:color="auto"/>
        <w:right w:val="none" w:sz="0" w:space="0" w:color="auto"/>
      </w:divBdr>
    </w:div>
    <w:div w:id="1171486820">
      <w:bodyDiv w:val="1"/>
      <w:marLeft w:val="0"/>
      <w:marRight w:val="0"/>
      <w:marTop w:val="0"/>
      <w:marBottom w:val="0"/>
      <w:divBdr>
        <w:top w:val="none" w:sz="0" w:space="0" w:color="auto"/>
        <w:left w:val="none" w:sz="0" w:space="0" w:color="auto"/>
        <w:bottom w:val="none" w:sz="0" w:space="0" w:color="auto"/>
        <w:right w:val="none" w:sz="0" w:space="0" w:color="auto"/>
      </w:divBdr>
    </w:div>
    <w:div w:id="1286159735">
      <w:bodyDiv w:val="1"/>
      <w:marLeft w:val="0"/>
      <w:marRight w:val="0"/>
      <w:marTop w:val="0"/>
      <w:marBottom w:val="0"/>
      <w:divBdr>
        <w:top w:val="none" w:sz="0" w:space="0" w:color="auto"/>
        <w:left w:val="none" w:sz="0" w:space="0" w:color="auto"/>
        <w:bottom w:val="none" w:sz="0" w:space="0" w:color="auto"/>
        <w:right w:val="none" w:sz="0" w:space="0" w:color="auto"/>
      </w:divBdr>
    </w:div>
    <w:div w:id="1673294523">
      <w:bodyDiv w:val="1"/>
      <w:marLeft w:val="0"/>
      <w:marRight w:val="0"/>
      <w:marTop w:val="0"/>
      <w:marBottom w:val="0"/>
      <w:divBdr>
        <w:top w:val="none" w:sz="0" w:space="0" w:color="auto"/>
        <w:left w:val="none" w:sz="0" w:space="0" w:color="auto"/>
        <w:bottom w:val="none" w:sz="0" w:space="0" w:color="auto"/>
        <w:right w:val="none" w:sz="0" w:space="0" w:color="auto"/>
      </w:divBdr>
      <w:divsChild>
        <w:div w:id="1403795682">
          <w:marLeft w:val="0"/>
          <w:marRight w:val="0"/>
          <w:marTop w:val="0"/>
          <w:marBottom w:val="0"/>
          <w:divBdr>
            <w:top w:val="none" w:sz="0" w:space="0" w:color="auto"/>
            <w:left w:val="none" w:sz="0" w:space="0" w:color="auto"/>
            <w:bottom w:val="none" w:sz="0" w:space="0" w:color="auto"/>
            <w:right w:val="none" w:sz="0" w:space="0" w:color="auto"/>
          </w:divBdr>
        </w:div>
        <w:div w:id="1625963617">
          <w:marLeft w:val="0"/>
          <w:marRight w:val="0"/>
          <w:marTop w:val="0"/>
          <w:marBottom w:val="0"/>
          <w:divBdr>
            <w:top w:val="none" w:sz="0" w:space="0" w:color="auto"/>
            <w:left w:val="none" w:sz="0" w:space="0" w:color="auto"/>
            <w:bottom w:val="none" w:sz="0" w:space="0" w:color="auto"/>
            <w:right w:val="none" w:sz="0" w:space="0" w:color="auto"/>
          </w:divBdr>
        </w:div>
      </w:divsChild>
    </w:div>
    <w:div w:id="1769882963">
      <w:bodyDiv w:val="1"/>
      <w:marLeft w:val="0"/>
      <w:marRight w:val="0"/>
      <w:marTop w:val="0"/>
      <w:marBottom w:val="0"/>
      <w:divBdr>
        <w:top w:val="none" w:sz="0" w:space="0" w:color="auto"/>
        <w:left w:val="none" w:sz="0" w:space="0" w:color="auto"/>
        <w:bottom w:val="none" w:sz="0" w:space="0" w:color="auto"/>
        <w:right w:val="none" w:sz="0" w:space="0" w:color="auto"/>
      </w:divBdr>
    </w:div>
    <w:div w:id="1849296278">
      <w:bodyDiv w:val="1"/>
      <w:marLeft w:val="0"/>
      <w:marRight w:val="0"/>
      <w:marTop w:val="0"/>
      <w:marBottom w:val="0"/>
      <w:divBdr>
        <w:top w:val="none" w:sz="0" w:space="0" w:color="auto"/>
        <w:left w:val="none" w:sz="0" w:space="0" w:color="auto"/>
        <w:bottom w:val="none" w:sz="0" w:space="0" w:color="auto"/>
        <w:right w:val="none" w:sz="0" w:space="0" w:color="auto"/>
      </w:divBdr>
    </w:div>
    <w:div w:id="1896964021">
      <w:bodyDiv w:val="1"/>
      <w:marLeft w:val="0"/>
      <w:marRight w:val="0"/>
      <w:marTop w:val="0"/>
      <w:marBottom w:val="0"/>
      <w:divBdr>
        <w:top w:val="none" w:sz="0" w:space="0" w:color="auto"/>
        <w:left w:val="none" w:sz="0" w:space="0" w:color="auto"/>
        <w:bottom w:val="none" w:sz="0" w:space="0" w:color="auto"/>
        <w:right w:val="none" w:sz="0" w:space="0" w:color="auto"/>
      </w:divBdr>
    </w:div>
    <w:div w:id="1908420721">
      <w:bodyDiv w:val="1"/>
      <w:marLeft w:val="0"/>
      <w:marRight w:val="0"/>
      <w:marTop w:val="0"/>
      <w:marBottom w:val="0"/>
      <w:divBdr>
        <w:top w:val="none" w:sz="0" w:space="0" w:color="auto"/>
        <w:left w:val="none" w:sz="0" w:space="0" w:color="auto"/>
        <w:bottom w:val="none" w:sz="0" w:space="0" w:color="auto"/>
        <w:right w:val="none" w:sz="0" w:space="0" w:color="auto"/>
      </w:divBdr>
    </w:div>
    <w:div w:id="2137019223">
      <w:bodyDiv w:val="1"/>
      <w:marLeft w:val="0"/>
      <w:marRight w:val="0"/>
      <w:marTop w:val="0"/>
      <w:marBottom w:val="0"/>
      <w:divBdr>
        <w:top w:val="none" w:sz="0" w:space="0" w:color="auto"/>
        <w:left w:val="none" w:sz="0" w:space="0" w:color="auto"/>
        <w:bottom w:val="none" w:sz="0" w:space="0" w:color="auto"/>
        <w:right w:val="none" w:sz="0" w:space="0" w:color="auto"/>
      </w:divBdr>
      <w:divsChild>
        <w:div w:id="337194501">
          <w:marLeft w:val="0"/>
          <w:marRight w:val="0"/>
          <w:marTop w:val="0"/>
          <w:marBottom w:val="0"/>
          <w:divBdr>
            <w:top w:val="none" w:sz="0" w:space="0" w:color="auto"/>
            <w:left w:val="none" w:sz="0" w:space="0" w:color="auto"/>
            <w:bottom w:val="none" w:sz="0" w:space="0" w:color="auto"/>
            <w:right w:val="none" w:sz="0" w:space="0" w:color="auto"/>
          </w:divBdr>
        </w:div>
        <w:div w:id="106243612">
          <w:marLeft w:val="0"/>
          <w:marRight w:val="0"/>
          <w:marTop w:val="0"/>
          <w:marBottom w:val="0"/>
          <w:divBdr>
            <w:top w:val="none" w:sz="0" w:space="0" w:color="auto"/>
            <w:left w:val="none" w:sz="0" w:space="0" w:color="auto"/>
            <w:bottom w:val="none" w:sz="0" w:space="0" w:color="auto"/>
            <w:right w:val="none" w:sz="0" w:space="0" w:color="auto"/>
          </w:divBdr>
        </w:div>
        <w:div w:id="247231093">
          <w:marLeft w:val="0"/>
          <w:marRight w:val="0"/>
          <w:marTop w:val="0"/>
          <w:marBottom w:val="0"/>
          <w:divBdr>
            <w:top w:val="none" w:sz="0" w:space="0" w:color="auto"/>
            <w:left w:val="none" w:sz="0" w:space="0" w:color="auto"/>
            <w:bottom w:val="none" w:sz="0" w:space="0" w:color="auto"/>
            <w:right w:val="none" w:sz="0" w:space="0" w:color="auto"/>
          </w:divBdr>
        </w:div>
        <w:div w:id="176040994">
          <w:marLeft w:val="0"/>
          <w:marRight w:val="0"/>
          <w:marTop w:val="0"/>
          <w:marBottom w:val="0"/>
          <w:divBdr>
            <w:top w:val="none" w:sz="0" w:space="0" w:color="auto"/>
            <w:left w:val="none" w:sz="0" w:space="0" w:color="auto"/>
            <w:bottom w:val="none" w:sz="0" w:space="0" w:color="auto"/>
            <w:right w:val="none" w:sz="0" w:space="0" w:color="auto"/>
          </w:divBdr>
        </w:div>
        <w:div w:id="920530940">
          <w:marLeft w:val="0"/>
          <w:marRight w:val="0"/>
          <w:marTop w:val="0"/>
          <w:marBottom w:val="0"/>
          <w:divBdr>
            <w:top w:val="none" w:sz="0" w:space="0" w:color="auto"/>
            <w:left w:val="none" w:sz="0" w:space="0" w:color="auto"/>
            <w:bottom w:val="none" w:sz="0" w:space="0" w:color="auto"/>
            <w:right w:val="none" w:sz="0" w:space="0" w:color="auto"/>
          </w:divBdr>
        </w:div>
        <w:div w:id="1969192245">
          <w:marLeft w:val="0"/>
          <w:marRight w:val="0"/>
          <w:marTop w:val="0"/>
          <w:marBottom w:val="0"/>
          <w:divBdr>
            <w:top w:val="none" w:sz="0" w:space="0" w:color="auto"/>
            <w:left w:val="none" w:sz="0" w:space="0" w:color="auto"/>
            <w:bottom w:val="none" w:sz="0" w:space="0" w:color="auto"/>
            <w:right w:val="none" w:sz="0" w:space="0" w:color="auto"/>
          </w:divBdr>
        </w:div>
        <w:div w:id="160194636">
          <w:marLeft w:val="0"/>
          <w:marRight w:val="0"/>
          <w:marTop w:val="0"/>
          <w:marBottom w:val="0"/>
          <w:divBdr>
            <w:top w:val="none" w:sz="0" w:space="0" w:color="auto"/>
            <w:left w:val="none" w:sz="0" w:space="0" w:color="auto"/>
            <w:bottom w:val="none" w:sz="0" w:space="0" w:color="auto"/>
            <w:right w:val="none" w:sz="0" w:space="0" w:color="auto"/>
          </w:divBdr>
        </w:div>
        <w:div w:id="1435664032">
          <w:marLeft w:val="0"/>
          <w:marRight w:val="0"/>
          <w:marTop w:val="0"/>
          <w:marBottom w:val="0"/>
          <w:divBdr>
            <w:top w:val="none" w:sz="0" w:space="0" w:color="auto"/>
            <w:left w:val="none" w:sz="0" w:space="0" w:color="auto"/>
            <w:bottom w:val="none" w:sz="0" w:space="0" w:color="auto"/>
            <w:right w:val="none" w:sz="0" w:space="0" w:color="auto"/>
          </w:divBdr>
        </w:div>
        <w:div w:id="1606963123">
          <w:marLeft w:val="0"/>
          <w:marRight w:val="0"/>
          <w:marTop w:val="0"/>
          <w:marBottom w:val="0"/>
          <w:divBdr>
            <w:top w:val="none" w:sz="0" w:space="0" w:color="auto"/>
            <w:left w:val="none" w:sz="0" w:space="0" w:color="auto"/>
            <w:bottom w:val="none" w:sz="0" w:space="0" w:color="auto"/>
            <w:right w:val="none" w:sz="0" w:space="0" w:color="auto"/>
          </w:divBdr>
        </w:div>
        <w:div w:id="860780942">
          <w:marLeft w:val="0"/>
          <w:marRight w:val="0"/>
          <w:marTop w:val="0"/>
          <w:marBottom w:val="0"/>
          <w:divBdr>
            <w:top w:val="none" w:sz="0" w:space="0" w:color="auto"/>
            <w:left w:val="none" w:sz="0" w:space="0" w:color="auto"/>
            <w:bottom w:val="none" w:sz="0" w:space="0" w:color="auto"/>
            <w:right w:val="none" w:sz="0" w:space="0" w:color="auto"/>
          </w:divBdr>
        </w:div>
        <w:div w:id="1780103975">
          <w:marLeft w:val="0"/>
          <w:marRight w:val="0"/>
          <w:marTop w:val="0"/>
          <w:marBottom w:val="0"/>
          <w:divBdr>
            <w:top w:val="none" w:sz="0" w:space="0" w:color="auto"/>
            <w:left w:val="none" w:sz="0" w:space="0" w:color="auto"/>
            <w:bottom w:val="none" w:sz="0" w:space="0" w:color="auto"/>
            <w:right w:val="none" w:sz="0" w:space="0" w:color="auto"/>
          </w:divBdr>
        </w:div>
        <w:div w:id="1750079936">
          <w:marLeft w:val="0"/>
          <w:marRight w:val="0"/>
          <w:marTop w:val="0"/>
          <w:marBottom w:val="0"/>
          <w:divBdr>
            <w:top w:val="none" w:sz="0" w:space="0" w:color="auto"/>
            <w:left w:val="none" w:sz="0" w:space="0" w:color="auto"/>
            <w:bottom w:val="none" w:sz="0" w:space="0" w:color="auto"/>
            <w:right w:val="none" w:sz="0" w:space="0" w:color="auto"/>
          </w:divBdr>
        </w:div>
        <w:div w:id="2035569259">
          <w:marLeft w:val="0"/>
          <w:marRight w:val="0"/>
          <w:marTop w:val="0"/>
          <w:marBottom w:val="0"/>
          <w:divBdr>
            <w:top w:val="none" w:sz="0" w:space="0" w:color="auto"/>
            <w:left w:val="none" w:sz="0" w:space="0" w:color="auto"/>
            <w:bottom w:val="none" w:sz="0" w:space="0" w:color="auto"/>
            <w:right w:val="none" w:sz="0" w:space="0" w:color="auto"/>
          </w:divBdr>
        </w:div>
        <w:div w:id="2128038942">
          <w:marLeft w:val="0"/>
          <w:marRight w:val="0"/>
          <w:marTop w:val="0"/>
          <w:marBottom w:val="0"/>
          <w:divBdr>
            <w:top w:val="none" w:sz="0" w:space="0" w:color="auto"/>
            <w:left w:val="none" w:sz="0" w:space="0" w:color="auto"/>
            <w:bottom w:val="none" w:sz="0" w:space="0" w:color="auto"/>
            <w:right w:val="none" w:sz="0" w:space="0" w:color="auto"/>
          </w:divBdr>
        </w:div>
        <w:div w:id="927229732">
          <w:marLeft w:val="0"/>
          <w:marRight w:val="0"/>
          <w:marTop w:val="0"/>
          <w:marBottom w:val="0"/>
          <w:divBdr>
            <w:top w:val="none" w:sz="0" w:space="0" w:color="auto"/>
            <w:left w:val="none" w:sz="0" w:space="0" w:color="auto"/>
            <w:bottom w:val="none" w:sz="0" w:space="0" w:color="auto"/>
            <w:right w:val="none" w:sz="0" w:space="0" w:color="auto"/>
          </w:divBdr>
        </w:div>
        <w:div w:id="1794251579">
          <w:marLeft w:val="0"/>
          <w:marRight w:val="0"/>
          <w:marTop w:val="0"/>
          <w:marBottom w:val="0"/>
          <w:divBdr>
            <w:top w:val="none" w:sz="0" w:space="0" w:color="auto"/>
            <w:left w:val="none" w:sz="0" w:space="0" w:color="auto"/>
            <w:bottom w:val="none" w:sz="0" w:space="0" w:color="auto"/>
            <w:right w:val="none" w:sz="0" w:space="0" w:color="auto"/>
          </w:divBdr>
        </w:div>
        <w:div w:id="688871443">
          <w:marLeft w:val="0"/>
          <w:marRight w:val="0"/>
          <w:marTop w:val="0"/>
          <w:marBottom w:val="0"/>
          <w:divBdr>
            <w:top w:val="none" w:sz="0" w:space="0" w:color="auto"/>
            <w:left w:val="none" w:sz="0" w:space="0" w:color="auto"/>
            <w:bottom w:val="none" w:sz="0" w:space="0" w:color="auto"/>
            <w:right w:val="none" w:sz="0" w:space="0" w:color="auto"/>
          </w:divBdr>
        </w:div>
        <w:div w:id="1911428343">
          <w:marLeft w:val="0"/>
          <w:marRight w:val="0"/>
          <w:marTop w:val="0"/>
          <w:marBottom w:val="0"/>
          <w:divBdr>
            <w:top w:val="none" w:sz="0" w:space="0" w:color="auto"/>
            <w:left w:val="none" w:sz="0" w:space="0" w:color="auto"/>
            <w:bottom w:val="none" w:sz="0" w:space="0" w:color="auto"/>
            <w:right w:val="none" w:sz="0" w:space="0" w:color="auto"/>
          </w:divBdr>
        </w:div>
        <w:div w:id="1400012689">
          <w:marLeft w:val="0"/>
          <w:marRight w:val="0"/>
          <w:marTop w:val="0"/>
          <w:marBottom w:val="0"/>
          <w:divBdr>
            <w:top w:val="none" w:sz="0" w:space="0" w:color="auto"/>
            <w:left w:val="none" w:sz="0" w:space="0" w:color="auto"/>
            <w:bottom w:val="none" w:sz="0" w:space="0" w:color="auto"/>
            <w:right w:val="none" w:sz="0" w:space="0" w:color="auto"/>
          </w:divBdr>
        </w:div>
        <w:div w:id="242376970">
          <w:marLeft w:val="0"/>
          <w:marRight w:val="0"/>
          <w:marTop w:val="0"/>
          <w:marBottom w:val="0"/>
          <w:divBdr>
            <w:top w:val="none" w:sz="0" w:space="0" w:color="auto"/>
            <w:left w:val="none" w:sz="0" w:space="0" w:color="auto"/>
            <w:bottom w:val="none" w:sz="0" w:space="0" w:color="auto"/>
            <w:right w:val="none" w:sz="0" w:space="0" w:color="auto"/>
          </w:divBdr>
        </w:div>
        <w:div w:id="325321868">
          <w:marLeft w:val="0"/>
          <w:marRight w:val="0"/>
          <w:marTop w:val="0"/>
          <w:marBottom w:val="0"/>
          <w:divBdr>
            <w:top w:val="none" w:sz="0" w:space="0" w:color="auto"/>
            <w:left w:val="none" w:sz="0" w:space="0" w:color="auto"/>
            <w:bottom w:val="none" w:sz="0" w:space="0" w:color="auto"/>
            <w:right w:val="none" w:sz="0" w:space="0" w:color="auto"/>
          </w:divBdr>
        </w:div>
        <w:div w:id="2130858741">
          <w:marLeft w:val="0"/>
          <w:marRight w:val="0"/>
          <w:marTop w:val="0"/>
          <w:marBottom w:val="0"/>
          <w:divBdr>
            <w:top w:val="none" w:sz="0" w:space="0" w:color="auto"/>
            <w:left w:val="none" w:sz="0" w:space="0" w:color="auto"/>
            <w:bottom w:val="none" w:sz="0" w:space="0" w:color="auto"/>
            <w:right w:val="none" w:sz="0" w:space="0" w:color="auto"/>
          </w:divBdr>
        </w:div>
        <w:div w:id="385956375">
          <w:marLeft w:val="0"/>
          <w:marRight w:val="0"/>
          <w:marTop w:val="0"/>
          <w:marBottom w:val="0"/>
          <w:divBdr>
            <w:top w:val="none" w:sz="0" w:space="0" w:color="auto"/>
            <w:left w:val="none" w:sz="0" w:space="0" w:color="auto"/>
            <w:bottom w:val="none" w:sz="0" w:space="0" w:color="auto"/>
            <w:right w:val="none" w:sz="0" w:space="0" w:color="auto"/>
          </w:divBdr>
        </w:div>
        <w:div w:id="520244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regions/"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customXml" Target="../customXml/item5.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azure.microsoft.com/en-in/offers/ms-azr-0111p/" TargetMode="External"/><Relationship Id="rId33" Type="http://schemas.openxmlformats.org/officeDocument/2006/relationships/footer" Target="footer1.xml"/><Relationship Id="rId38"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package" Target="embeddings/Microsoft_Excel_Worksheet.xlsx"/><Relationship Id="rId20" Type="http://schemas.openxmlformats.org/officeDocument/2006/relationships/image" Target="media/image10.png"/><Relationship Id="rId29" Type="http://schemas.openxmlformats.org/officeDocument/2006/relationships/oleObject" Target="embeddings/oleObject1.bin"/><Relationship Id="rId40" Type="http://schemas.openxmlformats.org/officeDocument/2006/relationships/customXml" Target="../customXml/item6.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zure.microsoft.com/en-in/offers/ms-azr-0145p/" TargetMode="External"/><Relationship Id="rId32" Type="http://schemas.openxmlformats.org/officeDocument/2006/relationships/hyperlink" Target="mailto:xyz@cognizant.com" TargetMode="External"/><Relationship Id="rId37"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https://azure.microsoft.com/en-in/offers/ms-azr-0003p/" TargetMode="External"/><Relationship Id="rId28" Type="http://schemas.openxmlformats.org/officeDocument/2006/relationships/image" Target="media/image15.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package" Target="embeddings/Microsoft_Word_Document.doc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E52091CB73549C38638E64F3A0B0CC0"/>
        <w:category>
          <w:name w:val="General"/>
          <w:gallery w:val="placeholder"/>
        </w:category>
        <w:types>
          <w:type w:val="bbPlcHdr"/>
        </w:types>
        <w:behaviors>
          <w:behavior w:val="content"/>
        </w:behaviors>
        <w:guid w:val="{B2A390DB-4AC4-4962-88A2-29F7E9A459F5}"/>
      </w:docPartPr>
      <w:docPartBody>
        <w:p w:rsidR="00C279A4" w:rsidRDefault="00C279A4" w:rsidP="00C279A4">
          <w:pPr>
            <w:pStyle w:val="2E52091CB73549C38638E64F3A0B0CC0"/>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Bold">
    <w:altName w:val="Arial"/>
    <w:panose1 w:val="020B0704020202020204"/>
    <w:charset w:val="00"/>
    <w:family w:val="swiss"/>
    <w:pitch w:val="variable"/>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9A4"/>
    <w:rsid w:val="001D579C"/>
    <w:rsid w:val="00224376"/>
    <w:rsid w:val="00630009"/>
    <w:rsid w:val="00647141"/>
    <w:rsid w:val="006B63CC"/>
    <w:rsid w:val="00837E9B"/>
    <w:rsid w:val="00975AE1"/>
    <w:rsid w:val="009C7D27"/>
    <w:rsid w:val="00A13231"/>
    <w:rsid w:val="00B1147C"/>
    <w:rsid w:val="00C279A4"/>
    <w:rsid w:val="00C305F6"/>
    <w:rsid w:val="00CC6E15"/>
    <w:rsid w:val="00DC4B88"/>
    <w:rsid w:val="00E250A3"/>
    <w:rsid w:val="00EB7B6B"/>
    <w:rsid w:val="00F857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8ADB7E13B94610A904EB18BD070B64">
    <w:name w:val="DE8ADB7E13B94610A904EB18BD070B64"/>
    <w:rsid w:val="00C279A4"/>
  </w:style>
  <w:style w:type="paragraph" w:customStyle="1" w:styleId="2E52091CB73549C38638E64F3A0B0CC0">
    <w:name w:val="2E52091CB73549C38638E64F3A0B0CC0"/>
    <w:rsid w:val="00C279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AF986C782C49F04B8C37B2E2BC1F297A" ma:contentTypeVersion="12" ma:contentTypeDescription="Create a new document." ma:contentTypeScope="" ma:versionID="a590ac83ac64a742fe2f7fdb4b52f190">
  <xsd:schema xmlns:xsd="http://www.w3.org/2001/XMLSchema" xmlns:xs="http://www.w3.org/2001/XMLSchema" xmlns:p="http://schemas.microsoft.com/office/2006/metadata/properties" xmlns:ns2="2d86baa0-54c4-49df-bef9-75ac650c9231" xmlns:ns3="e475e084-c086-4ec8-87ff-bc30e7db572f" targetNamespace="http://schemas.microsoft.com/office/2006/metadata/properties" ma:root="true" ma:fieldsID="623022cc71dd009bba92536eb22df31f" ns2:_="" ns3:_="">
    <xsd:import namespace="2d86baa0-54c4-49df-bef9-75ac650c9231"/>
    <xsd:import namespace="e475e084-c086-4ec8-87ff-bc30e7db572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86baa0-54c4-49df-bef9-75ac650c92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475e084-c086-4ec8-87ff-bc30e7db572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overPageProperties xmlns="http://schemas.microsoft.com/office/2006/coverPageProps">
  <PublishDate/>
  <Abstract> This document articulates the Microsoft Azure Hosting Platform Technical Solution Design and key configuration specifications </Abstract>
  <CompanyAddress/>
  <CompanyPhone/>
  <CompanyFax/>
  <CompanyEmail/>
</CoverPage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3E3D89-D0A4-49B1-91EC-BC242E0ACAEE}"/>
</file>

<file path=customXml/itemProps2.xml><?xml version="1.0" encoding="utf-8"?>
<ds:datastoreItem xmlns:ds="http://schemas.openxmlformats.org/officeDocument/2006/customXml" ds:itemID="{B498D732-71B6-4E5A-83C4-A801155CE8F9}"/>
</file>

<file path=customXml/itemProps3.xml><?xml version="1.0" encoding="utf-8"?>
<ds:datastoreItem xmlns:ds="http://schemas.openxmlformats.org/officeDocument/2006/customXml" ds:itemID="{0F048782-C5EB-4F9A-9A93-5210C221958D}"/>
</file>

<file path=customXml/itemProps4.xml><?xml version="1.0" encoding="utf-8"?>
<ds:datastoreItem xmlns:ds="http://schemas.openxmlformats.org/officeDocument/2006/customXml" ds:itemID="{55AF091B-3C7A-41E3-B477-F2FDAA23CFDA}"/>
</file>

<file path=customXml/itemProps5.xml><?xml version="1.0" encoding="utf-8"?>
<ds:datastoreItem xmlns:ds="http://schemas.openxmlformats.org/officeDocument/2006/customXml" ds:itemID="{5A7EFA44-6830-4DAD-A7D4-0EF7BA2BD39D}"/>
</file>

<file path=customXml/itemProps6.xml><?xml version="1.0" encoding="utf-8"?>
<ds:datastoreItem xmlns:ds="http://schemas.openxmlformats.org/officeDocument/2006/customXml" ds:itemID="{8522E8FA-1D81-402E-A70F-97C2376B5287}"/>
</file>

<file path=docProps/app.xml><?xml version="1.0" encoding="utf-8"?>
<Properties xmlns="http://schemas.openxmlformats.org/officeDocument/2006/extended-properties" xmlns:vt="http://schemas.openxmlformats.org/officeDocument/2006/docPropsVTypes">
  <Template>Normal</Template>
  <TotalTime>0</TotalTime>
  <Pages>48</Pages>
  <Words>8888</Words>
  <Characters>50665</Characters>
  <Application>Microsoft Office Word</Application>
  <DocSecurity>4</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59435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MV, Radhakrishna (Cognizant)</dc:creator>
  <cp:keywords/>
  <dc:description/>
  <cp:lastModifiedBy>Govindaiah, Prashanth (Cognizant)</cp:lastModifiedBy>
  <cp:revision>2</cp:revision>
  <dcterms:created xsi:type="dcterms:W3CDTF">2018-03-07T07:31:00Z</dcterms:created>
  <dcterms:modified xsi:type="dcterms:W3CDTF">2018-03-07T07:31:00Z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0x010100AF986C782C49F04B8C37B2E2BC1F297A</vt:lpwstr>
  </property>
  <property fmtid="{D5CDD505-2E9C-101B-9397-08002B2CF9AE}" pid="3" name="_dlc_DocIdItemGuid">
    <vt:lpwstr>f8aec0c1-6613-44f7-8567-e203c4c82420</vt:lpwstr>
  </property>
</Properties>
</file>