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000000"/>
          <w:sz w:val="50"/>
        </w:rPr>
        <w:t>AI FitTrack Project Planning</w:t>
      </w:r>
    </w:p>
    <w:p>
      <w:pPr>
        <w:pStyle w:val="Subtitle"/>
      </w:pPr>
      <w:r>
        <w:rPr>
          <w:rFonts w:ascii="Aptos Display" w:hAnsi="Aptos Display"/>
          <w:color w:val="4D5561"/>
          <w:sz w:val="26"/>
        </w:rPr>
        <w:t>Phase 4</w:t>
      </w:r>
    </w:p>
    <w:p/>
    <w:p>
      <w:pPr>
        <w:spacing w:after="280"/>
      </w:pPr>
      <w:r>
        <w:rPr>
          <w:rFonts w:ascii="Aptos" w:hAnsi="Aptos"/>
          <w:color w:val="4D5561"/>
          <w:sz w:val="23"/>
        </w:rPr>
        <w:t>This plan organizes the completed backend work into dependency-based gates and records the supplied four-person team without inventing dates or module responsibilities.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232"/>
            <w:shd w:fill="16324F"/>
            <w:vAlign w:val="center"/>
            <w:tcMar>
              <w:top w:w="100" w:type="dxa"/>
              <w:start w:w="110" w:type="dxa"/>
              <w:bottom w:w="100" w:type="dxa"/>
              <w:end w:w="110" w:type="dxa"/>
            </w:tcMar>
          </w:tcPr>
          <w:p>
            <w:pPr>
              <w:jc w:val="center"/>
            </w:pPr>
            <w:r>
              <w:rPr>
                <w:rFonts w:ascii="Aptos" w:hAnsi="Aptos"/>
                <w:b/>
                <w:color w:val="FFFFFF"/>
                <w:sz w:val="19"/>
              </w:rPr>
              <w:t>Field</w:t>
            </w:r>
          </w:p>
        </w:tc>
        <w:tc>
          <w:tcPr>
            <w:tcW w:type="dxa" w:w="7560"/>
            <w:shd w:fill="16324F"/>
            <w:vAlign w:val="center"/>
            <w:tcMar>
              <w:top w:w="100" w:type="dxa"/>
              <w:start w:w="110" w:type="dxa"/>
              <w:bottom w:w="100" w:type="dxa"/>
              <w:end w:w="110" w:type="dxa"/>
            </w:tcMar>
          </w:tcPr>
          <w:p>
            <w:pPr>
              <w:jc w:val="center"/>
            </w:pPr>
            <w:r>
              <w:rPr>
                <w:rFonts w:ascii="Aptos" w:hAnsi="Aptos"/>
                <w:b/>
                <w:color w:val="FFFFFF"/>
                <w:sz w:val="19"/>
              </w:rPr>
              <w:t>Value</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w:t>
            </w:r>
          </w:p>
        </w:tc>
        <w:tc>
          <w:tcPr>
            <w:tcW w:type="dxa" w:w="7560"/>
            <w:vAlign w:val="center"/>
            <w:tcMar>
              <w:top w:w="100" w:type="dxa"/>
              <w:start w:w="110" w:type="dxa"/>
              <w:bottom w:w="100" w:type="dxa"/>
              <w:end w:w="110" w:type="dxa"/>
            </w:tcMar>
          </w:tcPr>
          <w:p>
            <w:pPr>
              <w:jc w:val="left"/>
            </w:pPr>
            <w:r>
              <w:rPr>
                <w:rFonts w:ascii="Aptos" w:hAnsi="Aptos"/>
                <w:color w:val="000000"/>
                <w:sz w:val="19"/>
              </w:rPr>
              <w:t>AI FitTrack</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Submission</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SmartBridge Naan Mudhalvan</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Team ID</w:t>
            </w:r>
          </w:p>
        </w:tc>
        <w:tc>
          <w:tcPr>
            <w:tcW w:type="dxa" w:w="7560"/>
            <w:vAlign w:val="center"/>
            <w:tcMar>
              <w:top w:w="100" w:type="dxa"/>
              <w:start w:w="110" w:type="dxa"/>
              <w:bottom w:w="100" w:type="dxa"/>
              <w:end w:w="110" w:type="dxa"/>
            </w:tcMar>
          </w:tcPr>
          <w:p>
            <w:pPr>
              <w:jc w:val="left"/>
            </w:pPr>
            <w:r>
              <w:rPr>
                <w:rFonts w:ascii="Aptos" w:hAnsi="Aptos"/>
                <w:color w:val="000000"/>
                <w:sz w:val="19"/>
              </w:rPr>
              <w:t>SWTID-2026-8100</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Team size</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4</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Team Leader</w:t>
            </w:r>
          </w:p>
        </w:tc>
        <w:tc>
          <w:tcPr>
            <w:tcW w:type="dxa" w:w="7560"/>
            <w:vAlign w:val="center"/>
            <w:tcMar>
              <w:top w:w="100" w:type="dxa"/>
              <w:start w:w="110" w:type="dxa"/>
              <w:bottom w:w="100" w:type="dxa"/>
              <w:end w:w="110" w:type="dxa"/>
            </w:tcMar>
          </w:tcPr>
          <w:p>
            <w:pPr>
              <w:jc w:val="left"/>
            </w:pPr>
            <w:r>
              <w:rPr>
                <w:rFonts w:ascii="Aptos" w:hAnsi="Aptos"/>
                <w:color w:val="000000"/>
                <w:sz w:val="19"/>
              </w:rPr>
              <w:t>Parthiban M</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Team Members</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Naveen J; Nidesh N S; Nithish Kumar P</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 scope</w:t>
            </w:r>
          </w:p>
        </w:tc>
        <w:tc>
          <w:tcPr>
            <w:tcW w:type="dxa" w:w="7560"/>
            <w:vAlign w:val="center"/>
            <w:tcMar>
              <w:top w:w="100" w:type="dxa"/>
              <w:start w:w="110" w:type="dxa"/>
              <w:bottom w:w="100" w:type="dxa"/>
              <w:end w:w="110" w:type="dxa"/>
            </w:tcMar>
          </w:tcPr>
          <w:p>
            <w:pPr>
              <w:jc w:val="left"/>
            </w:pPr>
            <w:r>
              <w:rPr>
                <w:rFonts w:ascii="Aptos" w:hAnsi="Aptos"/>
                <w:color w:val="000000"/>
                <w:sz w:val="19"/>
              </w:rPr>
              <w:t>Backend-only REST API</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Technology</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Node.js, Express.js, MongoDB, Mongoose, JWT and Google Gemini AI</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Source baseline</w:t>
            </w:r>
          </w:p>
        </w:tc>
        <w:tc>
          <w:tcPr>
            <w:tcW w:type="dxa" w:w="7560"/>
            <w:vAlign w:val="center"/>
            <w:tcMar>
              <w:top w:w="100" w:type="dxa"/>
              <w:start w:w="110" w:type="dxa"/>
              <w:bottom w:w="100" w:type="dxa"/>
              <w:end w:w="110" w:type="dxa"/>
            </w:tcMar>
          </w:tcPr>
          <w:p>
            <w:pPr>
              <w:jc w:val="left"/>
            </w:pPr>
            <w:r>
              <w:rPr>
                <w:rFonts w:ascii="Aptos" w:hAnsi="Aptos"/>
                <w:color w:val="000000"/>
                <w:sz w:val="19"/>
              </w:rPr>
              <w:t>Latest uploaded backend ZIP and supplied verification evidence</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Document status</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Submission-ready technical content; individual academic IDs and final links remain pending</w:t>
            </w:r>
          </w:p>
        </w:tc>
      </w:tr>
    </w:tbl>
    <w:p>
      <w:pPr>
        <w:spacing w:after="20"/>
      </w:pPr>
    </w:p>
    <w:p/>
    <w:p>
      <w:r>
        <w:rPr>
          <w:rFonts w:ascii="Aptos" w:hAnsi="Aptos"/>
          <w:b/>
          <w:color w:val="000000"/>
          <w:sz w:val="20"/>
        </w:rPr>
        <w:t xml:space="preserve">Prepared for academic evaluation. </w:t>
      </w:r>
      <w:r>
        <w:rPr>
          <w:rFonts w:ascii="Aptos" w:hAnsi="Aptos"/>
          <w:color w:val="000000"/>
          <w:sz w:val="20"/>
        </w:rPr>
        <w:t>Secrets, credentials, private environment files and unverified claims are excluded.</w:t>
      </w:r>
    </w:p>
    <w:p>
      <w:r>
        <w:br w:type="page"/>
      </w:r>
    </w:p>
    <w:p>
      <w:pPr>
        <w:pStyle w:val="Heading1"/>
      </w:pPr>
      <w:r>
        <w:t>Document contents</w:t>
      </w:r>
    </w:p>
    <w:p>
      <w:pPr>
        <w:spacing w:after="60"/>
        <w:ind w:left="216"/>
      </w:pPr>
      <w:r>
        <w:rPr>
          <w:rFonts w:ascii="Aptos" w:hAnsi="Aptos"/>
          <w:b/>
          <w:color w:val="16324F"/>
          <w:sz w:val="22"/>
        </w:rPr>
        <w:t xml:space="preserve">1. </w:t>
      </w:r>
      <w:r>
        <w:rPr>
          <w:rFonts w:ascii="Aptos" w:hAnsi="Aptos"/>
          <w:color w:val="000000"/>
          <w:sz w:val="22"/>
        </w:rPr>
        <w:t>Planning approach</w:t>
      </w:r>
    </w:p>
    <w:p>
      <w:pPr>
        <w:spacing w:after="60"/>
        <w:ind w:left="216"/>
      </w:pPr>
      <w:r>
        <w:rPr>
          <w:rFonts w:ascii="Aptos" w:hAnsi="Aptos"/>
          <w:b/>
          <w:color w:val="16324F"/>
          <w:sz w:val="22"/>
        </w:rPr>
        <w:t xml:space="preserve">2. </w:t>
      </w:r>
      <w:r>
        <w:rPr>
          <w:rFonts w:ascii="Aptos" w:hAnsi="Aptos"/>
          <w:color w:val="000000"/>
          <w:sz w:val="22"/>
        </w:rPr>
        <w:t>Work breakdown</w:t>
      </w:r>
    </w:p>
    <w:p>
      <w:pPr>
        <w:spacing w:after="60"/>
        <w:ind w:left="216"/>
      </w:pPr>
      <w:r>
        <w:rPr>
          <w:rFonts w:ascii="Aptos" w:hAnsi="Aptos"/>
          <w:b/>
          <w:color w:val="16324F"/>
          <w:sz w:val="22"/>
        </w:rPr>
        <w:t xml:space="preserve">3. </w:t>
      </w:r>
      <w:r>
        <w:rPr>
          <w:rFonts w:ascii="Aptos" w:hAnsi="Aptos"/>
          <w:color w:val="000000"/>
          <w:sz w:val="22"/>
        </w:rPr>
        <w:t>Deliverables</w:t>
      </w:r>
    </w:p>
    <w:p>
      <w:pPr>
        <w:spacing w:after="60"/>
        <w:ind w:left="216"/>
      </w:pPr>
      <w:r>
        <w:rPr>
          <w:rFonts w:ascii="Aptos" w:hAnsi="Aptos"/>
          <w:b/>
          <w:color w:val="16324F"/>
          <w:sz w:val="22"/>
        </w:rPr>
        <w:t xml:space="preserve">4. </w:t>
      </w:r>
      <w:r>
        <w:rPr>
          <w:rFonts w:ascii="Aptos" w:hAnsi="Aptos"/>
          <w:color w:val="000000"/>
          <w:sz w:val="22"/>
        </w:rPr>
        <w:t>Dependencies</w:t>
      </w:r>
    </w:p>
    <w:p>
      <w:pPr>
        <w:spacing w:after="60"/>
        <w:ind w:left="216"/>
      </w:pPr>
      <w:r>
        <w:rPr>
          <w:rFonts w:ascii="Aptos" w:hAnsi="Aptos"/>
          <w:b/>
          <w:color w:val="16324F"/>
          <w:sz w:val="22"/>
        </w:rPr>
        <w:t xml:space="preserve">5. </w:t>
      </w:r>
      <w:r>
        <w:rPr>
          <w:rFonts w:ascii="Aptos" w:hAnsi="Aptos"/>
          <w:color w:val="000000"/>
          <w:sz w:val="22"/>
        </w:rPr>
        <w:t>Quality and risk plan</w:t>
      </w:r>
    </w:p>
    <w:p>
      <w:pPr>
        <w:spacing w:after="60"/>
        <w:ind w:left="216"/>
      </w:pPr>
      <w:r>
        <w:rPr>
          <w:rFonts w:ascii="Aptos" w:hAnsi="Aptos"/>
          <w:b/>
          <w:color w:val="16324F"/>
          <w:sz w:val="22"/>
        </w:rPr>
        <w:t xml:space="preserve">6. </w:t>
      </w:r>
      <w:r>
        <w:rPr>
          <w:rFonts w:ascii="Aptos" w:hAnsi="Aptos"/>
          <w:color w:val="000000"/>
          <w:sz w:val="22"/>
        </w:rPr>
        <w:t>Roles and submission gates</w:t>
      </w:r>
    </w:p>
    <w:p>
      <w:pPr>
        <w:pStyle w:val="Heading1"/>
      </w:pPr>
      <w:r>
        <w:t>Planning approach</w:t>
      </w:r>
    </w:p>
    <w:p>
      <w:r>
        <w:rPr>
          <w:rFonts w:ascii="Aptos" w:hAnsi="Aptos"/>
          <w:i w:val="0"/>
          <w:color w:val="000000"/>
          <w:sz w:val="22"/>
        </w:rPr>
        <w:t>The supplied project package does not contain an approved development calendar or confirmed module allocation. This plan therefore uses ordered completion gates with measurable outputs and acceptance conditions. The team roster is recorded exactly as supplied; dates and task ownership remain unassigned until the team confirms them.</w:t>
      </w:r>
    </w:p>
    <w:p>
      <w:pPr>
        <w:jc w:val="center"/>
        <w:keepLines/>
        <w:keepNext/>
      </w:pPr>
      <w:r>
        <w:drawing>
          <wp:inline xmlns:a="http://schemas.openxmlformats.org/drawingml/2006/main" xmlns:pic="http://schemas.openxmlformats.org/drawingml/2006/picture">
            <wp:extent cx="6172200" cy="3264690"/>
            <wp:docPr id="1" name="Picture 1"/>
            <wp:cNvGraphicFramePr>
              <a:graphicFrameLocks noChangeAspect="1"/>
            </wp:cNvGraphicFramePr>
            <a:graphic>
              <a:graphicData uri="http://schemas.openxmlformats.org/drawingml/2006/picture">
                <pic:pic>
                  <pic:nvPicPr>
                    <pic:cNvPr id="0" name="06_project_plan.png"/>
                    <pic:cNvPicPr/>
                  </pic:nvPicPr>
                  <pic:blipFill>
                    <a:blip r:embed="rId11"/>
                    <a:stretch>
                      <a:fillRect/>
                    </a:stretch>
                  </pic:blipFill>
                  <pic:spPr>
                    <a:xfrm>
                      <a:off x="0" y="0"/>
                      <a:ext cx="6172200" cy="3264690"/>
                    </a:xfrm>
                    <a:prstGeom prst="rect"/>
                  </pic:spPr>
                </pic:pic>
              </a:graphicData>
            </a:graphic>
          </wp:inline>
        </w:drawing>
      </w:r>
    </w:p>
    <w:p>
      <w:pPr>
        <w:spacing w:after="200"/>
        <w:jc w:val="center"/>
      </w:pPr>
      <w:r>
        <w:rPr>
          <w:rFonts w:ascii="Aptos" w:hAnsi="Aptos"/>
          <w:i/>
          <w:color w:val="4D5561"/>
          <w:sz w:val="17"/>
        </w:rPr>
        <w:t>Figure 1  Dependency-based project gates without unverified dates</w:t>
      </w:r>
    </w:p>
    <w:p>
      <w:pPr>
        <w:pStyle w:val="Heading1"/>
      </w:pPr>
      <w:r>
        <w:t>Work breakdown structure</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2498"/>
        <w:gridCol w:w="2498"/>
        <w:gridCol w:w="2498"/>
        <w:gridCol w:w="2498"/>
      </w:tblGrid>
      <w:tr>
        <w:trPr>
          <w:tblHeader w:val="true"/>
        </w:trPr>
        <w:tc>
          <w:tcPr>
            <w:tcW w:type="dxa" w:w="648"/>
            <w:shd w:fill="16324F"/>
            <w:vAlign w:val="center"/>
            <w:tcMar>
              <w:top w:w="100" w:type="dxa"/>
              <w:start w:w="110" w:type="dxa"/>
              <w:bottom w:w="100" w:type="dxa"/>
              <w:end w:w="110" w:type="dxa"/>
            </w:tcMar>
          </w:tcPr>
          <w:p>
            <w:pPr>
              <w:jc w:val="center"/>
            </w:pPr>
            <w:r>
              <w:rPr>
                <w:rFonts w:ascii="Aptos" w:hAnsi="Aptos"/>
                <w:b/>
                <w:color w:val="FFFFFF"/>
                <w:sz w:val="16"/>
              </w:rPr>
              <w:t>Gate</w:t>
            </w:r>
          </w:p>
        </w:tc>
        <w:tc>
          <w:tcPr>
            <w:tcW w:type="dxa" w:w="2232"/>
            <w:shd w:fill="16324F"/>
            <w:vAlign w:val="center"/>
            <w:tcMar>
              <w:top w:w="100" w:type="dxa"/>
              <w:start w:w="110" w:type="dxa"/>
              <w:bottom w:w="100" w:type="dxa"/>
              <w:end w:w="110" w:type="dxa"/>
            </w:tcMar>
          </w:tcPr>
          <w:p>
            <w:pPr>
              <w:jc w:val="center"/>
            </w:pPr>
            <w:r>
              <w:rPr>
                <w:rFonts w:ascii="Aptos" w:hAnsi="Aptos"/>
                <w:b/>
                <w:color w:val="FFFFFF"/>
                <w:sz w:val="16"/>
              </w:rPr>
              <w:t>Work package</w:t>
            </w:r>
          </w:p>
        </w:tc>
        <w:tc>
          <w:tcPr>
            <w:tcW w:type="dxa" w:w="3672"/>
            <w:shd w:fill="16324F"/>
            <w:vAlign w:val="center"/>
            <w:tcMar>
              <w:top w:w="100" w:type="dxa"/>
              <w:start w:w="110" w:type="dxa"/>
              <w:bottom w:w="100" w:type="dxa"/>
              <w:end w:w="110" w:type="dxa"/>
            </w:tcMar>
          </w:tcPr>
          <w:p>
            <w:pPr>
              <w:jc w:val="center"/>
            </w:pPr>
            <w:r>
              <w:rPr>
                <w:rFonts w:ascii="Aptos" w:hAnsi="Aptos"/>
                <w:b/>
                <w:color w:val="FFFFFF"/>
                <w:sz w:val="16"/>
              </w:rPr>
              <w:t>Deliverable</w:t>
            </w:r>
          </w:p>
        </w:tc>
        <w:tc>
          <w:tcPr>
            <w:tcW w:type="dxa" w:w="3240"/>
            <w:shd w:fill="16324F"/>
            <w:vAlign w:val="center"/>
            <w:tcMar>
              <w:top w:w="100" w:type="dxa"/>
              <w:start w:w="110" w:type="dxa"/>
              <w:bottom w:w="100" w:type="dxa"/>
              <w:end w:w="110" w:type="dxa"/>
            </w:tcMar>
          </w:tcPr>
          <w:p>
            <w:pPr>
              <w:jc w:val="center"/>
            </w:pPr>
            <w:r>
              <w:rPr>
                <w:rFonts w:ascii="Aptos" w:hAnsi="Aptos"/>
                <w:b/>
                <w:color w:val="FFFFFF"/>
                <w:sz w:val="16"/>
              </w:rPr>
              <w:t>Acceptance evidence</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1</w:t>
            </w:r>
          </w:p>
        </w:tc>
        <w:tc>
          <w:tcPr>
            <w:tcW w:type="dxa" w:w="2232"/>
            <w:vAlign w:val="center"/>
            <w:tcMar>
              <w:top w:w="100" w:type="dxa"/>
              <w:start w:w="110" w:type="dxa"/>
              <w:bottom w:w="100" w:type="dxa"/>
              <w:end w:w="110" w:type="dxa"/>
            </w:tcMar>
          </w:tcPr>
          <w:p>
            <w:pPr>
              <w:jc w:val="left"/>
            </w:pPr>
            <w:r>
              <w:rPr>
                <w:rFonts w:ascii="Aptos" w:hAnsi="Aptos"/>
                <w:color w:val="000000"/>
                <w:sz w:val="16"/>
              </w:rPr>
              <w:t>Scope and requirements</w:t>
            </w:r>
          </w:p>
        </w:tc>
        <w:tc>
          <w:tcPr>
            <w:tcW w:type="dxa" w:w="3672"/>
            <w:vAlign w:val="center"/>
            <w:tcMar>
              <w:top w:w="100" w:type="dxa"/>
              <w:start w:w="110" w:type="dxa"/>
              <w:bottom w:w="100" w:type="dxa"/>
              <w:end w:w="110" w:type="dxa"/>
            </w:tcMar>
          </w:tcPr>
          <w:p>
            <w:pPr>
              <w:jc w:val="left"/>
            </w:pPr>
            <w:r>
              <w:rPr>
                <w:rFonts w:ascii="Aptos" w:hAnsi="Aptos"/>
                <w:color w:val="000000"/>
                <w:sz w:val="16"/>
              </w:rPr>
              <w:t>Problem statement, objectives, actor and requirement list</w:t>
            </w:r>
          </w:p>
        </w:tc>
        <w:tc>
          <w:tcPr>
            <w:tcW w:type="dxa" w:w="3240"/>
            <w:vAlign w:val="center"/>
            <w:tcMar>
              <w:top w:w="100" w:type="dxa"/>
              <w:start w:w="110" w:type="dxa"/>
              <w:bottom w:w="100" w:type="dxa"/>
              <w:end w:w="110" w:type="dxa"/>
            </w:tcMar>
          </w:tcPr>
          <w:p>
            <w:pPr>
              <w:jc w:val="left"/>
            </w:pPr>
            <w:r>
              <w:rPr>
                <w:rFonts w:ascii="Aptos" w:hAnsi="Aptos"/>
                <w:color w:val="000000"/>
                <w:sz w:val="16"/>
              </w:rPr>
              <w:t>Official document mapped to 24 backend requirements</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2</w:t>
            </w:r>
          </w:p>
        </w:tc>
        <w:tc>
          <w:tcPr>
            <w:tcW w:type="dxa" w:w="2232"/>
            <w:shd w:fill="F8FAFC"/>
            <w:vAlign w:val="center"/>
            <w:tcMar>
              <w:top w:w="100" w:type="dxa"/>
              <w:start w:w="110" w:type="dxa"/>
              <w:bottom w:w="100" w:type="dxa"/>
              <w:end w:w="110" w:type="dxa"/>
            </w:tcMar>
          </w:tcPr>
          <w:p>
            <w:pPr>
              <w:jc w:val="left"/>
            </w:pPr>
            <w:r>
              <w:rPr>
                <w:rFonts w:ascii="Aptos" w:hAnsi="Aptos"/>
                <w:color w:val="000000"/>
                <w:sz w:val="16"/>
              </w:rPr>
              <w:t>Architecture and data</w:t>
            </w:r>
          </w:p>
        </w:tc>
        <w:tc>
          <w:tcPr>
            <w:tcW w:type="dxa" w:w="3672"/>
            <w:shd w:fill="F8FAFC"/>
            <w:vAlign w:val="center"/>
            <w:tcMar>
              <w:top w:w="100" w:type="dxa"/>
              <w:start w:w="110" w:type="dxa"/>
              <w:bottom w:w="100" w:type="dxa"/>
              <w:end w:w="110" w:type="dxa"/>
            </w:tcMar>
          </w:tcPr>
          <w:p>
            <w:pPr>
              <w:jc w:val="left"/>
            </w:pPr>
            <w:r>
              <w:rPr>
                <w:rFonts w:ascii="Aptos" w:hAnsi="Aptos"/>
                <w:color w:val="000000"/>
                <w:sz w:val="16"/>
              </w:rPr>
              <w:t>Layer design, API design, User and Workout schemas</w:t>
            </w:r>
          </w:p>
        </w:tc>
        <w:tc>
          <w:tcPr>
            <w:tcW w:type="dxa" w:w="3240"/>
            <w:shd w:fill="F8FAFC"/>
            <w:vAlign w:val="center"/>
            <w:tcMar>
              <w:top w:w="100" w:type="dxa"/>
              <w:start w:w="110" w:type="dxa"/>
              <w:bottom w:w="100" w:type="dxa"/>
              <w:end w:w="110" w:type="dxa"/>
            </w:tcMar>
          </w:tcPr>
          <w:p>
            <w:pPr>
              <w:jc w:val="left"/>
            </w:pPr>
            <w:r>
              <w:rPr>
                <w:rFonts w:ascii="Aptos" w:hAnsi="Aptos"/>
                <w:color w:val="000000"/>
                <w:sz w:val="16"/>
              </w:rPr>
              <w:t>Source folders, schema constraints and diagrams agree</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3</w:t>
            </w:r>
          </w:p>
        </w:tc>
        <w:tc>
          <w:tcPr>
            <w:tcW w:type="dxa" w:w="2232"/>
            <w:vAlign w:val="center"/>
            <w:tcMar>
              <w:top w:w="100" w:type="dxa"/>
              <w:start w:w="110" w:type="dxa"/>
              <w:bottom w:w="100" w:type="dxa"/>
              <w:end w:w="110" w:type="dxa"/>
            </w:tcMar>
          </w:tcPr>
          <w:p>
            <w:pPr>
              <w:jc w:val="left"/>
            </w:pPr>
            <w:r>
              <w:rPr>
                <w:rFonts w:ascii="Aptos" w:hAnsi="Aptos"/>
                <w:color w:val="000000"/>
                <w:sz w:val="16"/>
              </w:rPr>
              <w:t>Authentication and database</w:t>
            </w:r>
          </w:p>
        </w:tc>
        <w:tc>
          <w:tcPr>
            <w:tcW w:type="dxa" w:w="3672"/>
            <w:vAlign w:val="center"/>
            <w:tcMar>
              <w:top w:w="100" w:type="dxa"/>
              <w:start w:w="110" w:type="dxa"/>
              <w:bottom w:w="100" w:type="dxa"/>
              <w:end w:w="110" w:type="dxa"/>
            </w:tcMar>
          </w:tcPr>
          <w:p>
            <w:pPr>
              <w:jc w:val="left"/>
            </w:pPr>
            <w:r>
              <w:rPr>
                <w:rFonts w:ascii="Aptos" w:hAnsi="Aptos"/>
                <w:color w:val="000000"/>
                <w:sz w:val="16"/>
              </w:rPr>
              <w:t>MongoDB connection, User model, bcrypt, JWT, profile</w:t>
            </w:r>
          </w:p>
        </w:tc>
        <w:tc>
          <w:tcPr>
            <w:tcW w:type="dxa" w:w="3240"/>
            <w:vAlign w:val="center"/>
            <w:tcMar>
              <w:top w:w="100" w:type="dxa"/>
              <w:start w:w="110" w:type="dxa"/>
              <w:bottom w:w="100" w:type="dxa"/>
              <w:end w:w="110" w:type="dxa"/>
            </w:tcMar>
          </w:tcPr>
          <w:p>
            <w:pPr>
              <w:jc w:val="left"/>
            </w:pPr>
            <w:r>
              <w:rPr>
                <w:rFonts w:ascii="Aptos" w:hAnsi="Aptos"/>
                <w:color w:val="000000"/>
                <w:sz w:val="16"/>
              </w:rPr>
              <w:t>Registration, login, profile and unauthorized evidence</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4</w:t>
            </w:r>
          </w:p>
        </w:tc>
        <w:tc>
          <w:tcPr>
            <w:tcW w:type="dxa" w:w="2232"/>
            <w:shd w:fill="F8FAFC"/>
            <w:vAlign w:val="center"/>
            <w:tcMar>
              <w:top w:w="100" w:type="dxa"/>
              <w:start w:w="110" w:type="dxa"/>
              <w:bottom w:w="100" w:type="dxa"/>
              <w:end w:w="110" w:type="dxa"/>
            </w:tcMar>
          </w:tcPr>
          <w:p>
            <w:pPr>
              <w:jc w:val="left"/>
            </w:pPr>
            <w:r>
              <w:rPr>
                <w:rFonts w:ascii="Aptos" w:hAnsi="Aptos"/>
                <w:color w:val="000000"/>
                <w:sz w:val="16"/>
              </w:rPr>
              <w:t>Workout module</w:t>
            </w:r>
          </w:p>
        </w:tc>
        <w:tc>
          <w:tcPr>
            <w:tcW w:type="dxa" w:w="3672"/>
            <w:shd w:fill="F8FAFC"/>
            <w:vAlign w:val="center"/>
            <w:tcMar>
              <w:top w:w="100" w:type="dxa"/>
              <w:start w:w="110" w:type="dxa"/>
              <w:bottom w:w="100" w:type="dxa"/>
              <w:end w:w="110" w:type="dxa"/>
            </w:tcMar>
          </w:tcPr>
          <w:p>
            <w:pPr>
              <w:jc w:val="left"/>
            </w:pPr>
            <w:r>
              <w:rPr>
                <w:rFonts w:ascii="Aptos" w:hAnsi="Aptos"/>
                <w:color w:val="000000"/>
                <w:sz w:val="16"/>
              </w:rPr>
              <w:t>CRUD, search, validation and ownership</w:t>
            </w:r>
          </w:p>
        </w:tc>
        <w:tc>
          <w:tcPr>
            <w:tcW w:type="dxa" w:w="3240"/>
            <w:shd w:fill="F8FAFC"/>
            <w:vAlign w:val="center"/>
            <w:tcMar>
              <w:top w:w="100" w:type="dxa"/>
              <w:start w:w="110" w:type="dxa"/>
              <w:bottom w:w="100" w:type="dxa"/>
              <w:end w:w="110" w:type="dxa"/>
            </w:tcMar>
          </w:tcPr>
          <w:p>
            <w:pPr>
              <w:jc w:val="left"/>
            </w:pPr>
            <w:r>
              <w:rPr>
                <w:rFonts w:ascii="Aptos" w:hAnsi="Aptos"/>
                <w:color w:val="000000"/>
                <w:sz w:val="16"/>
              </w:rPr>
              <w:t>Eight live workout records plus automated tests</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5</w:t>
            </w:r>
          </w:p>
        </w:tc>
        <w:tc>
          <w:tcPr>
            <w:tcW w:type="dxa" w:w="2232"/>
            <w:vAlign w:val="center"/>
            <w:tcMar>
              <w:top w:w="100" w:type="dxa"/>
              <w:start w:w="110" w:type="dxa"/>
              <w:bottom w:w="100" w:type="dxa"/>
              <w:end w:w="110" w:type="dxa"/>
            </w:tcMar>
          </w:tcPr>
          <w:p>
            <w:pPr>
              <w:jc w:val="left"/>
            </w:pPr>
            <w:r>
              <w:rPr>
                <w:rFonts w:ascii="Aptos" w:hAnsi="Aptos"/>
                <w:color w:val="000000"/>
                <w:sz w:val="16"/>
              </w:rPr>
              <w:t>Gemini AI module</w:t>
            </w:r>
          </w:p>
        </w:tc>
        <w:tc>
          <w:tcPr>
            <w:tcW w:type="dxa" w:w="3672"/>
            <w:vAlign w:val="center"/>
            <w:tcMar>
              <w:top w:w="100" w:type="dxa"/>
              <w:start w:w="110" w:type="dxa"/>
              <w:bottom w:w="100" w:type="dxa"/>
              <w:end w:w="110" w:type="dxa"/>
            </w:tcMar>
          </w:tcPr>
          <w:p>
            <w:pPr>
              <w:jc w:val="left"/>
            </w:pPr>
            <w:r>
              <w:rPr>
                <w:rFonts w:ascii="Aptos" w:hAnsi="Aptos"/>
                <w:color w:val="000000"/>
                <w:sz w:val="16"/>
              </w:rPr>
              <w:t>Recommendation, submitted insights and database insights</w:t>
            </w:r>
          </w:p>
        </w:tc>
        <w:tc>
          <w:tcPr>
            <w:tcW w:type="dxa" w:w="3240"/>
            <w:vAlign w:val="center"/>
            <w:tcMar>
              <w:top w:w="100" w:type="dxa"/>
              <w:start w:w="110" w:type="dxa"/>
              <w:bottom w:w="100" w:type="dxa"/>
              <w:end w:w="110" w:type="dxa"/>
            </w:tcMar>
          </w:tcPr>
          <w:p>
            <w:pPr>
              <w:jc w:val="left"/>
            </w:pPr>
            <w:r>
              <w:rPr>
                <w:rFonts w:ascii="Aptos" w:hAnsi="Aptos"/>
                <w:color w:val="000000"/>
                <w:sz w:val="16"/>
              </w:rPr>
              <w:t>Three live sanitized Gemini response records</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6</w:t>
            </w:r>
          </w:p>
        </w:tc>
        <w:tc>
          <w:tcPr>
            <w:tcW w:type="dxa" w:w="2232"/>
            <w:shd w:fill="F8FAFC"/>
            <w:vAlign w:val="center"/>
            <w:tcMar>
              <w:top w:w="100" w:type="dxa"/>
              <w:start w:w="110" w:type="dxa"/>
              <w:bottom w:w="100" w:type="dxa"/>
              <w:end w:w="110" w:type="dxa"/>
            </w:tcMar>
          </w:tcPr>
          <w:p>
            <w:pPr>
              <w:jc w:val="left"/>
            </w:pPr>
            <w:r>
              <w:rPr>
                <w:rFonts w:ascii="Aptos" w:hAnsi="Aptos"/>
                <w:color w:val="000000"/>
                <w:sz w:val="16"/>
              </w:rPr>
              <w:t>Verification and submission</w:t>
            </w:r>
          </w:p>
        </w:tc>
        <w:tc>
          <w:tcPr>
            <w:tcW w:type="dxa" w:w="3672"/>
            <w:shd w:fill="F8FAFC"/>
            <w:vAlign w:val="center"/>
            <w:tcMar>
              <w:top w:w="100" w:type="dxa"/>
              <w:start w:w="110" w:type="dxa"/>
              <w:bottom w:w="100" w:type="dxa"/>
              <w:end w:w="110" w:type="dxa"/>
            </w:tcMar>
          </w:tcPr>
          <w:p>
            <w:pPr>
              <w:jc w:val="left"/>
            </w:pPr>
            <w:r>
              <w:rPr>
                <w:rFonts w:ascii="Aptos" w:hAnsi="Aptos"/>
                <w:color w:val="000000"/>
                <w:sz w:val="16"/>
              </w:rPr>
              <w:t>Tests, documentation, repository and demonstration</w:t>
            </w:r>
          </w:p>
        </w:tc>
        <w:tc>
          <w:tcPr>
            <w:tcW w:type="dxa" w:w="3240"/>
            <w:shd w:fill="F8FAFC"/>
            <w:vAlign w:val="center"/>
            <w:tcMar>
              <w:top w:w="100" w:type="dxa"/>
              <w:start w:w="110" w:type="dxa"/>
              <w:bottom w:w="100" w:type="dxa"/>
              <w:end w:w="110" w:type="dxa"/>
            </w:tcMar>
          </w:tcPr>
          <w:p>
            <w:pPr>
              <w:jc w:val="left"/>
            </w:pPr>
            <w:r>
              <w:rPr>
                <w:rFonts w:ascii="Aptos" w:hAnsi="Aptos"/>
                <w:color w:val="000000"/>
                <w:sz w:val="16"/>
              </w:rPr>
              <w:t>95 automated passes recorded; final links still pending</w:t>
            </w:r>
          </w:p>
        </w:tc>
      </w:tr>
    </w:tbl>
    <w:p>
      <w:pPr>
        <w:spacing w:after="20"/>
      </w:pPr>
    </w:p>
    <w:p>
      <w:pPr>
        <w:pStyle w:val="Heading1"/>
      </w:pPr>
      <w:r>
        <w:t>Planned deliverables</w:t>
      </w:r>
    </w:p>
    <w:p>
      <w:pPr>
        <w:pStyle w:val="ListBullet"/>
        <w:spacing w:after="60"/>
      </w:pPr>
      <w:r>
        <w:rPr>
          <w:rFonts w:ascii="Aptos" w:hAnsi="Aptos"/>
          <w:color w:val="000000"/>
          <w:sz w:val="20"/>
        </w:rPr>
        <w:t>Backend source with dependency lockfile and safe .env.example.</w:t>
      </w:r>
    </w:p>
    <w:p>
      <w:pPr>
        <w:pStyle w:val="ListBullet"/>
        <w:spacing w:after="60"/>
      </w:pPr>
      <w:r>
        <w:rPr>
          <w:rFonts w:ascii="Aptos" w:hAnsi="Aptos"/>
          <w:color w:val="000000"/>
          <w:sz w:val="20"/>
        </w:rPr>
        <w:t>Postman collection containing health, authentication, workout and AI requests.</w:t>
      </w:r>
    </w:p>
    <w:p>
      <w:pPr>
        <w:pStyle w:val="ListBullet"/>
        <w:spacing w:after="60"/>
      </w:pPr>
      <w:r>
        <w:rPr>
          <w:rFonts w:ascii="Aptos" w:hAnsi="Aptos"/>
          <w:color w:val="000000"/>
          <w:sz w:val="20"/>
        </w:rPr>
        <w:t>Automated tests for authentication, workouts, validation, security and Gemini retry behavior.</w:t>
      </w:r>
    </w:p>
    <w:p>
      <w:pPr>
        <w:pStyle w:val="ListBullet"/>
        <w:spacing w:after="60"/>
      </w:pPr>
      <w:r>
        <w:rPr>
          <w:rFonts w:ascii="Aptos" w:hAnsi="Aptos"/>
          <w:color w:val="000000"/>
          <w:sz w:val="20"/>
        </w:rPr>
        <w:t>Sanitized live verification records with no passwords, tokens, database credentials or API keys.</w:t>
      </w:r>
    </w:p>
    <w:p>
      <w:pPr>
        <w:pStyle w:val="ListBullet"/>
        <w:spacing w:after="60"/>
      </w:pPr>
      <w:r>
        <w:rPr>
          <w:rFonts w:ascii="Aptos" w:hAnsi="Aptos"/>
          <w:color w:val="000000"/>
          <w:sz w:val="20"/>
        </w:rPr>
        <w:t>Eight-phase DOCX and PDF documentation set.</w:t>
      </w:r>
    </w:p>
    <w:p>
      <w:pPr>
        <w:pStyle w:val="ListBullet"/>
        <w:spacing w:after="60"/>
      </w:pPr>
      <w:r>
        <w:rPr>
          <w:rFonts w:ascii="Aptos" w:hAnsi="Aptos"/>
          <w:color w:val="000000"/>
          <w:sz w:val="20"/>
        </w:rPr>
        <w:t>Public GitHub repository and student-recorded demonstration video after final upload.</w:t>
      </w:r>
    </w:p>
    <w:p>
      <w:pPr>
        <w:pStyle w:val="Heading1"/>
      </w:pPr>
      <w:r>
        <w:t>Dependency plan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2232"/>
            <w:shd w:fill="16324F"/>
            <w:vAlign w:val="center"/>
            <w:tcMar>
              <w:top w:w="100" w:type="dxa"/>
              <w:start w:w="110" w:type="dxa"/>
              <w:bottom w:w="100" w:type="dxa"/>
              <w:end w:w="110" w:type="dxa"/>
            </w:tcMar>
          </w:tcPr>
          <w:p>
            <w:pPr>
              <w:jc w:val="center"/>
            </w:pPr>
            <w:r>
              <w:rPr>
                <w:rFonts w:ascii="Aptos" w:hAnsi="Aptos"/>
                <w:b/>
                <w:color w:val="FFFFFF"/>
                <w:sz w:val="17"/>
              </w:rPr>
              <w:t>Dependency</w:t>
            </w:r>
          </w:p>
        </w:tc>
        <w:tc>
          <w:tcPr>
            <w:tcW w:type="dxa" w:w="3096"/>
            <w:shd w:fill="16324F"/>
            <w:vAlign w:val="center"/>
            <w:tcMar>
              <w:top w:w="100" w:type="dxa"/>
              <w:start w:w="110" w:type="dxa"/>
              <w:bottom w:w="100" w:type="dxa"/>
              <w:end w:w="110" w:type="dxa"/>
            </w:tcMar>
          </w:tcPr>
          <w:p>
            <w:pPr>
              <w:jc w:val="center"/>
            </w:pPr>
            <w:r>
              <w:rPr>
                <w:rFonts w:ascii="Aptos" w:hAnsi="Aptos"/>
                <w:b/>
                <w:color w:val="FFFFFF"/>
                <w:sz w:val="17"/>
              </w:rPr>
              <w:t>Needed by</w:t>
            </w:r>
          </w:p>
        </w:tc>
        <w:tc>
          <w:tcPr>
            <w:tcW w:type="dxa" w:w="4464"/>
            <w:shd w:fill="16324F"/>
            <w:vAlign w:val="center"/>
            <w:tcMar>
              <w:top w:w="100" w:type="dxa"/>
              <w:start w:w="110" w:type="dxa"/>
              <w:bottom w:w="100" w:type="dxa"/>
              <w:end w:w="110" w:type="dxa"/>
            </w:tcMar>
          </w:tcPr>
          <w:p>
            <w:pPr>
              <w:jc w:val="center"/>
            </w:pPr>
            <w:r>
              <w:rPr>
                <w:rFonts w:ascii="Aptos" w:hAnsi="Aptos"/>
                <w:b/>
                <w:color w:val="FFFFFF"/>
                <w:sz w:val="17"/>
              </w:rPr>
              <w:t>Control</w:t>
            </w:r>
          </w:p>
        </w:tc>
      </w:tr>
      <w:tr>
        <w:trPr>
          <w:cantSplit/>
        </w:trPr>
        <w:tc>
          <w:tcPr>
            <w:tcW w:type="dxa" w:w="2232"/>
            <w:vAlign w:val="center"/>
            <w:tcMar>
              <w:top w:w="100" w:type="dxa"/>
              <w:start w:w="110" w:type="dxa"/>
              <w:bottom w:w="100" w:type="dxa"/>
              <w:end w:w="110" w:type="dxa"/>
            </w:tcMar>
          </w:tcPr>
          <w:p>
            <w:pPr>
              <w:jc w:val="center"/>
            </w:pPr>
            <w:r>
              <w:rPr>
                <w:rFonts w:ascii="Aptos" w:hAnsi="Aptos"/>
                <w:color w:val="000000"/>
                <w:sz w:val="17"/>
              </w:rPr>
              <w:t>Node.js 20+ and npm</w:t>
            </w:r>
          </w:p>
        </w:tc>
        <w:tc>
          <w:tcPr>
            <w:tcW w:type="dxa" w:w="3096"/>
            <w:vAlign w:val="center"/>
            <w:tcMar>
              <w:top w:w="100" w:type="dxa"/>
              <w:start w:w="110" w:type="dxa"/>
              <w:bottom w:w="100" w:type="dxa"/>
              <w:end w:w="110" w:type="dxa"/>
            </w:tcMar>
          </w:tcPr>
          <w:p>
            <w:pPr>
              <w:jc w:val="left"/>
            </w:pPr>
            <w:r>
              <w:rPr>
                <w:rFonts w:ascii="Aptos" w:hAnsi="Aptos"/>
                <w:color w:val="000000"/>
                <w:sz w:val="17"/>
              </w:rPr>
              <w:t>All development and tests</w:t>
            </w:r>
          </w:p>
        </w:tc>
        <w:tc>
          <w:tcPr>
            <w:tcW w:type="dxa" w:w="4464"/>
            <w:vAlign w:val="center"/>
            <w:tcMar>
              <w:top w:w="100" w:type="dxa"/>
              <w:start w:w="110" w:type="dxa"/>
              <w:bottom w:w="100" w:type="dxa"/>
              <w:end w:w="110" w:type="dxa"/>
            </w:tcMar>
          </w:tcPr>
          <w:p>
            <w:pPr>
              <w:jc w:val="left"/>
            </w:pPr>
            <w:r>
              <w:rPr>
                <w:rFonts w:ascii="Aptos" w:hAnsi="Aptos"/>
                <w:color w:val="000000"/>
                <w:sz w:val="17"/>
              </w:rPr>
              <w:t>Use engines declaration and package-lock.json.</w:t>
            </w:r>
          </w:p>
        </w:tc>
      </w:tr>
      <w:tr>
        <w:trPr>
          <w:cantSplit/>
        </w:trPr>
        <w:tc>
          <w:tcPr>
            <w:tcW w:type="dxa" w:w="2232"/>
            <w:shd w:fill="F8FAFC"/>
            <w:vAlign w:val="center"/>
            <w:tcMar>
              <w:top w:w="100" w:type="dxa"/>
              <w:start w:w="110" w:type="dxa"/>
              <w:bottom w:w="100" w:type="dxa"/>
              <w:end w:w="110" w:type="dxa"/>
            </w:tcMar>
          </w:tcPr>
          <w:p>
            <w:pPr>
              <w:jc w:val="center"/>
            </w:pPr>
            <w:r>
              <w:rPr>
                <w:rFonts w:ascii="Aptos" w:hAnsi="Aptos"/>
                <w:color w:val="000000"/>
                <w:sz w:val="17"/>
              </w:rPr>
              <w:t>MongoDB</w:t>
            </w:r>
          </w:p>
        </w:tc>
        <w:tc>
          <w:tcPr>
            <w:tcW w:type="dxa" w:w="3096"/>
            <w:shd w:fill="F8FAFC"/>
            <w:vAlign w:val="center"/>
            <w:tcMar>
              <w:top w:w="100" w:type="dxa"/>
              <w:start w:w="110" w:type="dxa"/>
              <w:bottom w:w="100" w:type="dxa"/>
              <w:end w:w="110" w:type="dxa"/>
            </w:tcMar>
          </w:tcPr>
          <w:p>
            <w:pPr>
              <w:jc w:val="left"/>
            </w:pPr>
            <w:r>
              <w:rPr>
                <w:rFonts w:ascii="Aptos" w:hAnsi="Aptos"/>
                <w:color w:val="000000"/>
                <w:sz w:val="17"/>
              </w:rPr>
              <w:t>Auth and workout persistence</w:t>
            </w:r>
          </w:p>
        </w:tc>
        <w:tc>
          <w:tcPr>
            <w:tcW w:type="dxa" w:w="4464"/>
            <w:shd w:fill="F8FAFC"/>
            <w:vAlign w:val="center"/>
            <w:tcMar>
              <w:top w:w="100" w:type="dxa"/>
              <w:start w:w="110" w:type="dxa"/>
              <w:bottom w:w="100" w:type="dxa"/>
              <w:end w:w="110" w:type="dxa"/>
            </w:tcMar>
          </w:tcPr>
          <w:p>
            <w:pPr>
              <w:jc w:val="left"/>
            </w:pPr>
            <w:r>
              <w:rPr>
                <w:rFonts w:ascii="Aptos" w:hAnsi="Aptos"/>
                <w:color w:val="000000"/>
                <w:sz w:val="17"/>
              </w:rPr>
              <w:t>Connect before server listen; fail with actionable error.</w:t>
            </w:r>
          </w:p>
        </w:tc>
      </w:tr>
      <w:tr>
        <w:trPr>
          <w:cantSplit/>
        </w:trPr>
        <w:tc>
          <w:tcPr>
            <w:tcW w:type="dxa" w:w="2232"/>
            <w:vAlign w:val="center"/>
            <w:tcMar>
              <w:top w:w="100" w:type="dxa"/>
              <w:start w:w="110" w:type="dxa"/>
              <w:bottom w:w="100" w:type="dxa"/>
              <w:end w:w="110" w:type="dxa"/>
            </w:tcMar>
          </w:tcPr>
          <w:p>
            <w:pPr>
              <w:jc w:val="center"/>
            </w:pPr>
            <w:r>
              <w:rPr>
                <w:rFonts w:ascii="Aptos" w:hAnsi="Aptos"/>
                <w:color w:val="000000"/>
                <w:sz w:val="17"/>
              </w:rPr>
              <w:t>JWT secret</w:t>
            </w:r>
          </w:p>
        </w:tc>
        <w:tc>
          <w:tcPr>
            <w:tcW w:type="dxa" w:w="3096"/>
            <w:vAlign w:val="center"/>
            <w:tcMar>
              <w:top w:w="100" w:type="dxa"/>
              <w:start w:w="110" w:type="dxa"/>
              <w:bottom w:w="100" w:type="dxa"/>
              <w:end w:w="110" w:type="dxa"/>
            </w:tcMar>
          </w:tcPr>
          <w:p>
            <w:pPr>
              <w:jc w:val="left"/>
            </w:pPr>
            <w:r>
              <w:rPr>
                <w:rFonts w:ascii="Aptos" w:hAnsi="Aptos"/>
                <w:color w:val="000000"/>
                <w:sz w:val="17"/>
              </w:rPr>
              <w:t>Registration, login and protected routes</w:t>
            </w:r>
          </w:p>
        </w:tc>
        <w:tc>
          <w:tcPr>
            <w:tcW w:type="dxa" w:w="4464"/>
            <w:vAlign w:val="center"/>
            <w:tcMar>
              <w:top w:w="100" w:type="dxa"/>
              <w:start w:w="110" w:type="dxa"/>
              <w:bottom w:w="100" w:type="dxa"/>
              <w:end w:w="110" w:type="dxa"/>
            </w:tcMar>
          </w:tcPr>
          <w:p>
            <w:pPr>
              <w:jc w:val="left"/>
            </w:pPr>
            <w:r>
              <w:rPr>
                <w:rFonts w:ascii="Aptos" w:hAnsi="Aptos"/>
                <w:color w:val="000000"/>
                <w:sz w:val="17"/>
              </w:rPr>
              <w:t>Fail at startup if absent; recommend at least 32 characters.</w:t>
            </w:r>
          </w:p>
        </w:tc>
      </w:tr>
      <w:tr>
        <w:trPr>
          <w:cantSplit/>
        </w:trPr>
        <w:tc>
          <w:tcPr>
            <w:tcW w:type="dxa" w:w="2232"/>
            <w:shd w:fill="F8FAFC"/>
            <w:vAlign w:val="center"/>
            <w:tcMar>
              <w:top w:w="100" w:type="dxa"/>
              <w:start w:w="110" w:type="dxa"/>
              <w:bottom w:w="100" w:type="dxa"/>
              <w:end w:w="110" w:type="dxa"/>
            </w:tcMar>
          </w:tcPr>
          <w:p>
            <w:pPr>
              <w:jc w:val="center"/>
            </w:pPr>
            <w:r>
              <w:rPr>
                <w:rFonts w:ascii="Aptos" w:hAnsi="Aptos"/>
                <w:color w:val="000000"/>
                <w:sz w:val="17"/>
              </w:rPr>
              <w:t>Gemini API key</w:t>
            </w:r>
          </w:p>
        </w:tc>
        <w:tc>
          <w:tcPr>
            <w:tcW w:type="dxa" w:w="3096"/>
            <w:shd w:fill="F8FAFC"/>
            <w:vAlign w:val="center"/>
            <w:tcMar>
              <w:top w:w="100" w:type="dxa"/>
              <w:start w:w="110" w:type="dxa"/>
              <w:bottom w:w="100" w:type="dxa"/>
              <w:end w:w="110" w:type="dxa"/>
            </w:tcMar>
          </w:tcPr>
          <w:p>
            <w:pPr>
              <w:jc w:val="left"/>
            </w:pPr>
            <w:r>
              <w:rPr>
                <w:rFonts w:ascii="Aptos" w:hAnsi="Aptos"/>
                <w:color w:val="000000"/>
                <w:sz w:val="17"/>
              </w:rPr>
              <w:t>AI recommendation and insights</w:t>
            </w:r>
          </w:p>
        </w:tc>
        <w:tc>
          <w:tcPr>
            <w:tcW w:type="dxa" w:w="4464"/>
            <w:shd w:fill="F8FAFC"/>
            <w:vAlign w:val="center"/>
            <w:tcMar>
              <w:top w:w="100" w:type="dxa"/>
              <w:start w:w="110" w:type="dxa"/>
              <w:bottom w:w="100" w:type="dxa"/>
              <w:end w:w="110" w:type="dxa"/>
            </w:tcMar>
          </w:tcPr>
          <w:p>
            <w:pPr>
              <w:jc w:val="left"/>
            </w:pPr>
            <w:r>
              <w:rPr>
                <w:rFonts w:ascii="Aptos" w:hAnsi="Aptos"/>
                <w:color w:val="000000"/>
                <w:sz w:val="17"/>
              </w:rPr>
              <w:t>Return safe 503 when absent; do not expose the key.</w:t>
            </w:r>
          </w:p>
        </w:tc>
      </w:tr>
      <w:tr>
        <w:trPr>
          <w:cantSplit/>
        </w:trPr>
        <w:tc>
          <w:tcPr>
            <w:tcW w:type="dxa" w:w="2232"/>
            <w:vAlign w:val="center"/>
            <w:tcMar>
              <w:top w:w="100" w:type="dxa"/>
              <w:start w:w="110" w:type="dxa"/>
              <w:bottom w:w="100" w:type="dxa"/>
              <w:end w:w="110" w:type="dxa"/>
            </w:tcMar>
          </w:tcPr>
          <w:p>
            <w:pPr>
              <w:jc w:val="center"/>
            </w:pPr>
            <w:r>
              <w:rPr>
                <w:rFonts w:ascii="Aptos" w:hAnsi="Aptos"/>
                <w:color w:val="000000"/>
                <w:sz w:val="17"/>
              </w:rPr>
              <w:t>Network access</w:t>
            </w:r>
          </w:p>
        </w:tc>
        <w:tc>
          <w:tcPr>
            <w:tcW w:type="dxa" w:w="3096"/>
            <w:vAlign w:val="center"/>
            <w:tcMar>
              <w:top w:w="100" w:type="dxa"/>
              <w:start w:w="110" w:type="dxa"/>
              <w:bottom w:w="100" w:type="dxa"/>
              <w:end w:w="110" w:type="dxa"/>
            </w:tcMar>
          </w:tcPr>
          <w:p>
            <w:pPr>
              <w:jc w:val="left"/>
            </w:pPr>
            <w:r>
              <w:rPr>
                <w:rFonts w:ascii="Aptos" w:hAnsi="Aptos"/>
                <w:color w:val="000000"/>
                <w:sz w:val="17"/>
              </w:rPr>
              <w:t>Atlas and Gemini live checks</w:t>
            </w:r>
          </w:p>
        </w:tc>
        <w:tc>
          <w:tcPr>
            <w:tcW w:type="dxa" w:w="4464"/>
            <w:vAlign w:val="center"/>
            <w:tcMar>
              <w:top w:w="100" w:type="dxa"/>
              <w:start w:w="110" w:type="dxa"/>
              <w:bottom w:w="100" w:type="dxa"/>
              <w:end w:w="110" w:type="dxa"/>
            </w:tcMar>
          </w:tcPr>
          <w:p>
            <w:pPr>
              <w:jc w:val="left"/>
            </w:pPr>
            <w:r>
              <w:rPr>
                <w:rFonts w:ascii="Aptos" w:hAnsi="Aptos"/>
                <w:color w:val="000000"/>
                <w:sz w:val="17"/>
              </w:rPr>
              <w:t>Use local mocked tests when external services are unavailable.</w:t>
            </w:r>
          </w:p>
        </w:tc>
      </w:tr>
      <w:tr>
        <w:trPr>
          <w:cantSplit/>
        </w:trPr>
        <w:tc>
          <w:tcPr>
            <w:tcW w:type="dxa" w:w="2232"/>
            <w:shd w:fill="F8FAFC"/>
            <w:vAlign w:val="center"/>
            <w:tcMar>
              <w:top w:w="100" w:type="dxa"/>
              <w:start w:w="110" w:type="dxa"/>
              <w:bottom w:w="100" w:type="dxa"/>
              <w:end w:w="110" w:type="dxa"/>
            </w:tcMar>
          </w:tcPr>
          <w:p>
            <w:pPr>
              <w:jc w:val="center"/>
            </w:pPr>
            <w:r>
              <w:rPr>
                <w:rFonts w:ascii="Aptos" w:hAnsi="Aptos"/>
                <w:color w:val="000000"/>
                <w:sz w:val="17"/>
              </w:rPr>
              <w:t>Postman or HTTP client</w:t>
            </w:r>
          </w:p>
        </w:tc>
        <w:tc>
          <w:tcPr>
            <w:tcW w:type="dxa" w:w="3096"/>
            <w:shd w:fill="F8FAFC"/>
            <w:vAlign w:val="center"/>
            <w:tcMar>
              <w:top w:w="100" w:type="dxa"/>
              <w:start w:w="110" w:type="dxa"/>
              <w:bottom w:w="100" w:type="dxa"/>
              <w:end w:w="110" w:type="dxa"/>
            </w:tcMar>
          </w:tcPr>
          <w:p>
            <w:pPr>
              <w:jc w:val="left"/>
            </w:pPr>
            <w:r>
              <w:rPr>
                <w:rFonts w:ascii="Aptos" w:hAnsi="Aptos"/>
                <w:color w:val="000000"/>
                <w:sz w:val="17"/>
              </w:rPr>
              <w:t>Demonstration and manual verification</w:t>
            </w:r>
          </w:p>
        </w:tc>
        <w:tc>
          <w:tcPr>
            <w:tcW w:type="dxa" w:w="4464"/>
            <w:shd w:fill="F8FAFC"/>
            <w:vAlign w:val="center"/>
            <w:tcMar>
              <w:top w:w="100" w:type="dxa"/>
              <w:start w:w="110" w:type="dxa"/>
              <w:bottom w:w="100" w:type="dxa"/>
              <w:end w:w="110" w:type="dxa"/>
            </w:tcMar>
          </w:tcPr>
          <w:p>
            <w:pPr>
              <w:jc w:val="left"/>
            </w:pPr>
            <w:r>
              <w:rPr>
                <w:rFonts w:ascii="Aptos" w:hAnsi="Aptos"/>
                <w:color w:val="000000"/>
                <w:sz w:val="17"/>
              </w:rPr>
              <w:t>Run the collection in the documented order.</w:t>
            </w:r>
          </w:p>
        </w:tc>
      </w:tr>
    </w:tbl>
    <w:p>
      <w:pPr>
        <w:spacing w:after="20"/>
      </w:pPr>
    </w:p>
    <w:p>
      <w:pPr>
        <w:pStyle w:val="Heading1"/>
      </w:pPr>
      <w:r>
        <w:t>Risk register</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2498"/>
        <w:gridCol w:w="2498"/>
        <w:gridCol w:w="2498"/>
        <w:gridCol w:w="2498"/>
      </w:tblGrid>
      <w:tr>
        <w:trPr>
          <w:tblHeader w:val="true"/>
        </w:trPr>
        <w:tc>
          <w:tcPr>
            <w:tcW w:type="dxa" w:w="2088"/>
            <w:shd w:fill="0F766E"/>
            <w:vAlign w:val="center"/>
            <w:tcMar>
              <w:top w:w="100" w:type="dxa"/>
              <w:start w:w="110" w:type="dxa"/>
              <w:bottom w:w="100" w:type="dxa"/>
              <w:end w:w="110" w:type="dxa"/>
            </w:tcMar>
          </w:tcPr>
          <w:p>
            <w:pPr>
              <w:jc w:val="center"/>
            </w:pPr>
            <w:r>
              <w:rPr>
                <w:rFonts w:ascii="Aptos" w:hAnsi="Aptos"/>
                <w:b/>
                <w:color w:val="FFFFFF"/>
                <w:sz w:val="16"/>
              </w:rPr>
              <w:t>Risk</w:t>
            </w:r>
          </w:p>
        </w:tc>
        <w:tc>
          <w:tcPr>
            <w:tcW w:type="dxa" w:w="1008"/>
            <w:shd w:fill="0F766E"/>
            <w:vAlign w:val="center"/>
            <w:tcMar>
              <w:top w:w="100" w:type="dxa"/>
              <w:start w:w="110" w:type="dxa"/>
              <w:bottom w:w="100" w:type="dxa"/>
              <w:end w:w="110" w:type="dxa"/>
            </w:tcMar>
          </w:tcPr>
          <w:p>
            <w:pPr>
              <w:jc w:val="center"/>
            </w:pPr>
            <w:r>
              <w:rPr>
                <w:rFonts w:ascii="Aptos" w:hAnsi="Aptos"/>
                <w:b/>
                <w:color w:val="FFFFFF"/>
                <w:sz w:val="16"/>
              </w:rPr>
              <w:t>Likelihood</w:t>
            </w:r>
          </w:p>
        </w:tc>
        <w:tc>
          <w:tcPr>
            <w:tcW w:type="dxa" w:w="1008"/>
            <w:shd w:fill="0F766E"/>
            <w:vAlign w:val="center"/>
            <w:tcMar>
              <w:top w:w="100" w:type="dxa"/>
              <w:start w:w="110" w:type="dxa"/>
              <w:bottom w:w="100" w:type="dxa"/>
              <w:end w:w="110" w:type="dxa"/>
            </w:tcMar>
          </w:tcPr>
          <w:p>
            <w:pPr>
              <w:jc w:val="center"/>
            </w:pPr>
            <w:r>
              <w:rPr>
                <w:rFonts w:ascii="Aptos" w:hAnsi="Aptos"/>
                <w:b/>
                <w:color w:val="FFFFFF"/>
                <w:sz w:val="16"/>
              </w:rPr>
              <w:t>Impact</w:t>
            </w:r>
          </w:p>
        </w:tc>
        <w:tc>
          <w:tcPr>
            <w:tcW w:type="dxa" w:w="5688"/>
            <w:shd w:fill="0F766E"/>
            <w:vAlign w:val="center"/>
            <w:tcMar>
              <w:top w:w="100" w:type="dxa"/>
              <w:start w:w="110" w:type="dxa"/>
              <w:bottom w:w="100" w:type="dxa"/>
              <w:end w:w="110" w:type="dxa"/>
            </w:tcMar>
          </w:tcPr>
          <w:p>
            <w:pPr>
              <w:jc w:val="center"/>
            </w:pPr>
            <w:r>
              <w:rPr>
                <w:rFonts w:ascii="Aptos" w:hAnsi="Aptos"/>
                <w:b/>
                <w:color w:val="FFFFFF"/>
                <w:sz w:val="16"/>
              </w:rPr>
              <w:t>Implemented or planned response</w:t>
            </w:r>
          </w:p>
        </w:tc>
      </w:tr>
      <w:tr>
        <w:trPr>
          <w:cantSplit/>
        </w:trPr>
        <w:tc>
          <w:tcPr>
            <w:tcW w:type="dxa" w:w="2088"/>
            <w:vAlign w:val="center"/>
            <w:tcMar>
              <w:top w:w="100" w:type="dxa"/>
              <w:start w:w="110" w:type="dxa"/>
              <w:bottom w:w="100" w:type="dxa"/>
              <w:end w:w="110" w:type="dxa"/>
            </w:tcMar>
          </w:tcPr>
          <w:p>
            <w:pPr>
              <w:jc w:val="center"/>
            </w:pPr>
            <w:r>
              <w:rPr>
                <w:rFonts w:ascii="Aptos" w:hAnsi="Aptos"/>
                <w:color w:val="000000"/>
                <w:sz w:val="16"/>
              </w:rPr>
              <w:t>Credential exposure</w:t>
            </w:r>
          </w:p>
        </w:tc>
        <w:tc>
          <w:tcPr>
            <w:tcW w:type="dxa" w:w="1008"/>
            <w:vAlign w:val="center"/>
            <w:tcMar>
              <w:top w:w="100" w:type="dxa"/>
              <w:start w:w="110" w:type="dxa"/>
              <w:bottom w:w="100" w:type="dxa"/>
              <w:end w:w="110" w:type="dxa"/>
            </w:tcMar>
          </w:tcPr>
          <w:p>
            <w:pPr>
              <w:jc w:val="left"/>
            </w:pPr>
            <w:r>
              <w:rPr>
                <w:rFonts w:ascii="Aptos" w:hAnsi="Aptos"/>
                <w:color w:val="000000"/>
                <w:sz w:val="16"/>
              </w:rPr>
              <w:t>Medium</w:t>
            </w:r>
          </w:p>
        </w:tc>
        <w:tc>
          <w:tcPr>
            <w:tcW w:type="dxa" w:w="1008"/>
            <w:vAlign w:val="center"/>
            <w:tcMar>
              <w:top w:w="100" w:type="dxa"/>
              <w:start w:w="110" w:type="dxa"/>
              <w:bottom w:w="100" w:type="dxa"/>
              <w:end w:w="110" w:type="dxa"/>
            </w:tcMar>
          </w:tcPr>
          <w:p>
            <w:pPr>
              <w:jc w:val="left"/>
            </w:pPr>
            <w:r>
              <w:rPr>
                <w:rFonts w:ascii="Aptos" w:hAnsi="Aptos"/>
                <w:color w:val="000000"/>
                <w:sz w:val="16"/>
              </w:rPr>
              <w:t>High</w:t>
            </w:r>
          </w:p>
        </w:tc>
        <w:tc>
          <w:tcPr>
            <w:tcW w:type="dxa" w:w="5688"/>
            <w:vAlign w:val="center"/>
            <w:tcMar>
              <w:top w:w="100" w:type="dxa"/>
              <w:start w:w="110" w:type="dxa"/>
              <w:bottom w:w="100" w:type="dxa"/>
              <w:end w:w="110" w:type="dxa"/>
            </w:tcMar>
          </w:tcPr>
          <w:p>
            <w:pPr>
              <w:jc w:val="left"/>
            </w:pPr>
            <w:r>
              <w:rPr>
                <w:rFonts w:ascii="Aptos" w:hAnsi="Aptos"/>
                <w:color w:val="000000"/>
                <w:sz w:val="16"/>
              </w:rPr>
              <w:t>Commit only .env.example; hide terminal and Postman environment values during recording.</w:t>
            </w:r>
          </w:p>
        </w:tc>
      </w:tr>
      <w:tr>
        <w:trPr>
          <w:cantSplit/>
        </w:trPr>
        <w:tc>
          <w:tcPr>
            <w:tcW w:type="dxa" w:w="2088"/>
            <w:shd w:fill="F8FAFC"/>
            <w:vAlign w:val="center"/>
            <w:tcMar>
              <w:top w:w="100" w:type="dxa"/>
              <w:start w:w="110" w:type="dxa"/>
              <w:bottom w:w="100" w:type="dxa"/>
              <w:end w:w="110" w:type="dxa"/>
            </w:tcMar>
          </w:tcPr>
          <w:p>
            <w:pPr>
              <w:jc w:val="center"/>
            </w:pPr>
            <w:r>
              <w:rPr>
                <w:rFonts w:ascii="Aptos" w:hAnsi="Aptos"/>
                <w:color w:val="000000"/>
                <w:sz w:val="16"/>
              </w:rPr>
              <w:t>Atlas connection failure</w:t>
            </w:r>
          </w:p>
        </w:tc>
        <w:tc>
          <w:tcPr>
            <w:tcW w:type="dxa" w:w="1008"/>
            <w:shd w:fill="F8FAFC"/>
            <w:vAlign w:val="center"/>
            <w:tcMar>
              <w:top w:w="100" w:type="dxa"/>
              <w:start w:w="110" w:type="dxa"/>
              <w:bottom w:w="100" w:type="dxa"/>
              <w:end w:w="110" w:type="dxa"/>
            </w:tcMar>
          </w:tcPr>
          <w:p>
            <w:pPr>
              <w:jc w:val="left"/>
            </w:pPr>
            <w:r>
              <w:rPr>
                <w:rFonts w:ascii="Aptos" w:hAnsi="Aptos"/>
                <w:color w:val="000000"/>
                <w:sz w:val="16"/>
              </w:rPr>
              <w:t>Medium</w:t>
            </w:r>
          </w:p>
        </w:tc>
        <w:tc>
          <w:tcPr>
            <w:tcW w:type="dxa" w:w="1008"/>
            <w:shd w:fill="F8FAFC"/>
            <w:vAlign w:val="center"/>
            <w:tcMar>
              <w:top w:w="100" w:type="dxa"/>
              <w:start w:w="110" w:type="dxa"/>
              <w:bottom w:w="100" w:type="dxa"/>
              <w:end w:w="110" w:type="dxa"/>
            </w:tcMar>
          </w:tcPr>
          <w:p>
            <w:pPr>
              <w:jc w:val="left"/>
            </w:pPr>
            <w:r>
              <w:rPr>
                <w:rFonts w:ascii="Aptos" w:hAnsi="Aptos"/>
                <w:color w:val="000000"/>
                <w:sz w:val="16"/>
              </w:rPr>
              <w:t>High</w:t>
            </w:r>
          </w:p>
        </w:tc>
        <w:tc>
          <w:tcPr>
            <w:tcW w:type="dxa" w:w="5688"/>
            <w:shd w:fill="F8FAFC"/>
            <w:vAlign w:val="center"/>
            <w:tcMar>
              <w:top w:w="100" w:type="dxa"/>
              <w:start w:w="110" w:type="dxa"/>
              <w:bottom w:w="100" w:type="dxa"/>
              <w:end w:w="110" w:type="dxa"/>
            </w:tcMar>
          </w:tcPr>
          <w:p>
            <w:pPr>
              <w:jc w:val="left"/>
            </w:pPr>
            <w:r>
              <w:rPr>
                <w:rFonts w:ascii="Aptos" w:hAnsi="Aptos"/>
                <w:color w:val="000000"/>
                <w:sz w:val="16"/>
              </w:rPr>
              <w:t>Configurable DNS, IPv4 option, timeout and clear startup failure.</w:t>
            </w:r>
          </w:p>
        </w:tc>
      </w:tr>
      <w:tr>
        <w:trPr>
          <w:cantSplit/>
        </w:trPr>
        <w:tc>
          <w:tcPr>
            <w:tcW w:type="dxa" w:w="2088"/>
            <w:vAlign w:val="center"/>
            <w:tcMar>
              <w:top w:w="100" w:type="dxa"/>
              <w:start w:w="110" w:type="dxa"/>
              <w:bottom w:w="100" w:type="dxa"/>
              <w:end w:w="110" w:type="dxa"/>
            </w:tcMar>
          </w:tcPr>
          <w:p>
            <w:pPr>
              <w:jc w:val="center"/>
            </w:pPr>
            <w:r>
              <w:rPr>
                <w:rFonts w:ascii="Aptos" w:hAnsi="Aptos"/>
                <w:color w:val="000000"/>
                <w:sz w:val="16"/>
              </w:rPr>
              <w:t>Gemini quota or downtime</w:t>
            </w:r>
          </w:p>
        </w:tc>
        <w:tc>
          <w:tcPr>
            <w:tcW w:type="dxa" w:w="1008"/>
            <w:vAlign w:val="center"/>
            <w:tcMar>
              <w:top w:w="100" w:type="dxa"/>
              <w:start w:w="110" w:type="dxa"/>
              <w:bottom w:w="100" w:type="dxa"/>
              <w:end w:w="110" w:type="dxa"/>
            </w:tcMar>
          </w:tcPr>
          <w:p>
            <w:pPr>
              <w:jc w:val="left"/>
            </w:pPr>
            <w:r>
              <w:rPr>
                <w:rFonts w:ascii="Aptos" w:hAnsi="Aptos"/>
                <w:color w:val="000000"/>
                <w:sz w:val="16"/>
              </w:rPr>
              <w:t>Medium</w:t>
            </w:r>
          </w:p>
        </w:tc>
        <w:tc>
          <w:tcPr>
            <w:tcW w:type="dxa" w:w="1008"/>
            <w:vAlign w:val="center"/>
            <w:tcMar>
              <w:top w:w="100" w:type="dxa"/>
              <w:start w:w="110" w:type="dxa"/>
              <w:bottom w:w="100" w:type="dxa"/>
              <w:end w:w="110" w:type="dxa"/>
            </w:tcMar>
          </w:tcPr>
          <w:p>
            <w:pPr>
              <w:jc w:val="left"/>
            </w:pPr>
            <w:r>
              <w:rPr>
                <w:rFonts w:ascii="Aptos" w:hAnsi="Aptos"/>
                <w:color w:val="000000"/>
                <w:sz w:val="16"/>
              </w:rPr>
              <w:t>Medium</w:t>
            </w:r>
          </w:p>
        </w:tc>
        <w:tc>
          <w:tcPr>
            <w:tcW w:type="dxa" w:w="5688"/>
            <w:vAlign w:val="center"/>
            <w:tcMar>
              <w:top w:w="100" w:type="dxa"/>
              <w:start w:w="110" w:type="dxa"/>
              <w:bottom w:w="100" w:type="dxa"/>
              <w:end w:w="110" w:type="dxa"/>
            </w:tcMar>
          </w:tcPr>
          <w:p>
            <w:pPr>
              <w:jc w:val="left"/>
            </w:pPr>
            <w:r>
              <w:rPr>
                <w:rFonts w:ascii="Aptos" w:hAnsi="Aptos"/>
                <w:color w:val="000000"/>
                <w:sz w:val="16"/>
              </w:rPr>
              <w:t>Bounded retries, timeout, rate limit and safe normalized errors.</w:t>
            </w:r>
          </w:p>
        </w:tc>
      </w:tr>
      <w:tr>
        <w:trPr>
          <w:cantSplit/>
        </w:trPr>
        <w:tc>
          <w:tcPr>
            <w:tcW w:type="dxa" w:w="2088"/>
            <w:shd w:fill="F8FAFC"/>
            <w:vAlign w:val="center"/>
            <w:tcMar>
              <w:top w:w="100" w:type="dxa"/>
              <w:start w:w="110" w:type="dxa"/>
              <w:bottom w:w="100" w:type="dxa"/>
              <w:end w:w="110" w:type="dxa"/>
            </w:tcMar>
          </w:tcPr>
          <w:p>
            <w:pPr>
              <w:jc w:val="center"/>
            </w:pPr>
            <w:r>
              <w:rPr>
                <w:rFonts w:ascii="Aptos" w:hAnsi="Aptos"/>
                <w:color w:val="000000"/>
                <w:sz w:val="16"/>
              </w:rPr>
              <w:t>Cross-user data access</w:t>
            </w:r>
          </w:p>
        </w:tc>
        <w:tc>
          <w:tcPr>
            <w:tcW w:type="dxa" w:w="1008"/>
            <w:shd w:fill="F8FAFC"/>
            <w:vAlign w:val="center"/>
            <w:tcMar>
              <w:top w:w="100" w:type="dxa"/>
              <w:start w:w="110" w:type="dxa"/>
              <w:bottom w:w="100" w:type="dxa"/>
              <w:end w:w="110" w:type="dxa"/>
            </w:tcMar>
          </w:tcPr>
          <w:p>
            <w:pPr>
              <w:jc w:val="left"/>
            </w:pPr>
            <w:r>
              <w:rPr>
                <w:rFonts w:ascii="Aptos" w:hAnsi="Aptos"/>
                <w:color w:val="000000"/>
                <w:sz w:val="16"/>
              </w:rPr>
              <w:t>Low</w:t>
            </w:r>
          </w:p>
        </w:tc>
        <w:tc>
          <w:tcPr>
            <w:tcW w:type="dxa" w:w="1008"/>
            <w:shd w:fill="F8FAFC"/>
            <w:vAlign w:val="center"/>
            <w:tcMar>
              <w:top w:w="100" w:type="dxa"/>
              <w:start w:w="110" w:type="dxa"/>
              <w:bottom w:w="100" w:type="dxa"/>
              <w:end w:w="110" w:type="dxa"/>
            </w:tcMar>
          </w:tcPr>
          <w:p>
            <w:pPr>
              <w:jc w:val="left"/>
            </w:pPr>
            <w:r>
              <w:rPr>
                <w:rFonts w:ascii="Aptos" w:hAnsi="Aptos"/>
                <w:color w:val="000000"/>
                <w:sz w:val="16"/>
              </w:rPr>
              <w:t>High</w:t>
            </w:r>
          </w:p>
        </w:tc>
        <w:tc>
          <w:tcPr>
            <w:tcW w:type="dxa" w:w="5688"/>
            <w:shd w:fill="F8FAFC"/>
            <w:vAlign w:val="center"/>
            <w:tcMar>
              <w:top w:w="100" w:type="dxa"/>
              <w:start w:w="110" w:type="dxa"/>
              <w:bottom w:w="100" w:type="dxa"/>
              <w:end w:w="110" w:type="dxa"/>
            </w:tcMar>
          </w:tcPr>
          <w:p>
            <w:pPr>
              <w:jc w:val="left"/>
            </w:pPr>
            <w:r>
              <w:rPr>
                <w:rFonts w:ascii="Aptos" w:hAnsi="Aptos"/>
                <w:color w:val="000000"/>
                <w:sz w:val="16"/>
              </w:rPr>
              <w:t>JWT user reload and owner-scoped queries; automated isolation tests.</w:t>
            </w:r>
          </w:p>
        </w:tc>
      </w:tr>
      <w:tr>
        <w:trPr>
          <w:cantSplit/>
        </w:trPr>
        <w:tc>
          <w:tcPr>
            <w:tcW w:type="dxa" w:w="2088"/>
            <w:vAlign w:val="center"/>
            <w:tcMar>
              <w:top w:w="100" w:type="dxa"/>
              <w:start w:w="110" w:type="dxa"/>
              <w:bottom w:w="100" w:type="dxa"/>
              <w:end w:w="110" w:type="dxa"/>
            </w:tcMar>
          </w:tcPr>
          <w:p>
            <w:pPr>
              <w:jc w:val="center"/>
            </w:pPr>
            <w:r>
              <w:rPr>
                <w:rFonts w:ascii="Aptos" w:hAnsi="Aptos"/>
                <w:color w:val="000000"/>
                <w:sz w:val="16"/>
              </w:rPr>
              <w:t>Invalid client input</w:t>
            </w:r>
          </w:p>
        </w:tc>
        <w:tc>
          <w:tcPr>
            <w:tcW w:type="dxa" w:w="1008"/>
            <w:vAlign w:val="center"/>
            <w:tcMar>
              <w:top w:w="100" w:type="dxa"/>
              <w:start w:w="110" w:type="dxa"/>
              <w:bottom w:w="100" w:type="dxa"/>
              <w:end w:w="110" w:type="dxa"/>
            </w:tcMar>
          </w:tcPr>
          <w:p>
            <w:pPr>
              <w:jc w:val="left"/>
            </w:pPr>
            <w:r>
              <w:rPr>
                <w:rFonts w:ascii="Aptos" w:hAnsi="Aptos"/>
                <w:color w:val="000000"/>
                <w:sz w:val="16"/>
              </w:rPr>
              <w:t>Medium</w:t>
            </w:r>
          </w:p>
        </w:tc>
        <w:tc>
          <w:tcPr>
            <w:tcW w:type="dxa" w:w="1008"/>
            <w:vAlign w:val="center"/>
            <w:tcMar>
              <w:top w:w="100" w:type="dxa"/>
              <w:start w:w="110" w:type="dxa"/>
              <w:bottom w:w="100" w:type="dxa"/>
              <w:end w:w="110" w:type="dxa"/>
            </w:tcMar>
          </w:tcPr>
          <w:p>
            <w:pPr>
              <w:jc w:val="left"/>
            </w:pPr>
            <w:r>
              <w:rPr>
                <w:rFonts w:ascii="Aptos" w:hAnsi="Aptos"/>
                <w:color w:val="000000"/>
                <w:sz w:val="16"/>
              </w:rPr>
              <w:t>Medium</w:t>
            </w:r>
          </w:p>
        </w:tc>
        <w:tc>
          <w:tcPr>
            <w:tcW w:type="dxa" w:w="5688"/>
            <w:vAlign w:val="center"/>
            <w:tcMar>
              <w:top w:w="100" w:type="dxa"/>
              <w:start w:w="110" w:type="dxa"/>
              <w:bottom w:w="100" w:type="dxa"/>
              <w:end w:w="110" w:type="dxa"/>
            </w:tcMar>
          </w:tcPr>
          <w:p>
            <w:pPr>
              <w:jc w:val="left"/>
            </w:pPr>
            <w:r>
              <w:rPr>
                <w:rFonts w:ascii="Aptos" w:hAnsi="Aptos"/>
                <w:color w:val="000000"/>
                <w:sz w:val="16"/>
              </w:rPr>
              <w:t>Controller validation plus Mongoose validation and standard 400 responses.</w:t>
            </w:r>
          </w:p>
        </w:tc>
      </w:tr>
      <w:tr>
        <w:trPr>
          <w:cantSplit/>
        </w:trPr>
        <w:tc>
          <w:tcPr>
            <w:tcW w:type="dxa" w:w="2088"/>
            <w:shd w:fill="F8FAFC"/>
            <w:vAlign w:val="center"/>
            <w:tcMar>
              <w:top w:w="100" w:type="dxa"/>
              <w:start w:w="110" w:type="dxa"/>
              <w:bottom w:w="100" w:type="dxa"/>
              <w:end w:w="110" w:type="dxa"/>
            </w:tcMar>
          </w:tcPr>
          <w:p>
            <w:pPr>
              <w:jc w:val="center"/>
            </w:pPr>
            <w:r>
              <w:rPr>
                <w:rFonts w:ascii="Aptos" w:hAnsi="Aptos"/>
                <w:color w:val="000000"/>
                <w:sz w:val="16"/>
              </w:rPr>
              <w:t>Evidence mismatch after code change</w:t>
            </w:r>
          </w:p>
        </w:tc>
        <w:tc>
          <w:tcPr>
            <w:tcW w:type="dxa" w:w="1008"/>
            <w:shd w:fill="F8FAFC"/>
            <w:vAlign w:val="center"/>
            <w:tcMar>
              <w:top w:w="100" w:type="dxa"/>
              <w:start w:w="110" w:type="dxa"/>
              <w:bottom w:w="100" w:type="dxa"/>
              <w:end w:w="110" w:type="dxa"/>
            </w:tcMar>
          </w:tcPr>
          <w:p>
            <w:pPr>
              <w:jc w:val="left"/>
            </w:pPr>
            <w:r>
              <w:rPr>
                <w:rFonts w:ascii="Aptos" w:hAnsi="Aptos"/>
                <w:color w:val="000000"/>
                <w:sz w:val="16"/>
              </w:rPr>
              <w:t>Medium</w:t>
            </w:r>
          </w:p>
        </w:tc>
        <w:tc>
          <w:tcPr>
            <w:tcW w:type="dxa" w:w="1008"/>
            <w:shd w:fill="F8FAFC"/>
            <w:vAlign w:val="center"/>
            <w:tcMar>
              <w:top w:w="100" w:type="dxa"/>
              <w:start w:w="110" w:type="dxa"/>
              <w:bottom w:w="100" w:type="dxa"/>
              <w:end w:w="110" w:type="dxa"/>
            </w:tcMar>
          </w:tcPr>
          <w:p>
            <w:pPr>
              <w:jc w:val="left"/>
            </w:pPr>
            <w:r>
              <w:rPr>
                <w:rFonts w:ascii="Aptos" w:hAnsi="Aptos"/>
                <w:color w:val="000000"/>
                <w:sz w:val="16"/>
              </w:rPr>
              <w:t>Medium</w:t>
            </w:r>
          </w:p>
        </w:tc>
        <w:tc>
          <w:tcPr>
            <w:tcW w:type="dxa" w:w="5688"/>
            <w:shd w:fill="F8FAFC"/>
            <w:vAlign w:val="center"/>
            <w:tcMar>
              <w:top w:w="100" w:type="dxa"/>
              <w:start w:w="110" w:type="dxa"/>
              <w:bottom w:w="100" w:type="dxa"/>
              <w:end w:w="110" w:type="dxa"/>
            </w:tcMar>
          </w:tcPr>
          <w:p>
            <w:pPr>
              <w:jc w:val="left"/>
            </w:pPr>
            <w:r>
              <w:rPr>
                <w:rFonts w:ascii="Aptos" w:hAnsi="Aptos"/>
                <w:color w:val="000000"/>
                <w:sz w:val="16"/>
              </w:rPr>
              <w:t>Re-run Postman evidence after the final ZIP is frozen.</w:t>
            </w:r>
          </w:p>
        </w:tc>
      </w:tr>
      <w:tr>
        <w:trPr>
          <w:cantSplit/>
        </w:trPr>
        <w:tc>
          <w:tcPr>
            <w:tcW w:type="dxa" w:w="2088"/>
            <w:vAlign w:val="center"/>
            <w:tcMar>
              <w:top w:w="100" w:type="dxa"/>
              <w:start w:w="110" w:type="dxa"/>
              <w:bottom w:w="100" w:type="dxa"/>
              <w:end w:w="110" w:type="dxa"/>
            </w:tcMar>
          </w:tcPr>
          <w:p>
            <w:pPr>
              <w:jc w:val="center"/>
            </w:pPr>
            <w:r>
              <w:rPr>
                <w:rFonts w:ascii="Aptos" w:hAnsi="Aptos"/>
                <w:color w:val="000000"/>
                <w:sz w:val="16"/>
              </w:rPr>
              <w:t>Missing submission identity or URLs</w:t>
            </w:r>
          </w:p>
        </w:tc>
        <w:tc>
          <w:tcPr>
            <w:tcW w:type="dxa" w:w="1008"/>
            <w:vAlign w:val="center"/>
            <w:tcMar>
              <w:top w:w="100" w:type="dxa"/>
              <w:start w:w="110" w:type="dxa"/>
              <w:bottom w:w="100" w:type="dxa"/>
              <w:end w:w="110" w:type="dxa"/>
            </w:tcMar>
          </w:tcPr>
          <w:p>
            <w:pPr>
              <w:jc w:val="left"/>
            </w:pPr>
            <w:r>
              <w:rPr>
                <w:rFonts w:ascii="Aptos" w:hAnsi="Aptos"/>
                <w:color w:val="000000"/>
                <w:sz w:val="16"/>
              </w:rPr>
              <w:t>High</w:t>
            </w:r>
          </w:p>
        </w:tc>
        <w:tc>
          <w:tcPr>
            <w:tcW w:type="dxa" w:w="1008"/>
            <w:vAlign w:val="center"/>
            <w:tcMar>
              <w:top w:w="100" w:type="dxa"/>
              <w:start w:w="110" w:type="dxa"/>
              <w:bottom w:w="100" w:type="dxa"/>
              <w:end w:w="110" w:type="dxa"/>
            </w:tcMar>
          </w:tcPr>
          <w:p>
            <w:pPr>
              <w:jc w:val="left"/>
            </w:pPr>
            <w:r>
              <w:rPr>
                <w:rFonts w:ascii="Aptos" w:hAnsi="Aptos"/>
                <w:color w:val="000000"/>
                <w:sz w:val="16"/>
              </w:rPr>
              <w:t>Medium</w:t>
            </w:r>
          </w:p>
        </w:tc>
        <w:tc>
          <w:tcPr>
            <w:tcW w:type="dxa" w:w="5688"/>
            <w:vAlign w:val="center"/>
            <w:tcMar>
              <w:top w:w="100" w:type="dxa"/>
              <w:start w:w="110" w:type="dxa"/>
              <w:bottom w:w="100" w:type="dxa"/>
              <w:end w:w="110" w:type="dxa"/>
            </w:tcMar>
          </w:tcPr>
          <w:p>
            <w:pPr>
              <w:jc w:val="left"/>
            </w:pPr>
            <w:r>
              <w:rPr>
                <w:rFonts w:ascii="Aptos" w:hAnsi="Aptos"/>
                <w:color w:val="000000"/>
                <w:sz w:val="16"/>
              </w:rPr>
              <w:t>Complete the pending metadata checklist before upload.</w:t>
            </w:r>
          </w:p>
        </w:tc>
      </w:tr>
    </w:tbl>
    <w:p>
      <w:pPr>
        <w:spacing w:after="20"/>
      </w:pPr>
    </w:p>
    <w:p>
      <w:pPr>
        <w:pStyle w:val="Heading1"/>
      </w:pPr>
      <w:r>
        <w:t>Quality plan</w:t>
      </w:r>
    </w:p>
    <w:p>
      <w:pPr>
        <w:pStyle w:val="ListBullet"/>
        <w:spacing w:after="60"/>
      </w:pPr>
      <w:r>
        <w:rPr>
          <w:rFonts w:ascii="Aptos" w:hAnsi="Aptos"/>
          <w:color w:val="000000"/>
          <w:sz w:val="20"/>
        </w:rPr>
        <w:t>Review requirement-to-source traceability before declaring completion.</w:t>
      </w:r>
    </w:p>
    <w:p>
      <w:pPr>
        <w:pStyle w:val="ListBullet"/>
        <w:spacing w:after="60"/>
      </w:pPr>
      <w:r>
        <w:rPr>
          <w:rFonts w:ascii="Aptos" w:hAnsi="Aptos"/>
          <w:color w:val="000000"/>
          <w:sz w:val="20"/>
        </w:rPr>
        <w:t>Keep password, token and API-key values out of evidence and documentation.</w:t>
      </w:r>
    </w:p>
    <w:p>
      <w:pPr>
        <w:pStyle w:val="ListBullet"/>
        <w:spacing w:after="60"/>
      </w:pPr>
      <w:r>
        <w:rPr>
          <w:rFonts w:ascii="Aptos" w:hAnsi="Aptos"/>
          <w:color w:val="000000"/>
          <w:sz w:val="20"/>
        </w:rPr>
        <w:t>Run automated tests, smoke checks, Atlas checks and live Gemini checks on the frozen release.</w:t>
      </w:r>
    </w:p>
    <w:p>
      <w:pPr>
        <w:pStyle w:val="ListBullet"/>
        <w:spacing w:after="60"/>
      </w:pPr>
      <w:r>
        <w:rPr>
          <w:rFonts w:ascii="Aptos" w:hAnsi="Aptos"/>
          <w:color w:val="000000"/>
          <w:sz w:val="20"/>
        </w:rPr>
        <w:t>Verify response envelopes and status codes in Postman.</w:t>
      </w:r>
    </w:p>
    <w:p>
      <w:pPr>
        <w:pStyle w:val="ListBullet"/>
        <w:spacing w:after="60"/>
      </w:pPr>
      <w:r>
        <w:rPr>
          <w:rFonts w:ascii="Aptos" w:hAnsi="Aptos"/>
          <w:color w:val="000000"/>
          <w:sz w:val="20"/>
        </w:rPr>
        <w:t>Inspect DOCX and PDF output for clipping, unreadable tables and missing figures.</w:t>
      </w:r>
    </w:p>
    <w:p>
      <w:pPr>
        <w:pStyle w:val="ListBullet"/>
        <w:spacing w:after="60"/>
      </w:pPr>
      <w:r>
        <w:rPr>
          <w:rFonts w:ascii="Aptos" w:hAnsi="Aptos"/>
          <w:color w:val="000000"/>
          <w:sz w:val="20"/>
        </w:rPr>
        <w:t>Confirm the public repository excludes node_modules and every private .env file.</w:t>
      </w:r>
    </w:p>
    <w:p>
      <w:pPr>
        <w:pStyle w:val="Heading1"/>
      </w:pPr>
      <w:r>
        <w:t>Team roster and allocation status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3384"/>
            <w:shd w:fill="16324F"/>
            <w:vAlign w:val="center"/>
            <w:tcMar>
              <w:top w:w="100" w:type="dxa"/>
              <w:start w:w="110" w:type="dxa"/>
              <w:bottom w:w="100" w:type="dxa"/>
              <w:end w:w="110" w:type="dxa"/>
            </w:tcMar>
          </w:tcPr>
          <w:p>
            <w:pPr>
              <w:jc w:val="center"/>
            </w:pPr>
            <w:r>
              <w:rPr>
                <w:rFonts w:ascii="Aptos" w:hAnsi="Aptos"/>
                <w:b/>
                <w:color w:val="FFFFFF"/>
                <w:sz w:val="17"/>
              </w:rPr>
              <w:t>Team member</w:t>
            </w:r>
          </w:p>
        </w:tc>
        <w:tc>
          <w:tcPr>
            <w:tcW w:type="dxa" w:w="2232"/>
            <w:shd w:fill="16324F"/>
            <w:vAlign w:val="center"/>
            <w:tcMar>
              <w:top w:w="100" w:type="dxa"/>
              <w:start w:w="110" w:type="dxa"/>
              <w:bottom w:w="100" w:type="dxa"/>
              <w:end w:w="110" w:type="dxa"/>
            </w:tcMar>
          </w:tcPr>
          <w:p>
            <w:pPr>
              <w:jc w:val="center"/>
            </w:pPr>
            <w:r>
              <w:rPr>
                <w:rFonts w:ascii="Aptos" w:hAnsi="Aptos"/>
                <w:b/>
                <w:color w:val="FFFFFF"/>
                <w:sz w:val="17"/>
              </w:rPr>
              <w:t>Supplied designation</w:t>
            </w:r>
          </w:p>
        </w:tc>
        <w:tc>
          <w:tcPr>
            <w:tcW w:type="dxa" w:w="4176"/>
            <w:shd w:fill="16324F"/>
            <w:vAlign w:val="center"/>
            <w:tcMar>
              <w:top w:w="100" w:type="dxa"/>
              <w:start w:w="110" w:type="dxa"/>
              <w:bottom w:w="100" w:type="dxa"/>
              <w:end w:w="110" w:type="dxa"/>
            </w:tcMar>
          </w:tcPr>
          <w:p>
            <w:pPr>
              <w:jc w:val="center"/>
            </w:pPr>
            <w:r>
              <w:rPr>
                <w:rFonts w:ascii="Aptos" w:hAnsi="Aptos"/>
                <w:b/>
                <w:color w:val="FFFFFF"/>
                <w:sz w:val="17"/>
              </w:rPr>
              <w:t>Confirmed module responsibility</w:t>
            </w:r>
          </w:p>
        </w:tc>
      </w:tr>
      <w:tr>
        <w:trPr>
          <w:cantSplit/>
        </w:trPr>
        <w:tc>
          <w:tcPr>
            <w:tcW w:type="dxa" w:w="3384"/>
            <w:vAlign w:val="center"/>
            <w:tcMar>
              <w:top w:w="100" w:type="dxa"/>
              <w:start w:w="110" w:type="dxa"/>
              <w:bottom w:w="100" w:type="dxa"/>
              <w:end w:w="110" w:type="dxa"/>
            </w:tcMar>
          </w:tcPr>
          <w:p>
            <w:pPr>
              <w:jc w:val="center"/>
            </w:pPr>
            <w:r>
              <w:rPr>
                <w:rFonts w:ascii="Aptos" w:hAnsi="Aptos"/>
                <w:color w:val="000000"/>
                <w:sz w:val="17"/>
              </w:rPr>
              <w:t>Parthiban M</w:t>
            </w:r>
          </w:p>
        </w:tc>
        <w:tc>
          <w:tcPr>
            <w:tcW w:type="dxa" w:w="2232"/>
            <w:vAlign w:val="center"/>
            <w:tcMar>
              <w:top w:w="100" w:type="dxa"/>
              <w:start w:w="110" w:type="dxa"/>
              <w:bottom w:w="100" w:type="dxa"/>
              <w:end w:w="110" w:type="dxa"/>
            </w:tcMar>
          </w:tcPr>
          <w:p>
            <w:pPr>
              <w:jc w:val="left"/>
            </w:pPr>
            <w:r>
              <w:rPr>
                <w:rFonts w:ascii="Aptos" w:hAnsi="Aptos"/>
                <w:color w:val="000000"/>
                <w:sz w:val="17"/>
              </w:rPr>
              <w:t>Team Leader</w:t>
            </w:r>
          </w:p>
        </w:tc>
        <w:tc>
          <w:tcPr>
            <w:tcW w:type="dxa" w:w="4176"/>
            <w:vAlign w:val="center"/>
            <w:tcMar>
              <w:top w:w="100" w:type="dxa"/>
              <w:start w:w="110" w:type="dxa"/>
              <w:bottom w:w="100" w:type="dxa"/>
              <w:end w:w="110" w:type="dxa"/>
            </w:tcMar>
          </w:tcPr>
          <w:p>
            <w:pPr>
              <w:jc w:val="left"/>
            </w:pPr>
            <w:r>
              <w:rPr>
                <w:rFonts w:ascii="Aptos" w:hAnsi="Aptos"/>
                <w:color w:val="000000"/>
                <w:sz w:val="17"/>
              </w:rPr>
              <w:t>Not supplied</w:t>
            </w:r>
          </w:p>
        </w:tc>
      </w:tr>
      <w:tr>
        <w:trPr>
          <w:cantSplit/>
        </w:trPr>
        <w:tc>
          <w:tcPr>
            <w:tcW w:type="dxa" w:w="3384"/>
            <w:shd w:fill="F8FAFC"/>
            <w:vAlign w:val="center"/>
            <w:tcMar>
              <w:top w:w="100" w:type="dxa"/>
              <w:start w:w="110" w:type="dxa"/>
              <w:bottom w:w="100" w:type="dxa"/>
              <w:end w:w="110" w:type="dxa"/>
            </w:tcMar>
          </w:tcPr>
          <w:p>
            <w:pPr>
              <w:jc w:val="center"/>
            </w:pPr>
            <w:r>
              <w:rPr>
                <w:rFonts w:ascii="Aptos" w:hAnsi="Aptos"/>
                <w:color w:val="000000"/>
                <w:sz w:val="17"/>
              </w:rPr>
              <w:t>Naveen J</w:t>
            </w:r>
          </w:p>
        </w:tc>
        <w:tc>
          <w:tcPr>
            <w:tcW w:type="dxa" w:w="2232"/>
            <w:shd w:fill="F8FAFC"/>
            <w:vAlign w:val="center"/>
            <w:tcMar>
              <w:top w:w="100" w:type="dxa"/>
              <w:start w:w="110" w:type="dxa"/>
              <w:bottom w:w="100" w:type="dxa"/>
              <w:end w:w="110" w:type="dxa"/>
            </w:tcMar>
          </w:tcPr>
          <w:p>
            <w:pPr>
              <w:jc w:val="left"/>
            </w:pPr>
            <w:r>
              <w:rPr>
                <w:rFonts w:ascii="Aptos" w:hAnsi="Aptos"/>
                <w:color w:val="000000"/>
                <w:sz w:val="17"/>
              </w:rPr>
              <w:t>Team Member</w:t>
            </w:r>
          </w:p>
        </w:tc>
        <w:tc>
          <w:tcPr>
            <w:tcW w:type="dxa" w:w="4176"/>
            <w:shd w:fill="F8FAFC"/>
            <w:vAlign w:val="center"/>
            <w:tcMar>
              <w:top w:w="100" w:type="dxa"/>
              <w:start w:w="110" w:type="dxa"/>
              <w:bottom w:w="100" w:type="dxa"/>
              <w:end w:w="110" w:type="dxa"/>
            </w:tcMar>
          </w:tcPr>
          <w:p>
            <w:pPr>
              <w:jc w:val="left"/>
            </w:pPr>
            <w:r>
              <w:rPr>
                <w:rFonts w:ascii="Aptos" w:hAnsi="Aptos"/>
                <w:color w:val="000000"/>
                <w:sz w:val="17"/>
              </w:rPr>
              <w:t>Not supplied</w:t>
            </w:r>
          </w:p>
        </w:tc>
      </w:tr>
      <w:tr>
        <w:trPr>
          <w:cantSplit/>
        </w:trPr>
        <w:tc>
          <w:tcPr>
            <w:tcW w:type="dxa" w:w="3384"/>
            <w:vAlign w:val="center"/>
            <w:tcMar>
              <w:top w:w="100" w:type="dxa"/>
              <w:start w:w="110" w:type="dxa"/>
              <w:bottom w:w="100" w:type="dxa"/>
              <w:end w:w="110" w:type="dxa"/>
            </w:tcMar>
          </w:tcPr>
          <w:p>
            <w:pPr>
              <w:jc w:val="center"/>
            </w:pPr>
            <w:r>
              <w:rPr>
                <w:rFonts w:ascii="Aptos" w:hAnsi="Aptos"/>
                <w:color w:val="000000"/>
                <w:sz w:val="17"/>
              </w:rPr>
              <w:t>Nidesh N S</w:t>
            </w:r>
          </w:p>
        </w:tc>
        <w:tc>
          <w:tcPr>
            <w:tcW w:type="dxa" w:w="2232"/>
            <w:vAlign w:val="center"/>
            <w:tcMar>
              <w:top w:w="100" w:type="dxa"/>
              <w:start w:w="110" w:type="dxa"/>
              <w:bottom w:w="100" w:type="dxa"/>
              <w:end w:w="110" w:type="dxa"/>
            </w:tcMar>
          </w:tcPr>
          <w:p>
            <w:pPr>
              <w:jc w:val="left"/>
            </w:pPr>
            <w:r>
              <w:rPr>
                <w:rFonts w:ascii="Aptos" w:hAnsi="Aptos"/>
                <w:color w:val="000000"/>
                <w:sz w:val="17"/>
              </w:rPr>
              <w:t>Team Member</w:t>
            </w:r>
          </w:p>
        </w:tc>
        <w:tc>
          <w:tcPr>
            <w:tcW w:type="dxa" w:w="4176"/>
            <w:vAlign w:val="center"/>
            <w:tcMar>
              <w:top w:w="100" w:type="dxa"/>
              <w:start w:w="110" w:type="dxa"/>
              <w:bottom w:w="100" w:type="dxa"/>
              <w:end w:w="110" w:type="dxa"/>
            </w:tcMar>
          </w:tcPr>
          <w:p>
            <w:pPr>
              <w:jc w:val="left"/>
            </w:pPr>
            <w:r>
              <w:rPr>
                <w:rFonts w:ascii="Aptos" w:hAnsi="Aptos"/>
                <w:color w:val="000000"/>
                <w:sz w:val="17"/>
              </w:rPr>
              <w:t>Not supplied</w:t>
            </w:r>
          </w:p>
        </w:tc>
      </w:tr>
      <w:tr>
        <w:trPr>
          <w:cantSplit/>
        </w:trPr>
        <w:tc>
          <w:tcPr>
            <w:tcW w:type="dxa" w:w="3384"/>
            <w:shd w:fill="F8FAFC"/>
            <w:vAlign w:val="center"/>
            <w:tcMar>
              <w:top w:w="100" w:type="dxa"/>
              <w:start w:w="110" w:type="dxa"/>
              <w:bottom w:w="100" w:type="dxa"/>
              <w:end w:w="110" w:type="dxa"/>
            </w:tcMar>
          </w:tcPr>
          <w:p>
            <w:pPr>
              <w:jc w:val="center"/>
            </w:pPr>
            <w:r>
              <w:rPr>
                <w:rFonts w:ascii="Aptos" w:hAnsi="Aptos"/>
                <w:color w:val="000000"/>
                <w:sz w:val="17"/>
              </w:rPr>
              <w:t>Nithish Kumar P</w:t>
            </w:r>
          </w:p>
        </w:tc>
        <w:tc>
          <w:tcPr>
            <w:tcW w:type="dxa" w:w="2232"/>
            <w:shd w:fill="F8FAFC"/>
            <w:vAlign w:val="center"/>
            <w:tcMar>
              <w:top w:w="100" w:type="dxa"/>
              <w:start w:w="110" w:type="dxa"/>
              <w:bottom w:w="100" w:type="dxa"/>
              <w:end w:w="110" w:type="dxa"/>
            </w:tcMar>
          </w:tcPr>
          <w:p>
            <w:pPr>
              <w:jc w:val="left"/>
            </w:pPr>
            <w:r>
              <w:rPr>
                <w:rFonts w:ascii="Aptos" w:hAnsi="Aptos"/>
                <w:color w:val="000000"/>
                <w:sz w:val="17"/>
              </w:rPr>
              <w:t>Team Member</w:t>
            </w:r>
          </w:p>
        </w:tc>
        <w:tc>
          <w:tcPr>
            <w:tcW w:type="dxa" w:w="4176"/>
            <w:shd w:fill="F8FAFC"/>
            <w:vAlign w:val="center"/>
            <w:tcMar>
              <w:top w:w="100" w:type="dxa"/>
              <w:start w:w="110" w:type="dxa"/>
              <w:bottom w:w="100" w:type="dxa"/>
              <w:end w:w="110" w:type="dxa"/>
            </w:tcMar>
          </w:tcPr>
          <w:p>
            <w:pPr>
              <w:jc w:val="left"/>
            </w:pPr>
            <w:r>
              <w:rPr>
                <w:rFonts w:ascii="Aptos" w:hAnsi="Aptos"/>
                <w:color w:val="000000"/>
                <w:sz w:val="17"/>
              </w:rPr>
              <w:t>Not supplied</w:t>
            </w:r>
          </w:p>
        </w:tc>
      </w:tr>
    </w:tbl>
    <w:p>
      <w:pPr>
        <w:spacing w:after="20"/>
      </w:pPr>
    </w:p>
    <w:p>
      <w:r>
        <w:rPr>
          <w:rFonts w:ascii="Aptos" w:hAnsi="Aptos"/>
          <w:i w:val="0"/>
          <w:color w:val="000000"/>
          <w:sz w:val="22"/>
        </w:rPr>
        <w:t>No backend module, documentation section, test activity or development date is attributed to an individual because those details were not included in the supplied source or user instructions.</w:t>
      </w:r>
    </w:p>
    <w:p>
      <w:pPr>
        <w:pStyle w:val="Heading1"/>
      </w:pPr>
      <w:r>
        <w:t>Items requiring student confirmation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376"/>
            <w:shd w:fill="0F766E"/>
            <w:vAlign w:val="center"/>
            <w:tcMar>
              <w:top w:w="100" w:type="dxa"/>
              <w:start w:w="110" w:type="dxa"/>
              <w:bottom w:w="100" w:type="dxa"/>
              <w:end w:w="110" w:type="dxa"/>
            </w:tcMar>
          </w:tcPr>
          <w:p>
            <w:pPr>
              <w:jc w:val="center"/>
            </w:pPr>
            <w:r>
              <w:rPr>
                <w:rFonts w:ascii="Aptos" w:hAnsi="Aptos"/>
                <w:b/>
                <w:color w:val="FFFFFF"/>
                <w:sz w:val="17"/>
              </w:rPr>
              <w:t>Pending item</w:t>
            </w:r>
          </w:p>
        </w:tc>
        <w:tc>
          <w:tcPr>
            <w:tcW w:type="dxa" w:w="7416"/>
            <w:shd w:fill="0F766E"/>
            <w:vAlign w:val="center"/>
            <w:tcMar>
              <w:top w:w="100" w:type="dxa"/>
              <w:start w:w="110" w:type="dxa"/>
              <w:bottom w:w="100" w:type="dxa"/>
              <w:end w:w="110" w:type="dxa"/>
            </w:tcMar>
          </w:tcPr>
          <w:p>
            <w:pPr>
              <w:jc w:val="center"/>
            </w:pPr>
            <w:r>
              <w:rPr>
                <w:rFonts w:ascii="Aptos" w:hAnsi="Aptos"/>
                <w:b/>
                <w:color w:val="FFFFFF"/>
                <w:sz w:val="17"/>
              </w:rPr>
              <w:t>What to provide</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Individual identifiers</w:t>
            </w:r>
          </w:p>
        </w:tc>
        <w:tc>
          <w:tcPr>
            <w:tcW w:type="dxa" w:w="7416"/>
            <w:vAlign w:val="center"/>
            <w:tcMar>
              <w:top w:w="100" w:type="dxa"/>
              <w:start w:w="110" w:type="dxa"/>
              <w:bottom w:w="100" w:type="dxa"/>
              <w:end w:w="110" w:type="dxa"/>
            </w:tcMar>
          </w:tcPr>
          <w:p>
            <w:pPr>
              <w:jc w:val="left"/>
            </w:pPr>
            <w:r>
              <w:rPr>
                <w:rFonts w:ascii="Aptos" w:hAnsi="Aptos"/>
                <w:color w:val="000000"/>
                <w:sz w:val="17"/>
              </w:rPr>
              <w:t>The four names and team designations are included. NM IDs and register or roll numbers were not supplied.</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Institution details</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College name, academic year, guide or mentor name and official submission date need confirmation.</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Responsibility allocation</w:t>
            </w:r>
          </w:p>
        </w:tc>
        <w:tc>
          <w:tcPr>
            <w:tcW w:type="dxa" w:w="7416"/>
            <w:vAlign w:val="center"/>
            <w:tcMar>
              <w:top w:w="100" w:type="dxa"/>
              <w:start w:w="110" w:type="dxa"/>
              <w:bottom w:w="100" w:type="dxa"/>
              <w:end w:w="110" w:type="dxa"/>
            </w:tcMar>
          </w:tcPr>
          <w:p>
            <w:pPr>
              <w:jc w:val="left"/>
            </w:pPr>
            <w:r>
              <w:rPr>
                <w:rFonts w:ascii="Aptos" w:hAnsi="Aptos"/>
                <w:color w:val="000000"/>
                <w:sz w:val="17"/>
              </w:rPr>
              <w:t>Team Leader and Team Member designations are recorded, but module ownership and task responsibilities were not supplied.</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Repository</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Insert the final public GitHub repository URL after upload.</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Deployment</w:t>
            </w:r>
          </w:p>
        </w:tc>
        <w:tc>
          <w:tcPr>
            <w:tcW w:type="dxa" w:w="7416"/>
            <w:vAlign w:val="center"/>
            <w:tcMar>
              <w:top w:w="100" w:type="dxa"/>
              <w:start w:w="110" w:type="dxa"/>
              <w:bottom w:w="100" w:type="dxa"/>
              <w:end w:w="110" w:type="dxa"/>
            </w:tcMar>
          </w:tcPr>
          <w:p>
            <w:pPr>
              <w:jc w:val="left"/>
            </w:pPr>
            <w:r>
              <w:rPr>
                <w:rFonts w:ascii="Aptos" w:hAnsi="Aptos"/>
                <w:color w:val="000000"/>
                <w:sz w:val="17"/>
              </w:rPr>
              <w:t>Insert the deployed API base URL if the evaluator requires a hosted demonstration.</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Demonstration video</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Record the video using Phase 8 and insert the final shareable video URL.</w:t>
            </w:r>
          </w:p>
        </w:tc>
      </w:tr>
    </w:tbl>
    <w:p>
      <w:pPr>
        <w:spacing w:after="20"/>
      </w:pPr>
    </w:p>
    <w:sectPr w:rsidR="00FC693F" w:rsidRPr="0006063C" w:rsidSect="00034616">
      <w:headerReference w:type="default" r:id="rId9"/>
      <w:footerReference w:type="default" r:id="rId10"/>
      <w:pgSz w:w="12240" w:h="15840"/>
      <w:pgMar w:top="1037" w:right="1123" w:bottom="979"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D5561"/>
        <w:sz w:val="17"/>
      </w:rPr>
      <w:t xml:space="preserve">AI FitTrack  |  SWTID-2026-8100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D5561"/>
        <w:sz w:val="17"/>
      </w:rPr>
      <w:t>AI FitTrack  |  Team SWTID-2026-8100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04 Project Planning</dc:title>
  <dc:subject>AI FitTrack SmartBridge Naan Mudhalvan submission documentation</dc:subject>
  <dc:creator>AI FitTrack Team SWTID-2026-8100</dc:creator>
  <cp:keywords>AI FitTrack, SmartBridge, Naan Mudhalvan, backend, Node.js, MongoDB, Gemini</cp:keywords>
  <dc:description>generated by python-docx</dc:description>
  <cp:lastModifiedBy/>
  <cp:revision>1</cp:revision>
  <dcterms:created xsi:type="dcterms:W3CDTF">2013-12-23T23:15:00Z</dcterms:created>
  <dcterms:modified xsi:type="dcterms:W3CDTF">2013-12-23T23:15:00Z</dcterms:modified>
  <cp:category/>
</cp:coreProperties>
</file>