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4 – PREDICTIVE MODELING AND OPTIMIZATION IN LOGISTICS</w:t>
      </w:r>
    </w:p>
    <w:p>
      <w:pPr>
        <w:jc w:val="center"/>
      </w:pPr>
      <w:r>
        <w:rPr>
          <w:b/>
          <w:sz w:val="26"/>
        </w:rPr>
        <w:t>Data-Driven Prediction of Late Deliveries</w:t>
      </w:r>
    </w:p>
    <w:p>
      <w:pPr>
        <w:jc w:val="center"/>
      </w:pPr>
      <w:r>
        <w:rPr>
          <w:i/>
        </w:rPr>
        <w:t>Logistics Data Analysis Internship Project</w:t>
      </w:r>
    </w:p>
    <w:p/>
    <w:p>
      <w:pPr>
        <w:pStyle w:val="Heading1"/>
      </w:pPr>
      <w:r>
        <w:t>1. Introduction</w:t>
      </w:r>
    </w:p>
    <w:p>
      <w:pPr>
        <w:spacing w:after="120"/>
      </w:pPr>
      <w:r>
        <w:t>This report presents the Week 4 predictive modeling and optimization stage of the logistics data analysis project. The objective was to apply machine-learning techniques to a real-world supply-chain dataset and develop a model that can predict whether a shipment is likely to be delivered late. Predictive modeling can help logistics teams identify risky shipments before delivery problems occur and support proactive operational decisions.</w:t>
      </w:r>
    </w:p>
    <w:p>
      <w:pPr>
        <w:spacing w:after="120"/>
      </w:pPr>
      <w:r>
        <w:t>The analysis continued with the cleaned DataCo SMART SUPPLY CHAIN FOR BIG DATA ANALYSIS dataset used in the previous weeks. This provided a consistent analytical workflow from data preprocessing and exploratory analysis through predictive modeling and operational recommendations.</w:t>
      </w:r>
    </w:p>
    <w:p>
      <w:pPr>
        <w:pStyle w:val="Heading1"/>
      </w:pPr>
      <w:r>
        <w:t>2. Problem Definition</w:t>
      </w:r>
    </w:p>
    <w:p>
      <w:pPr>
        <w:spacing w:after="120"/>
      </w:pPr>
      <w:r>
        <w:t>The logistics problem addressed in this project is the prediction of late deliveries. Delivery delays can affect customer satisfaction, transportation planning, inventory coordination, and overall supply-chain performance. The model therefore attempts to predict the binary target variable Late_delivery_risk.</w:t>
      </w:r>
    </w:p>
    <w:p>
      <w:pPr>
        <w:spacing w:after="120"/>
      </w:pPr>
      <w:r>
        <w:t>Target variable:</w:t>
      </w:r>
    </w:p>
    <w:p>
      <w:pPr>
        <w:pStyle w:val="ListBullet"/>
        <w:spacing w:after="60"/>
      </w:pPr>
      <w:r>
        <w:t>Late_delivery_risk = 1: shipment is classified as late.</w:t>
      </w:r>
    </w:p>
    <w:p>
      <w:pPr>
        <w:pStyle w:val="ListBullet"/>
        <w:spacing w:after="60"/>
      </w:pPr>
      <w:r>
        <w:t>Late_delivery_risk = 0: shipment is classified as not late.</w:t>
      </w:r>
    </w:p>
    <w:p>
      <w:pPr>
        <w:spacing w:after="120"/>
      </w:pPr>
      <w:r>
        <w:t>The dataset contains 180,519 records. The target distribution contains 98,977 late-delivery records (54.83%) and 81,542 non-late records (45.17%). This indicates that late delivery is a substantial operational issue in the dataset.</w:t>
      </w:r>
    </w:p>
    <w:p>
      <w:pPr>
        <w:pStyle w:val="Heading1"/>
      </w:pPr>
      <w:r>
        <w:t>3. Dataset and Predictive Features</w:t>
      </w:r>
    </w:p>
    <w:p>
      <w:pPr>
        <w:spacing w:after="120"/>
      </w:pPr>
      <w:r>
        <w:t>The cleaned dataset contains 180,519 records and 64 columns. For the predictive model, numerical logistics and order-related variables were selected as input features. The selected features represent scheduling, sales, product, order-value, and profitability information.</w:t>
      </w:r>
    </w:p>
    <w:p>
      <w:pPr>
        <w:pStyle w:val="ListBullet"/>
        <w:spacing w:after="60"/>
      </w:pPr>
      <w:r>
        <w:t>Days for shipment (scheduled)</w:t>
      </w:r>
    </w:p>
    <w:p>
      <w:pPr>
        <w:pStyle w:val="ListBullet"/>
        <w:spacing w:after="60"/>
      </w:pPr>
      <w:r>
        <w:t>Sales</w:t>
      </w:r>
    </w:p>
    <w:p>
      <w:pPr>
        <w:pStyle w:val="ListBullet"/>
        <w:spacing w:after="60"/>
      </w:pPr>
      <w:r>
        <w:t>Order Item Discount</w:t>
      </w:r>
    </w:p>
    <w:p>
      <w:pPr>
        <w:pStyle w:val="ListBullet"/>
        <w:spacing w:after="60"/>
      </w:pPr>
      <w:r>
        <w:t>Order Item Product Price</w:t>
      </w:r>
    </w:p>
    <w:p>
      <w:pPr>
        <w:pStyle w:val="ListBullet"/>
        <w:spacing w:after="60"/>
      </w:pPr>
      <w:r>
        <w:t>Order Item Quantity</w:t>
      </w:r>
    </w:p>
    <w:p>
      <w:pPr>
        <w:pStyle w:val="ListBullet"/>
        <w:spacing w:after="60"/>
      </w:pPr>
      <w:r>
        <w:t>Order Item Total</w:t>
      </w:r>
    </w:p>
    <w:p>
      <w:pPr>
        <w:pStyle w:val="ListBullet"/>
        <w:spacing w:after="60"/>
      </w:pPr>
      <w:r>
        <w:t>Order Profit Per Order</w:t>
      </w:r>
    </w:p>
    <w:p>
      <w:pPr>
        <w:pStyle w:val="ListBullet"/>
        <w:spacing w:after="60"/>
      </w:pPr>
      <w:r>
        <w:t>Benefit per order</w:t>
      </w:r>
    </w:p>
    <w:p>
      <w:pPr>
        <w:pStyle w:val="Heading1"/>
      </w:pPr>
      <w:r>
        <w:t>4. Data Preparation</w:t>
      </w:r>
    </w:p>
    <w:p>
      <w:pPr>
        <w:spacing w:after="120"/>
      </w:pPr>
      <w:r>
        <w:t>The Week 2 cleaned dataset was used as the starting point. The target variable and selected predictive features were separated into y and X respectively. The available records were divided into training and testing sets using an 80:20 split. Stratified sampling was used so that the proportion of late and non-late deliveries remained consistent between the training and testing data.</w:t>
      </w:r>
    </w:p>
    <w:p>
      <w:pPr>
        <w:pStyle w:val="ListBullet"/>
        <w:spacing w:after="60"/>
      </w:pPr>
      <w:r>
        <w:t>Total modeling records: 180,519</w:t>
      </w:r>
    </w:p>
    <w:p>
      <w:pPr>
        <w:pStyle w:val="ListBullet"/>
        <w:spacing w:after="60"/>
      </w:pPr>
      <w:r>
        <w:t>Training records: 144,415</w:t>
      </w:r>
    </w:p>
    <w:p>
      <w:pPr>
        <w:pStyle w:val="ListBullet"/>
        <w:spacing w:after="60"/>
      </w:pPr>
      <w:r>
        <w:t>Testing records: 36,104</w:t>
      </w:r>
    </w:p>
    <w:p>
      <w:pPr>
        <w:spacing w:after="120"/>
      </w:pPr>
      <w:r>
        <w:t>A preprocessing pipeline was used to handle any remaining missing numeric values using median imputation and to standardize numerical variables using StandardScaler. Using a pipeline keeps preprocessing and model training together and helps prevent inconsistent transformations between training and testing data.</w:t>
      </w:r>
    </w:p>
    <w:p>
      <w:pPr>
        <w:pStyle w:val="Heading1"/>
      </w:pPr>
      <w:r>
        <w:t>5. Model Selection</w:t>
      </w:r>
    </w:p>
    <w:p>
      <w:pPr>
        <w:spacing w:after="120"/>
      </w:pPr>
      <w:r>
        <w:t>Three classification algorithms were implemented and compared: Logistic Regression, Decision Tree, and Random Forest. The models were selected because they provide different approaches to the binary late-delivery prediction problem.</w:t>
      </w:r>
    </w:p>
    <w:p>
      <w:pPr>
        <w:pStyle w:val="Heading2"/>
      </w:pPr>
      <w:r>
        <w:t>5.1 Logistic Regression</w:t>
      </w:r>
    </w:p>
    <w:p>
      <w:pPr>
        <w:spacing w:after="120"/>
      </w:pPr>
      <w:r>
        <w:t>Logistic Regression was selected as a strong baseline because it is simple, efficient, and suitable for binary classification. It also provides an interpretable benchmark against more complex tree-based models.</w:t>
      </w:r>
    </w:p>
    <w:p>
      <w:pPr>
        <w:pStyle w:val="Heading2"/>
      </w:pPr>
      <w:r>
        <w:t>5.2 Decision Tree</w:t>
      </w:r>
    </w:p>
    <w:p>
      <w:pPr>
        <w:spacing w:after="120"/>
      </w:pPr>
      <w:r>
        <w:t>Decision Tree was selected because it can model nonlinear decision boundaries and interactions between logistics variables. A maximum tree depth was used to limit unnecessary complexity and reduce the risk of overfitting.</w:t>
      </w:r>
    </w:p>
    <w:p>
      <w:pPr>
        <w:pStyle w:val="Heading2"/>
      </w:pPr>
      <w:r>
        <w:t>5.3 Random Forest</w:t>
      </w:r>
    </w:p>
    <w:p>
      <w:pPr>
        <w:spacing w:after="120"/>
      </w:pPr>
      <w:r>
        <w:t>Random Forest combines multiple decision trees and can capture more complex relationships than a single tree. It was included to determine whether an ensemble approach could improve predictive discrimination.</w:t>
      </w:r>
    </w:p>
    <w:p>
      <w:pPr>
        <w:pStyle w:val="Heading1"/>
      </w:pPr>
      <w:r>
        <w:t>6. Model Training and Testing</w:t>
      </w:r>
    </w:p>
    <w:p>
      <w:pPr>
        <w:spacing w:after="120"/>
      </w:pPr>
      <w:r>
        <w:t>Each model was trained using the training subset and then evaluated on the unseen testing subset. The models generated predictions for the Late_delivery_risk target. The same feature set and preprocessing approach were used for a fair comparison.</w:t>
      </w:r>
    </w:p>
    <w:p>
      <w:pPr>
        <w:spacing w:after="120"/>
      </w:pPr>
      <w:r>
        <w:t>Core Python workflow used in the notebook:</w:t>
      </w:r>
    </w:p>
    <w:p>
      <w:r>
        <w:rPr>
          <w:rFonts w:ascii="Courier New" w:hAnsi="Courier New"/>
          <w:sz w:val="17"/>
        </w:rPr>
        <w:t>X = df[features]</w:t>
        <w:br/>
        <w:t>y = df["Late_delivery_risk"]</w:t>
        <w:br/>
        <w:br/>
        <w:t>X_train, X_test, y_train, y_test = train_test_split(</w:t>
        <w:br/>
        <w:t xml:space="preserve">    X, y, test_size=0.20, random_state=42, stratify=y</w:t>
        <w:br/>
        <w:t>)</w:t>
        <w:br/>
        <w:br/>
        <w:t>model.fit(X_train, y_train)</w:t>
        <w:br/>
        <w:t>predictions = model.predict(X_test)</w:t>
        <w:br/>
        <w:t>probabilities = model.predict_proba(X_test)[:, 1]</w:t>
      </w:r>
    </w:p>
    <w:p>
      <w:pPr>
        <w:pStyle w:val="Heading1"/>
      </w:pPr>
      <w:r>
        <w:t>7. Evaluation Metrics</w:t>
      </w:r>
    </w:p>
    <w:p>
      <w:pPr>
        <w:spacing w:after="120"/>
      </w:pPr>
      <w:r>
        <w:t>Several evaluation metrics were used to assess model performance. Accuracy measures the overall proportion of correct predictions. Precision measures how many shipments predicted as late were actually late. Recall measures how many of the actual late shipments were successfully identified. F1 Score balances precision and recall. ROC-AUC measures the model's ability to distinguish between late and non-late shipments across classification thresholds.</w:t>
      </w:r>
    </w:p>
    <w:p>
      <w:pPr>
        <w:pStyle w:val="Heading1"/>
      </w:pPr>
      <w:r>
        <w:t>8. Model Performance Results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t>Model</w:t>
            </w:r>
          </w:p>
        </w:tc>
        <w:tc>
          <w:tcPr>
            <w:tcW w:type="dxa" w:w="1656"/>
            <w:vAlign w:val="center"/>
          </w:tcPr>
          <w:p>
            <w:r>
              <w:t>Accuracy</w:t>
            </w:r>
          </w:p>
        </w:tc>
        <w:tc>
          <w:tcPr>
            <w:tcW w:type="dxa" w:w="1656"/>
            <w:vAlign w:val="center"/>
          </w:tcPr>
          <w:p>
            <w:r>
              <w:t>Precision</w:t>
            </w:r>
          </w:p>
        </w:tc>
        <w:tc>
          <w:tcPr>
            <w:tcW w:type="dxa" w:w="1656"/>
            <w:vAlign w:val="center"/>
          </w:tcPr>
          <w:p>
            <w:r>
              <w:t>Recall</w:t>
            </w:r>
          </w:p>
        </w:tc>
        <w:tc>
          <w:tcPr>
            <w:tcW w:type="dxa" w:w="1656"/>
            <w:vAlign w:val="center"/>
          </w:tcPr>
          <w:p>
            <w:r>
              <w:t>F1 Score</w:t>
            </w:r>
          </w:p>
        </w:tc>
        <w:tc>
          <w:tcPr>
            <w:tcW w:type="dxa" w:w="1656"/>
            <w:vAlign w:val="center"/>
          </w:tcPr>
          <w:p>
            <w:r>
              <w:t>ROC-AUC</w:t>
            </w:r>
          </w:p>
        </w:tc>
      </w:tr>
      <w:tr>
        <w:tc>
          <w:tcPr>
            <w:tcW w:type="dxa" w:w="1656"/>
            <w:vAlign w:val="center"/>
          </w:tcPr>
          <w:p>
            <w:r>
              <w:t>Logistic Regression</w:t>
            </w:r>
          </w:p>
        </w:tc>
        <w:tc>
          <w:tcPr>
            <w:tcW w:type="dxa" w:w="1656"/>
            <w:vAlign w:val="center"/>
          </w:tcPr>
          <w:p>
            <w:r>
              <w:t>69.19%</w:t>
            </w:r>
          </w:p>
        </w:tc>
        <w:tc>
          <w:tcPr>
            <w:tcW w:type="dxa" w:w="1656"/>
            <w:vAlign w:val="center"/>
          </w:tcPr>
          <w:p>
            <w:r>
              <w:t>79.68%</w:t>
            </w:r>
          </w:p>
        </w:tc>
        <w:tc>
          <w:tcPr>
            <w:tcW w:type="dxa" w:w="1656"/>
            <w:vAlign w:val="center"/>
          </w:tcPr>
          <w:p>
            <w:r>
              <w:t>58.80%</w:t>
            </w:r>
          </w:p>
        </w:tc>
        <w:tc>
          <w:tcPr>
            <w:tcW w:type="dxa" w:w="1656"/>
            <w:vAlign w:val="center"/>
          </w:tcPr>
          <w:p>
            <w:r>
              <w:t>67.67%</w:t>
            </w:r>
          </w:p>
        </w:tc>
        <w:tc>
          <w:tcPr>
            <w:tcW w:type="dxa" w:w="1656"/>
            <w:vAlign w:val="center"/>
          </w:tcPr>
          <w:p>
            <w:r>
              <w:t>70.03%</w:t>
            </w:r>
          </w:p>
        </w:tc>
      </w:tr>
      <w:tr>
        <w:tc>
          <w:tcPr>
            <w:tcW w:type="dxa" w:w="1656"/>
            <w:vAlign w:val="center"/>
          </w:tcPr>
          <w:p>
            <w:r>
              <w:t>Decision Tree</w:t>
            </w:r>
          </w:p>
        </w:tc>
        <w:tc>
          <w:tcPr>
            <w:tcW w:type="dxa" w:w="1656"/>
            <w:vAlign w:val="center"/>
          </w:tcPr>
          <w:p>
            <w:r>
              <w:t>69.48%</w:t>
            </w:r>
          </w:p>
        </w:tc>
        <w:tc>
          <w:tcPr>
            <w:tcW w:type="dxa" w:w="1656"/>
            <w:vAlign w:val="center"/>
          </w:tcPr>
          <w:p>
            <w:r>
              <w:t>83.84%</w:t>
            </w:r>
          </w:p>
        </w:tc>
        <w:tc>
          <w:tcPr>
            <w:tcW w:type="dxa" w:w="1656"/>
            <w:vAlign w:val="center"/>
          </w:tcPr>
          <w:p>
            <w:r>
              <w:t>54.93%</w:t>
            </w:r>
          </w:p>
        </w:tc>
        <w:tc>
          <w:tcPr>
            <w:tcW w:type="dxa" w:w="1656"/>
            <w:vAlign w:val="center"/>
          </w:tcPr>
          <w:p>
            <w:r>
              <w:t>66.37%</w:t>
            </w:r>
          </w:p>
        </w:tc>
        <w:tc>
          <w:tcPr>
            <w:tcW w:type="dxa" w:w="1656"/>
            <w:vAlign w:val="center"/>
          </w:tcPr>
          <w:p>
            <w:r>
              <w:t>72.79%</w:t>
            </w:r>
          </w:p>
        </w:tc>
      </w:tr>
      <w:tr>
        <w:tc>
          <w:tcPr>
            <w:tcW w:type="dxa" w:w="1656"/>
            <w:vAlign w:val="center"/>
          </w:tcPr>
          <w:p>
            <w:r>
              <w:t>Random Forest</w:t>
            </w:r>
          </w:p>
        </w:tc>
        <w:tc>
          <w:tcPr>
            <w:tcW w:type="dxa" w:w="1656"/>
            <w:vAlign w:val="center"/>
          </w:tcPr>
          <w:p>
            <w:r>
              <w:t>69.41%</w:t>
            </w:r>
          </w:p>
        </w:tc>
        <w:tc>
          <w:tcPr>
            <w:tcW w:type="dxa" w:w="1656"/>
            <w:vAlign w:val="center"/>
          </w:tcPr>
          <w:p>
            <w:r>
              <w:t>82.47%</w:t>
            </w:r>
          </w:p>
        </w:tc>
        <w:tc>
          <w:tcPr>
            <w:tcW w:type="dxa" w:w="1656"/>
            <w:vAlign w:val="center"/>
          </w:tcPr>
          <w:p>
            <w:r>
              <w:t>56.14%</w:t>
            </w:r>
          </w:p>
        </w:tc>
        <w:tc>
          <w:tcPr>
            <w:tcW w:type="dxa" w:w="1656"/>
            <w:vAlign w:val="center"/>
          </w:tcPr>
          <w:p>
            <w:r>
              <w:t>66.80%</w:t>
            </w:r>
          </w:p>
        </w:tc>
        <w:tc>
          <w:tcPr>
            <w:tcW w:type="dxa" w:w="1656"/>
            <w:vAlign w:val="center"/>
          </w:tcPr>
          <w:p>
            <w:r>
              <w:t>73.05%</w:t>
            </w:r>
          </w:p>
        </w:tc>
      </w:tr>
    </w:tbl>
    <w:p>
      <w:pPr>
        <w:spacing w:after="120"/>
      </w:pPr>
      <w:r>
        <w:t>Logistic Regression achieved the highest F1 Score at 67.67%, making it the selected primary model when balancing precision and recall. Random Forest achieved the highest ROC-AUC at 73.05%, indicating slightly stronger overall ranking/discrimination ability. Decision Tree achieved the highest accuracy and precision, but its recall and F1 Score were lower than Logistic Regression.</w:t>
      </w:r>
    </w:p>
    <w:p>
      <w:pPr>
        <w:spacing w:after="120"/>
      </w:pPr>
      <w:r>
        <w:t>The results show that the three models perform at a similar overall accuracy level, around 69%. This suggests that the selected features contain useful predictive information, but additional operational variables such as route, region, shipping mode, carrier, distance, warehouse information, or historical performance could potentially improve the prediction system in a future version.</w:t>
      </w:r>
    </w:p>
    <w:p>
      <w:pPr>
        <w:pStyle w:val="Heading1"/>
      </w:pPr>
      <w:r>
        <w:t>9. Cross-Validation and Validation Strategy</w:t>
      </w:r>
    </w:p>
    <w:p>
      <w:pPr>
        <w:spacing w:after="120"/>
      </w:pPr>
      <w:r>
        <w:t>Five-fold cross-validation was applied to the Random Forest model on the training data using F1 Score as the scoring metric. In five-fold cross-validation, the training data is divided into five parts and the model is trained and validated repeatedly so that each part is used as a validation fold. This provides a more reliable estimate of model performance than relying only on one training-validation split.</w:t>
      </w:r>
    </w:p>
    <w:p>
      <w:pPr>
        <w:spacing w:after="120"/>
      </w:pPr>
      <w:r>
        <w:t>The final test set was kept separate from model training and used for the reported model comparison. This helps provide an unbiased evaluation of how the trained models perform on unseen data.</w:t>
      </w:r>
    </w:p>
    <w:p>
      <w:pPr>
        <w:pStyle w:val="Heading1"/>
      </w:pPr>
      <w:r>
        <w:t>10. Feature Importance and Predictive Insights</w:t>
      </w:r>
    </w:p>
    <w:p>
      <w:pPr>
        <w:spacing w:after="120"/>
      </w:pPr>
      <w:r>
        <w:t>The Random Forest model was also examined for feature importance to understand which selected variables contributed most strongly to its predictions. The five highest-ranked features were:</w:t>
      </w:r>
    </w:p>
    <w:tbl>
      <w:tblPr>
        <w:tblStyle w:val="TableGrid"/>
        <w:tblW w:type="auto" w:w="0"/>
        <w:jc w:val="center"/>
        <w:tblLook w:firstColumn="1" w:firstRow="1" w:lastColumn="0" w:lastRow="0" w:noHBand="0" w:noVBand="1" w:val="04A0"/>
      </w:tblPr>
      <w:tblGrid>
        <w:gridCol w:w="4968"/>
        <w:gridCol w:w="4968"/>
      </w:tblGrid>
      <w:tr>
        <w:tc>
          <w:tcPr>
            <w:tcW w:type="dxa" w:w="4968"/>
          </w:tcPr>
          <w:p>
            <w:r>
              <w:t>Feature</w:t>
            </w:r>
          </w:p>
        </w:tc>
        <w:tc>
          <w:tcPr>
            <w:tcW w:type="dxa" w:w="4968"/>
          </w:tcPr>
          <w:p>
            <w:r>
              <w:t>Importance</w:t>
            </w:r>
          </w:p>
        </w:tc>
      </w:tr>
      <w:tr>
        <w:tc>
          <w:tcPr>
            <w:tcW w:type="dxa" w:w="4968"/>
          </w:tcPr>
          <w:p>
            <w:r>
              <w:t>Days for shipment (scheduled)</w:t>
            </w:r>
          </w:p>
        </w:tc>
        <w:tc>
          <w:tcPr>
            <w:tcW w:type="dxa" w:w="4968"/>
          </w:tcPr>
          <w:p>
            <w:r>
              <w:t>88.99%</w:t>
            </w:r>
          </w:p>
        </w:tc>
      </w:tr>
      <w:tr>
        <w:tc>
          <w:tcPr>
            <w:tcW w:type="dxa" w:w="4968"/>
          </w:tcPr>
          <w:p>
            <w:r>
              <w:t>Benefit per order</w:t>
            </w:r>
          </w:p>
        </w:tc>
        <w:tc>
          <w:tcPr>
            <w:tcW w:type="dxa" w:w="4968"/>
          </w:tcPr>
          <w:p>
            <w:r>
              <w:t>2.12%</w:t>
            </w:r>
          </w:p>
        </w:tc>
      </w:tr>
      <w:tr>
        <w:tc>
          <w:tcPr>
            <w:tcW w:type="dxa" w:w="4968"/>
          </w:tcPr>
          <w:p>
            <w:r>
              <w:t>Order Profit Per Order</w:t>
            </w:r>
          </w:p>
        </w:tc>
        <w:tc>
          <w:tcPr>
            <w:tcW w:type="dxa" w:w="4968"/>
          </w:tcPr>
          <w:p>
            <w:r>
              <w:t>2.10%</w:t>
            </w:r>
          </w:p>
        </w:tc>
      </w:tr>
      <w:tr>
        <w:tc>
          <w:tcPr>
            <w:tcW w:type="dxa" w:w="4968"/>
          </w:tcPr>
          <w:p>
            <w:r>
              <w:t>Order Item Profit Ratio</w:t>
            </w:r>
          </w:p>
        </w:tc>
        <w:tc>
          <w:tcPr>
            <w:tcW w:type="dxa" w:w="4968"/>
          </w:tcPr>
          <w:p>
            <w:r>
              <w:t>1.43%</w:t>
            </w:r>
          </w:p>
        </w:tc>
      </w:tr>
      <w:tr>
        <w:tc>
          <w:tcPr>
            <w:tcW w:type="dxa" w:w="4968"/>
          </w:tcPr>
          <w:p>
            <w:r>
              <w:t>Order Item Total</w:t>
            </w:r>
          </w:p>
        </w:tc>
        <w:tc>
          <w:tcPr>
            <w:tcW w:type="dxa" w:w="4968"/>
          </w:tcPr>
          <w:p>
            <w:r>
              <w:t>1.23%</w:t>
            </w:r>
          </w:p>
        </w:tc>
      </w:tr>
    </w:tbl>
    <w:p>
      <w:pPr>
        <w:spacing w:after="120"/>
      </w:pPr>
      <w:r>
        <w:t>The very high importance of scheduled shipping time indicates that delivery scheduling is strongly associated with the model's prediction behavior. This supports the Week 3 finding that scheduled and actual shipping duration are important logistics performance variables. Profitability and order-value variables also contribute, although their individual importance is considerably smaller.</w:t>
      </w:r>
    </w:p>
    <w:p>
      <w:pPr>
        <w:pStyle w:val="Heading1"/>
      </w:pPr>
      <w:r>
        <w:t>11. Optimization Strategies</w:t>
      </w:r>
    </w:p>
    <w:p>
      <w:pPr>
        <w:spacing w:after="120"/>
      </w:pPr>
      <w:r>
        <w:t>Predictive modeling becomes more useful when predictions are converted into operational actions. Based on the modeling results, the following optimization strategies are recommended:</w:t>
      </w:r>
    </w:p>
    <w:p>
      <w:pPr>
        <w:pStyle w:val="ListNumber"/>
      </w:pPr>
      <w:r>
        <w:rPr>
          <w:b/>
        </w:rPr>
        <w:t xml:space="preserve">Prioritize high-risk shipments: </w:t>
      </w:r>
      <w:r>
        <w:t>Use predicted late-delivery risk to identify shipments that require early operational intervention.</w:t>
      </w:r>
    </w:p>
    <w:p>
      <w:pPr>
        <w:pStyle w:val="ListNumber"/>
      </w:pPr>
      <w:r>
        <w:rPr>
          <w:b/>
        </w:rPr>
        <w:t xml:space="preserve">Improve delivery scheduling: </w:t>
      </w:r>
      <w:r>
        <w:t>Review scheduled shipping times and reduce unrealistic delivery commitments that may increase the probability of delay.</w:t>
      </w:r>
    </w:p>
    <w:p>
      <w:pPr>
        <w:pStyle w:val="ListNumber"/>
      </w:pPr>
      <w:r>
        <w:rPr>
          <w:b/>
        </w:rPr>
        <w:t xml:space="preserve">Allocate resources proactively: </w:t>
      </w:r>
      <w:r>
        <w:t>Direct additional warehouse, transportation, or handling capacity toward shipments identified as higher risk.</w:t>
      </w:r>
    </w:p>
    <w:p>
      <w:pPr>
        <w:pStyle w:val="ListNumber"/>
      </w:pPr>
      <w:r>
        <w:rPr>
          <w:b/>
        </w:rPr>
        <w:t xml:space="preserve">Enable proactive customer communication: </w:t>
      </w:r>
      <w:r>
        <w:t>Use risk predictions to alert customer-service teams so that potential delays can be communicated earlier.</w:t>
      </w:r>
    </w:p>
    <w:p>
      <w:pPr>
        <w:pStyle w:val="ListNumber"/>
      </w:pPr>
      <w:r>
        <w:rPr>
          <w:b/>
        </w:rPr>
        <w:t xml:space="preserve">Extend the model with operational data: </w:t>
      </w:r>
      <w:r>
        <w:t>Future models should include route, region, shipping mode, carrier, warehouse, distance, and historical delay information to improve predictive power.</w:t>
      </w:r>
    </w:p>
    <w:p>
      <w:pPr>
        <w:pStyle w:val="Heading1"/>
      </w:pPr>
      <w:r>
        <w:t>12. Optimization Framework</w:t>
      </w:r>
    </w:p>
    <w:p>
      <w:pPr>
        <w:spacing w:after="120"/>
      </w:pPr>
      <w:r>
        <w:t>A practical logistics optimization workflow can be structured as follows:</w:t>
      </w:r>
    </w:p>
    <w:p>
      <w:pPr>
        <w:pStyle w:val="ListBullet"/>
        <w:spacing w:after="60"/>
      </w:pPr>
      <w:r>
        <w:t>Collect current shipment and operational data.</w:t>
      </w:r>
    </w:p>
    <w:p>
      <w:pPr>
        <w:pStyle w:val="ListBullet"/>
        <w:spacing w:after="60"/>
      </w:pPr>
      <w:r>
        <w:t>Apply the predictive model to estimate late-delivery risk.</w:t>
      </w:r>
    </w:p>
    <w:p>
      <w:pPr>
        <w:pStyle w:val="ListBullet"/>
        <w:spacing w:after="60"/>
      </w:pPr>
      <w:r>
        <w:t>Rank shipments according to predicted risk.</w:t>
      </w:r>
    </w:p>
    <w:p>
      <w:pPr>
        <w:pStyle w:val="ListBullet"/>
        <w:spacing w:after="60"/>
      </w:pPr>
      <w:r>
        <w:t>Prioritize high-risk shipments for review or intervention.</w:t>
      </w:r>
    </w:p>
    <w:p>
      <w:pPr>
        <w:pStyle w:val="ListBullet"/>
        <w:spacing w:after="60"/>
      </w:pPr>
      <w:r>
        <w:t>Adjust schedules, resources, routing, or communication where appropriate.</w:t>
      </w:r>
    </w:p>
    <w:p>
      <w:pPr>
        <w:pStyle w:val="ListBullet"/>
        <w:spacing w:after="60"/>
      </w:pPr>
      <w:r>
        <w:t>Measure actual delivery outcomes and feed the results back into future model improvement.</w:t>
      </w:r>
    </w:p>
    <w:p>
      <w:pPr>
        <w:pStyle w:val="Heading1"/>
      </w:pPr>
      <w:r>
        <w:t>13. Python Techniques Used</w:t>
      </w:r>
    </w:p>
    <w:p>
      <w:pPr>
        <w:spacing w:after="120"/>
      </w:pPr>
      <w:r>
        <w:t>The Week 4 implementation used Python libraries including Pandas, NumPy, Matplotlib, and Scikit-learn. Scikit-learn was used for train-test splitting, preprocessing pipelines, Logistic Regression, Decision Tree, Random Forest, cross-validation, and evaluation metrics.</w:t>
      </w:r>
    </w:p>
    <w:p>
      <w:r>
        <w:rPr>
          <w:rFonts w:ascii="Courier New" w:hAnsi="Courier New"/>
          <w:sz w:val="17"/>
        </w:rPr>
        <w:t>from sklearn.model_selection import train_test_split, cross_val_score</w:t>
        <w:br/>
        <w:t>from sklearn.linear_model import LogisticRegression</w:t>
        <w:br/>
        <w:t>from sklearn.tree import DecisionTreeClassifier</w:t>
        <w:br/>
        <w:t>from sklearn.ensemble import RandomForestClassifier</w:t>
        <w:br/>
        <w:t>from sklearn.metrics import accuracy_score, precision_score, recall_score, f1_score, roc_auc_score</w:t>
        <w:br/>
        <w:br/>
        <w:t># Train</w:t>
        <w:br/>
        <w:t>model.fit(X_train, y_train)</w:t>
        <w:br/>
        <w:br/>
        <w:t># Predict</w:t>
        <w:br/>
        <w:t>predictions = model.predict(X_test)</w:t>
        <w:br/>
        <w:t>probabilities = model.predict_proba(X_test)[:, 1]</w:t>
        <w:br/>
        <w:br/>
        <w:t># Evaluate</w:t>
        <w:br/>
        <w:t>accuracy_score(y_test, predictions)</w:t>
        <w:br/>
        <w:t>f1_score(y_test, predictions)</w:t>
        <w:br/>
        <w:t>roc_auc_score(y_test, probabilities)</w:t>
      </w:r>
    </w:p>
    <w:p>
      <w:pPr>
        <w:pStyle w:val="Heading1"/>
      </w:pPr>
      <w:r>
        <w:t>14. Deliverables and Generated Outputs</w:t>
      </w:r>
    </w:p>
    <w:p>
      <w:pPr>
        <w:spacing w:after="120"/>
      </w:pPr>
      <w:r>
        <w:t>The Week 4 analysis produced a Jupyter notebook documenting the predictive workflow and generated supporting outputs for model comparison, confusion-matrix analysis, and feature importance. The notebook is:</w:t>
      </w:r>
    </w:p>
    <w:p>
      <w:pPr>
        <w:pStyle w:val="ListBullet"/>
        <w:spacing w:after="60"/>
      </w:pPr>
      <w:r>
        <w:t>notebooks/Week_4_Predictive_Modeling.ipynb</w:t>
      </w:r>
    </w:p>
    <w:p>
      <w:pPr>
        <w:spacing w:after="120"/>
      </w:pPr>
      <w:r>
        <w:t>Supporting outputs generated by the analysis include:</w:t>
      </w:r>
    </w:p>
    <w:p>
      <w:pPr>
        <w:pStyle w:val="ListBullet"/>
        <w:spacing w:after="60"/>
      </w:pPr>
      <w:r>
        <w:t>visualizations/week4_model_comparison.csv</w:t>
      </w:r>
    </w:p>
    <w:p>
      <w:pPr>
        <w:pStyle w:val="ListBullet"/>
        <w:spacing w:after="60"/>
      </w:pPr>
      <w:r>
        <w:t>visualizations/week4_random_forest_confusion_matrix.png</w:t>
      </w:r>
    </w:p>
    <w:p>
      <w:pPr>
        <w:pStyle w:val="ListBullet"/>
        <w:spacing w:after="60"/>
      </w:pPr>
      <w:r>
        <w:t>visualizations/week4_feature_importance.png</w:t>
      </w:r>
    </w:p>
    <w:p>
      <w:pPr>
        <w:pStyle w:val="ListBullet"/>
        <w:spacing w:after="60"/>
      </w:pPr>
      <w:r>
        <w:t>visualizations/week4_feature_importance.csv</w:t>
      </w:r>
    </w:p>
    <w:p>
      <w:pPr>
        <w:pStyle w:val="Heading1"/>
      </w:pPr>
      <w:r>
        <w:t>15. Limitations and Future Improvements</w:t>
      </w:r>
    </w:p>
    <w:p>
      <w:pPr>
        <w:spacing w:after="120"/>
      </w:pPr>
      <w:r>
        <w:t>The current model uses a limited set of numerical order and logistics features. The approximately 69% accuracy shows useful predictive capability but also indicates that important information is not captured by the selected variables. Future work should incorporate categorical and operational variables such as shipping mode, market, region, route, customer location, carrier, warehouse, distance, order priority, and historical delivery performance.</w:t>
      </w:r>
    </w:p>
    <w:p>
      <w:pPr>
        <w:spacing w:after="120"/>
      </w:pPr>
      <w:r>
        <w:t>Additional approaches such as hyperparameter tuning, class-weight optimization, gradient boosting, threshold optimization, and more extensive feature engineering could also be tested. A cost-sensitive evaluation would be particularly useful because the operational cost of missing a genuinely late shipment may be different from the cost of incorrectly flagging an on-time shipment.</w:t>
      </w:r>
    </w:p>
    <w:p>
      <w:pPr>
        <w:pStyle w:val="Heading1"/>
      </w:pPr>
      <w:r>
        <w:t>16. Conclusion</w:t>
      </w:r>
    </w:p>
    <w:p>
      <w:pPr>
        <w:spacing w:after="120"/>
      </w:pPr>
      <w:r>
        <w:t>This Week 4 project demonstrated how predictive modeling can be applied to a logistics problem using Python. Three classification models were trained and evaluated for late-delivery prediction. Logistic Regression achieved the best F1 Score of 67.67%, while Random Forest achieved the highest ROC-AUC of 73.05%. The results demonstrate that machine learning can provide useful early-warning information for logistics operations.</w:t>
      </w:r>
    </w:p>
    <w:p>
      <w:pPr>
        <w:spacing w:after="120"/>
      </w:pPr>
      <w:r>
        <w:t>The analysis also identified scheduled shipping time as the dominant feature in the Random Forest feature-importance analysis. This highlights the importance of realistic delivery scheduling and proactive intervention. By combining prediction with shipment prioritization, resource allocation, improved scheduling, and future route/carrier analysis, logistics organizations can move from reactive delay management toward more proactive, data-driven operations.</w:t>
      </w:r>
    </w:p>
    <w:p>
      <w:pPr>
        <w:pStyle w:val="Heading1"/>
      </w:pPr>
      <w:r>
        <w:t>17. Dataset Reference</w:t>
      </w:r>
    </w:p>
    <w:p>
      <w:pPr>
        <w:spacing w:after="120"/>
      </w:pPr>
      <w:r>
        <w:t>DataCo SMART SUPPLY CHAIN FOR BIG DATA ANALYSIS. Mendeley Data, Version 5, published 12 March 2019. DOI: 10.17632/8gx2fvg2k6.5. The dataset was used for academic and analytical purposes in this project.</w:t>
      </w:r>
    </w:p>
    <w:p>
      <w:pPr>
        <w:spacing w:after="120"/>
      </w:pPr>
      <w:r>
        <w:t>Official dataset page: https://data.mendeley.com/datasets/8gx2fvg2k6/5</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