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2661" w14:textId="77777777" w:rsidR="009F7F4E" w:rsidRPr="003E4E53" w:rsidRDefault="009F7F4E" w:rsidP="009F7F4E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OM</w:t>
      </w:r>
      <w:r w:rsidRPr="003E4E53">
        <w:rPr>
          <w:b/>
          <w:sz w:val="28"/>
          <w:szCs w:val="28"/>
        </w:rPr>
        <w:t xml:space="preserve"> 38</w:t>
      </w:r>
      <w:r>
        <w:rPr>
          <w:b/>
          <w:sz w:val="28"/>
          <w:szCs w:val="28"/>
        </w:rPr>
        <w:t>6</w:t>
      </w:r>
      <w:r w:rsidRPr="003E4E53">
        <w:rPr>
          <w:b/>
          <w:sz w:val="28"/>
          <w:szCs w:val="28"/>
        </w:rPr>
        <w:t>: Pricing &amp; Revenue Management</w:t>
      </w:r>
    </w:p>
    <w:p w14:paraId="624F5424" w14:textId="1D67C1A9" w:rsidR="009F7F4E" w:rsidRPr="003E4E53" w:rsidRDefault="009F7F4E" w:rsidP="009F7F4E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</w:t>
      </w:r>
      <w:r w:rsidR="00D072DA">
        <w:rPr>
          <w:b/>
          <w:sz w:val="28"/>
          <w:szCs w:val="28"/>
        </w:rPr>
        <w:t>6</w:t>
      </w:r>
    </w:p>
    <w:p w14:paraId="185BE17E" w14:textId="77777777" w:rsidR="009F7F4E" w:rsidRPr="003E4E53" w:rsidRDefault="009F7F4E" w:rsidP="009F7F4E">
      <w:pPr>
        <w:jc w:val="center"/>
        <w:rPr>
          <w:sz w:val="24"/>
          <w:szCs w:val="24"/>
        </w:rPr>
      </w:pPr>
    </w:p>
    <w:p w14:paraId="17E64E48" w14:textId="4EDE10C4" w:rsidR="009F7F4E" w:rsidRPr="003E4E53" w:rsidRDefault="009F7F4E" w:rsidP="009F7F4E">
      <w:pPr>
        <w:pBdr>
          <w:bottom w:val="single" w:sz="4" w:space="1" w:color="auto"/>
        </w:pBdr>
        <w:rPr>
          <w:i/>
          <w:sz w:val="24"/>
          <w:szCs w:val="24"/>
        </w:rPr>
      </w:pPr>
      <w:r w:rsidRPr="003E4E53">
        <w:rPr>
          <w:i/>
          <w:sz w:val="24"/>
          <w:szCs w:val="24"/>
        </w:rPr>
        <w:t>Please paste your answers within this file and save it as “HW</w:t>
      </w:r>
      <w:r w:rsidR="00D072DA">
        <w:rPr>
          <w:i/>
          <w:sz w:val="24"/>
          <w:szCs w:val="24"/>
        </w:rPr>
        <w:t>6</w:t>
      </w:r>
      <w:r w:rsidRPr="003E4E53">
        <w:rPr>
          <w:i/>
          <w:sz w:val="24"/>
          <w:szCs w:val="24"/>
        </w:rPr>
        <w:t xml:space="preserve">_ eid1_eid2_eid3” (Where </w:t>
      </w:r>
      <w:proofErr w:type="spellStart"/>
      <w:r w:rsidRPr="003E4E53">
        <w:rPr>
          <w:i/>
          <w:sz w:val="24"/>
          <w:szCs w:val="24"/>
        </w:rPr>
        <w:t>eids</w:t>
      </w:r>
      <w:proofErr w:type="spellEnd"/>
      <w:r w:rsidRPr="003E4E53">
        <w:rPr>
          <w:i/>
          <w:sz w:val="24"/>
          <w:szCs w:val="24"/>
        </w:rPr>
        <w:t xml:space="preserve"> refer to your group members’ EIDs) </w:t>
      </w:r>
      <w:r>
        <w:rPr>
          <w:i/>
          <w:sz w:val="24"/>
          <w:szCs w:val="24"/>
        </w:rPr>
        <w:t xml:space="preserve">on Canvas at appropriate place. If you used MS Excel </w:t>
      </w:r>
      <w:r w:rsidRPr="003E4E53">
        <w:rPr>
          <w:i/>
          <w:sz w:val="24"/>
          <w:szCs w:val="24"/>
        </w:rPr>
        <w:t>or any other statistical software to arrive at your answers, please submit the relevant files/annotated code as well</w:t>
      </w:r>
      <w:r>
        <w:rPr>
          <w:i/>
          <w:sz w:val="24"/>
          <w:szCs w:val="24"/>
        </w:rPr>
        <w:t xml:space="preserve">. </w:t>
      </w:r>
    </w:p>
    <w:p w14:paraId="7955D9C6" w14:textId="7AA62A4A" w:rsidR="009F7F4E" w:rsidRDefault="009F7F4E" w:rsidP="009F7F4E">
      <w:pPr>
        <w:contextualSpacing/>
        <w:rPr>
          <w:sz w:val="24"/>
          <w:szCs w:val="24"/>
        </w:rPr>
      </w:pPr>
      <w:r w:rsidRPr="003E4E53">
        <w:rPr>
          <w:b/>
          <w:sz w:val="24"/>
          <w:szCs w:val="24"/>
        </w:rPr>
        <w:t>Write the names of your team members here</w:t>
      </w:r>
      <w:r w:rsidRPr="003E4E53">
        <w:rPr>
          <w:sz w:val="24"/>
          <w:szCs w:val="24"/>
        </w:rPr>
        <w:t xml:space="preserve">: </w:t>
      </w:r>
    </w:p>
    <w:p w14:paraId="53B140CF" w14:textId="52101CA4" w:rsidR="00C97EBD" w:rsidRDefault="00C97EBD" w:rsidP="009F7F4E">
      <w:pPr>
        <w:contextualSpacing/>
        <w:rPr>
          <w:sz w:val="24"/>
          <w:szCs w:val="24"/>
        </w:rPr>
      </w:pPr>
    </w:p>
    <w:p w14:paraId="3D10113A" w14:textId="77777777" w:rsidR="00C97EBD" w:rsidRPr="00557917" w:rsidRDefault="00C97EBD" w:rsidP="00C97E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Parthiv </w:t>
      </w:r>
      <w:proofErr w:type="spellStart"/>
      <w:r>
        <w:rPr>
          <w:sz w:val="24"/>
          <w:szCs w:val="24"/>
        </w:rPr>
        <w:t>Borgohain</w:t>
      </w:r>
      <w:proofErr w:type="spellEnd"/>
      <w:r>
        <w:rPr>
          <w:sz w:val="24"/>
          <w:szCs w:val="24"/>
        </w:rPr>
        <w:t xml:space="preserve"> (EID: pb25347)</w:t>
      </w:r>
    </w:p>
    <w:p w14:paraId="2C71A04F" w14:textId="77777777" w:rsidR="00C97EBD" w:rsidRDefault="00C97EBD" w:rsidP="00C97EB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Rianna</w:t>
      </w:r>
      <w:proofErr w:type="spellEnd"/>
      <w:r>
        <w:rPr>
          <w:sz w:val="24"/>
          <w:szCs w:val="24"/>
        </w:rPr>
        <w:t xml:space="preserve"> Patel (EID: rnp599)</w:t>
      </w:r>
    </w:p>
    <w:p w14:paraId="1E1FC00E" w14:textId="77777777" w:rsidR="00C97EBD" w:rsidRDefault="00C97EBD" w:rsidP="00C97E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Meeth Yogesh Handa (EID: mh58668)</w:t>
      </w:r>
    </w:p>
    <w:p w14:paraId="4317AC42" w14:textId="77777777" w:rsidR="00C97EBD" w:rsidRDefault="00C97EBD" w:rsidP="00C97E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Rishabh Tiwari (EID: rt27739)</w:t>
      </w:r>
    </w:p>
    <w:p w14:paraId="6D9074EB" w14:textId="1F0B83A6" w:rsidR="009F7F4E" w:rsidRDefault="00C97EBD" w:rsidP="009F7F4E">
      <w:pPr>
        <w:pStyle w:val="ListParagraph"/>
        <w:numPr>
          <w:ilvl w:val="0"/>
          <w:numId w:val="3"/>
        </w:numPr>
      </w:pPr>
      <w:r w:rsidRPr="00B61EA2">
        <w:rPr>
          <w:sz w:val="24"/>
          <w:szCs w:val="24"/>
        </w:rPr>
        <w:t>Saurabh Arora (EID: sa55445)</w:t>
      </w:r>
    </w:p>
    <w:p w14:paraId="59E23C1A" w14:textId="77777777" w:rsidR="006A0891" w:rsidRDefault="00000000"/>
    <w:p w14:paraId="57289E77" w14:textId="77777777" w:rsidR="0077059E" w:rsidRPr="000B3C3F" w:rsidRDefault="0077059E" w:rsidP="0077059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Part </w:t>
      </w:r>
      <w:r w:rsidR="001E694A">
        <w:rPr>
          <w:b/>
          <w:sz w:val="24"/>
          <w:szCs w:val="24"/>
          <w:u w:val="single"/>
        </w:rPr>
        <w:t>1</w:t>
      </w:r>
      <w:r w:rsidRPr="000B3C3F">
        <w:rPr>
          <w:b/>
          <w:sz w:val="24"/>
          <w:szCs w:val="24"/>
          <w:u w:val="single"/>
        </w:rPr>
        <w:t>: Pricing Product Line</w:t>
      </w:r>
    </w:p>
    <w:p w14:paraId="4C542015" w14:textId="77777777" w:rsidR="0077059E" w:rsidRDefault="0077059E" w:rsidP="0077059E">
      <w:r>
        <w:t xml:space="preserve">This </w:t>
      </w:r>
      <w:r w:rsidR="003C775D">
        <w:t>part</w:t>
      </w:r>
      <w:r>
        <w:t xml:space="preserve"> is based on “Cambridge Software Corporation” case </w:t>
      </w:r>
      <w:r w:rsidR="00622E0D">
        <w:t>in the</w:t>
      </w:r>
      <w:r w:rsidR="001F402F">
        <w:t xml:space="preserve"> online</w:t>
      </w:r>
      <w:r w:rsidR="00622E0D">
        <w:t xml:space="preserve"> course pack</w:t>
      </w:r>
      <w:r w:rsidR="00AC419F">
        <w:t>.</w:t>
      </w:r>
      <w:r w:rsidR="0089604D">
        <w:t xml:space="preserve"> </w:t>
      </w:r>
      <w:r w:rsidR="003C775D">
        <w:t>Read the case and answer the following questions</w:t>
      </w:r>
      <w:r w:rsidR="001F402F">
        <w:t>.</w:t>
      </w:r>
    </w:p>
    <w:p w14:paraId="525FB233" w14:textId="3A4A47F9" w:rsidR="0077059E" w:rsidRDefault="0077059E" w:rsidP="0077059E">
      <w:r w:rsidRPr="00182870">
        <w:rPr>
          <w:b/>
          <w:u w:val="single"/>
        </w:rPr>
        <w:t>Q</w:t>
      </w:r>
      <w:r w:rsidR="001E694A">
        <w:rPr>
          <w:b/>
          <w:u w:val="single"/>
        </w:rPr>
        <w:t>1</w:t>
      </w:r>
      <w:r w:rsidRPr="00182870">
        <w:rPr>
          <w:b/>
          <w:u w:val="single"/>
        </w:rPr>
        <w:t>a</w:t>
      </w:r>
      <w:r w:rsidRPr="00594418">
        <w:t>. If CSC offers only one version of Modeler, which</w:t>
      </w:r>
      <w:r w:rsidR="003C775D">
        <w:t xml:space="preserve"> version should it be, </w:t>
      </w:r>
      <w:r w:rsidRPr="00594418">
        <w:t>at what price</w:t>
      </w:r>
      <w:r w:rsidR="003C775D">
        <w:t>, and which market segments should it sell to</w:t>
      </w:r>
      <w:r w:rsidRPr="00594418">
        <w:t>?</w:t>
      </w:r>
      <w:r>
        <w:t xml:space="preserve">   (20 points)</w:t>
      </w:r>
    </w:p>
    <w:p w14:paraId="4EB7F0E0" w14:textId="047A2B0B" w:rsidR="00B35BD3" w:rsidRDefault="00B35BD3" w:rsidP="0077059E">
      <w:r w:rsidRPr="00B35BD3">
        <w:drawing>
          <wp:inline distT="0" distB="0" distL="0" distR="0" wp14:anchorId="5DD1FEC4" wp14:editId="041F837C">
            <wp:extent cx="5943600" cy="16256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DA00" w14:textId="77777777" w:rsidR="00B35BD3" w:rsidRDefault="00B35BD3" w:rsidP="0077059E"/>
    <w:p w14:paraId="3C442FEF" w14:textId="030AA51D" w:rsidR="0077059E" w:rsidRDefault="00B35BD3" w:rsidP="0077059E">
      <w:pPr>
        <w:rPr>
          <w:b/>
          <w:bCs/>
        </w:rPr>
      </w:pPr>
      <w:r>
        <w:rPr>
          <w:b/>
          <w:bCs/>
        </w:rPr>
        <w:t>Ans:</w:t>
      </w:r>
    </w:p>
    <w:p w14:paraId="4A6D0C12" w14:textId="12D3DFAF" w:rsidR="00B35BD3" w:rsidRDefault="00B35BD3" w:rsidP="0077059E">
      <w:pPr>
        <w:rPr>
          <w:b/>
          <w:bCs/>
        </w:rPr>
      </w:pPr>
      <w:r>
        <w:rPr>
          <w:b/>
          <w:bCs/>
        </w:rPr>
        <w:t>CSC should sell Industrial version of Modeler for $600 to Market segments:</w:t>
      </w:r>
    </w:p>
    <w:p w14:paraId="6538FD4F" w14:textId="5A794C7A" w:rsidR="00B35BD3" w:rsidRDefault="00B35BD3" w:rsidP="00B35BD3">
      <w:pPr>
        <w:pStyle w:val="ListParagraph"/>
        <w:numPr>
          <w:ilvl w:val="0"/>
          <w:numId w:val="2"/>
        </w:numPr>
        <w:rPr>
          <w:b/>
          <w:bCs/>
        </w:rPr>
      </w:pPr>
      <w:r w:rsidRPr="00B35BD3">
        <w:rPr>
          <w:b/>
          <w:bCs/>
        </w:rPr>
        <w:t>Large, multidivisional corporations</w:t>
      </w:r>
    </w:p>
    <w:p w14:paraId="7A77D11D" w14:textId="76744F6A" w:rsidR="00B35BD3" w:rsidRDefault="00B35BD3" w:rsidP="00B35BD3">
      <w:pPr>
        <w:pStyle w:val="ListParagraph"/>
        <w:numPr>
          <w:ilvl w:val="0"/>
          <w:numId w:val="2"/>
        </w:numPr>
        <w:rPr>
          <w:b/>
          <w:bCs/>
        </w:rPr>
      </w:pPr>
      <w:r w:rsidRPr="00B35BD3">
        <w:rPr>
          <w:b/>
          <w:bCs/>
        </w:rPr>
        <w:lastRenderedPageBreak/>
        <w:t>Corporate R&amp;D and university</w:t>
      </w:r>
    </w:p>
    <w:p w14:paraId="67178C7E" w14:textId="1DF0CF38" w:rsidR="00B35BD3" w:rsidRPr="00B35BD3" w:rsidRDefault="00B35BD3" w:rsidP="00B35BD3">
      <w:pPr>
        <w:pStyle w:val="ListParagraph"/>
        <w:numPr>
          <w:ilvl w:val="0"/>
          <w:numId w:val="2"/>
        </w:numPr>
        <w:rPr>
          <w:b/>
          <w:bCs/>
        </w:rPr>
      </w:pPr>
      <w:r w:rsidRPr="00B35BD3">
        <w:rPr>
          <w:b/>
          <w:bCs/>
        </w:rPr>
        <w:t>Consultants and professional</w:t>
      </w:r>
    </w:p>
    <w:p w14:paraId="1EEFC2C3" w14:textId="77777777" w:rsidR="0077059E" w:rsidRDefault="0077059E" w:rsidP="0077059E"/>
    <w:p w14:paraId="6F0F6BA2" w14:textId="77777777" w:rsidR="0077059E" w:rsidRDefault="0077059E" w:rsidP="0077059E"/>
    <w:p w14:paraId="4D9392EA" w14:textId="21FA13E5" w:rsidR="0077059E" w:rsidRPr="00F16135" w:rsidRDefault="0077059E" w:rsidP="0077059E">
      <w:pPr>
        <w:rPr>
          <w:sz w:val="18"/>
          <w:szCs w:val="18"/>
        </w:rPr>
      </w:pPr>
      <w:r>
        <w:rPr>
          <w:b/>
          <w:u w:val="single"/>
        </w:rPr>
        <w:t>Q</w:t>
      </w:r>
      <w:r w:rsidR="001E694A">
        <w:rPr>
          <w:b/>
          <w:u w:val="single"/>
        </w:rPr>
        <w:t>1</w:t>
      </w:r>
      <w:r w:rsidRPr="00182870">
        <w:rPr>
          <w:b/>
          <w:u w:val="single"/>
        </w:rPr>
        <w:t>b.</w:t>
      </w:r>
      <w:r w:rsidRPr="00594418">
        <w:t xml:space="preserve">  </w:t>
      </w:r>
      <w:r>
        <w:t>I</w:t>
      </w:r>
      <w:r w:rsidRPr="00594418">
        <w:t>f CSC has</w:t>
      </w:r>
      <w:r w:rsidR="00D548FB">
        <w:t xml:space="preserve"> the</w:t>
      </w:r>
      <w:r w:rsidRPr="00594418">
        <w:t xml:space="preserve"> </w:t>
      </w:r>
      <w:r w:rsidRPr="00D548FB">
        <w:rPr>
          <w:noProof/>
        </w:rPr>
        <w:t>option</w:t>
      </w:r>
      <w:r w:rsidRPr="00594418">
        <w:t xml:space="preserve"> of offer</w:t>
      </w:r>
      <w:r>
        <w:t>ing more than one version, w</w:t>
      </w:r>
      <w:r w:rsidR="00B10A79">
        <w:t xml:space="preserve">hich ones should it offer, </w:t>
      </w:r>
      <w:r w:rsidRPr="00594418">
        <w:t>at what prices</w:t>
      </w:r>
      <w:r w:rsidR="00B10A79">
        <w:t xml:space="preserve">, and which </w:t>
      </w:r>
      <w:r w:rsidR="00751EBE">
        <w:t xml:space="preserve">market </w:t>
      </w:r>
      <w:r w:rsidR="00B10A79">
        <w:t>segments should it sell to</w:t>
      </w:r>
      <w:r w:rsidRPr="00594418">
        <w:t>?</w:t>
      </w:r>
      <w:r>
        <w:t xml:space="preserve"> (50 points)    </w:t>
      </w:r>
    </w:p>
    <w:p w14:paraId="3178088E" w14:textId="0A3DAF11" w:rsidR="0077059E" w:rsidRDefault="00F16135" w:rsidP="0077059E">
      <w:pPr>
        <w:rPr>
          <w:b/>
          <w:bCs/>
        </w:rPr>
      </w:pPr>
      <w:r>
        <w:rPr>
          <w:b/>
          <w:bCs/>
        </w:rPr>
        <w:t>Ans:</w:t>
      </w:r>
    </w:p>
    <w:p w14:paraId="7B71E18F" w14:textId="5AE7289A" w:rsidR="00616B5C" w:rsidRDefault="00616B5C" w:rsidP="0077059E">
      <w:pPr>
        <w:rPr>
          <w:b/>
          <w:bCs/>
        </w:rPr>
      </w:pPr>
    </w:p>
    <w:p w14:paraId="710D8D4F" w14:textId="11D944DD" w:rsidR="00616B5C" w:rsidRDefault="00616B5C" w:rsidP="0077059E">
      <w:pPr>
        <w:rPr>
          <w:b/>
          <w:bCs/>
        </w:rPr>
      </w:pPr>
      <w:r w:rsidRPr="00616B5C">
        <w:rPr>
          <w:b/>
          <w:bCs/>
        </w:rPr>
        <w:drawing>
          <wp:inline distT="0" distB="0" distL="0" distR="0" wp14:anchorId="57337C52" wp14:editId="1F75E566">
            <wp:extent cx="5943600" cy="922020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4E5C" w14:textId="77777777" w:rsidR="00616B5C" w:rsidRDefault="00616B5C" w:rsidP="0077059E">
      <w:pPr>
        <w:rPr>
          <w:b/>
          <w:bCs/>
        </w:rPr>
      </w:pP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4788"/>
        <w:gridCol w:w="4788"/>
      </w:tblGrid>
      <w:tr w:rsidR="00F16135" w14:paraId="09BE60E4" w14:textId="77777777" w:rsidTr="00F16135">
        <w:tc>
          <w:tcPr>
            <w:tcW w:w="4788" w:type="dxa"/>
          </w:tcPr>
          <w:p w14:paraId="038CADB2" w14:textId="6A45EE22" w:rsidR="00F16135" w:rsidRPr="00FD39B5" w:rsidRDefault="00F16135" w:rsidP="0077059E">
            <w:pPr>
              <w:rPr>
                <w:b/>
                <w:bCs/>
                <w:u w:val="single"/>
              </w:rPr>
            </w:pPr>
            <w:r w:rsidRPr="00FD39B5">
              <w:rPr>
                <w:b/>
                <w:bCs/>
                <w:u w:val="single"/>
              </w:rPr>
              <w:t>Segment</w:t>
            </w:r>
          </w:p>
        </w:tc>
        <w:tc>
          <w:tcPr>
            <w:tcW w:w="4788" w:type="dxa"/>
          </w:tcPr>
          <w:p w14:paraId="46F03F6F" w14:textId="1659EB29" w:rsidR="00F16135" w:rsidRPr="00FD39B5" w:rsidRDefault="00F16135" w:rsidP="0077059E">
            <w:pPr>
              <w:rPr>
                <w:b/>
                <w:bCs/>
                <w:u w:val="single"/>
              </w:rPr>
            </w:pPr>
            <w:r w:rsidRPr="00FD39B5">
              <w:rPr>
                <w:b/>
                <w:bCs/>
                <w:u w:val="single"/>
              </w:rPr>
              <w:t>Modeler Version Sold</w:t>
            </w:r>
          </w:p>
        </w:tc>
      </w:tr>
      <w:tr w:rsidR="00F16135" w14:paraId="74B71C15" w14:textId="77777777" w:rsidTr="00F16135">
        <w:tc>
          <w:tcPr>
            <w:tcW w:w="4788" w:type="dxa"/>
          </w:tcPr>
          <w:p w14:paraId="6797BCF4" w14:textId="6CABB89A" w:rsidR="00F16135" w:rsidRDefault="00F16135" w:rsidP="0077059E">
            <w:pPr>
              <w:rPr>
                <w:b/>
                <w:bCs/>
              </w:rPr>
            </w:pPr>
            <w:r w:rsidRPr="00F16135">
              <w:rPr>
                <w:b/>
                <w:bCs/>
              </w:rPr>
              <w:t>Large, multidivisional corporations</w:t>
            </w:r>
          </w:p>
        </w:tc>
        <w:tc>
          <w:tcPr>
            <w:tcW w:w="4788" w:type="dxa"/>
          </w:tcPr>
          <w:p w14:paraId="4338CA56" w14:textId="754AE11A" w:rsidR="00F16135" w:rsidRDefault="00F16135" w:rsidP="0077059E">
            <w:pPr>
              <w:rPr>
                <w:b/>
                <w:bCs/>
              </w:rPr>
            </w:pPr>
            <w:r>
              <w:rPr>
                <w:b/>
                <w:bCs/>
              </w:rPr>
              <w:t>Industrial</w:t>
            </w:r>
          </w:p>
        </w:tc>
      </w:tr>
      <w:tr w:rsidR="00F16135" w14:paraId="447176A4" w14:textId="77777777" w:rsidTr="00F16135">
        <w:tc>
          <w:tcPr>
            <w:tcW w:w="4788" w:type="dxa"/>
          </w:tcPr>
          <w:p w14:paraId="2FBD3F7A" w14:textId="7FF53F4D" w:rsidR="00F16135" w:rsidRDefault="00F16135" w:rsidP="0077059E">
            <w:pPr>
              <w:rPr>
                <w:b/>
                <w:bCs/>
              </w:rPr>
            </w:pPr>
            <w:r w:rsidRPr="00F16135">
              <w:rPr>
                <w:b/>
                <w:bCs/>
              </w:rPr>
              <w:t>Corporate R&amp;D and university</w:t>
            </w:r>
          </w:p>
        </w:tc>
        <w:tc>
          <w:tcPr>
            <w:tcW w:w="4788" w:type="dxa"/>
          </w:tcPr>
          <w:p w14:paraId="0A38E9E4" w14:textId="297C062F" w:rsidR="00F16135" w:rsidRDefault="00F16135" w:rsidP="0077059E">
            <w:pPr>
              <w:rPr>
                <w:b/>
                <w:bCs/>
              </w:rPr>
            </w:pPr>
            <w:r>
              <w:rPr>
                <w:b/>
                <w:bCs/>
              </w:rPr>
              <w:t>Industrial</w:t>
            </w:r>
          </w:p>
        </w:tc>
      </w:tr>
      <w:tr w:rsidR="00F16135" w14:paraId="0EE2C9DC" w14:textId="77777777" w:rsidTr="00F16135">
        <w:tc>
          <w:tcPr>
            <w:tcW w:w="4788" w:type="dxa"/>
          </w:tcPr>
          <w:p w14:paraId="4FE14EDD" w14:textId="4642D4D0" w:rsidR="00F16135" w:rsidRDefault="00F16135" w:rsidP="0077059E">
            <w:pPr>
              <w:rPr>
                <w:b/>
                <w:bCs/>
              </w:rPr>
            </w:pPr>
            <w:r w:rsidRPr="00F16135">
              <w:rPr>
                <w:b/>
                <w:bCs/>
              </w:rPr>
              <w:t>Consultants and professional</w:t>
            </w:r>
          </w:p>
        </w:tc>
        <w:tc>
          <w:tcPr>
            <w:tcW w:w="4788" w:type="dxa"/>
          </w:tcPr>
          <w:p w14:paraId="119B5399" w14:textId="4634D169" w:rsidR="00F16135" w:rsidRDefault="00F16135" w:rsidP="0077059E">
            <w:pPr>
              <w:rPr>
                <w:b/>
                <w:bCs/>
              </w:rPr>
            </w:pPr>
            <w:r>
              <w:rPr>
                <w:b/>
                <w:bCs/>
              </w:rPr>
              <w:t>Commercial</w:t>
            </w:r>
          </w:p>
        </w:tc>
      </w:tr>
      <w:tr w:rsidR="00F16135" w14:paraId="346B60C3" w14:textId="77777777" w:rsidTr="00F16135">
        <w:tc>
          <w:tcPr>
            <w:tcW w:w="4788" w:type="dxa"/>
          </w:tcPr>
          <w:p w14:paraId="2D66B605" w14:textId="57EF1DD2" w:rsidR="00F16135" w:rsidRDefault="00F16135" w:rsidP="0077059E">
            <w:pPr>
              <w:rPr>
                <w:b/>
                <w:bCs/>
              </w:rPr>
            </w:pPr>
            <w:r w:rsidRPr="00F16135">
              <w:rPr>
                <w:b/>
                <w:bCs/>
              </w:rPr>
              <w:t>Small businesses</w:t>
            </w:r>
          </w:p>
        </w:tc>
        <w:tc>
          <w:tcPr>
            <w:tcW w:w="4788" w:type="dxa"/>
          </w:tcPr>
          <w:p w14:paraId="5861A107" w14:textId="0E0DEFAB" w:rsidR="00F16135" w:rsidRDefault="00F16135" w:rsidP="0077059E">
            <w:pPr>
              <w:rPr>
                <w:b/>
                <w:bCs/>
              </w:rPr>
            </w:pPr>
            <w:r>
              <w:rPr>
                <w:b/>
                <w:bCs/>
              </w:rPr>
              <w:t>Commercial</w:t>
            </w:r>
          </w:p>
        </w:tc>
      </w:tr>
      <w:tr w:rsidR="00F16135" w14:paraId="545E1715" w14:textId="77777777" w:rsidTr="00F16135">
        <w:tc>
          <w:tcPr>
            <w:tcW w:w="4788" w:type="dxa"/>
          </w:tcPr>
          <w:p w14:paraId="73307D9B" w14:textId="248ECD27" w:rsidR="00F16135" w:rsidRPr="00F16135" w:rsidRDefault="00F16135" w:rsidP="0077059E">
            <w:pPr>
              <w:rPr>
                <w:b/>
                <w:bCs/>
              </w:rPr>
            </w:pPr>
            <w:r w:rsidRPr="00F16135">
              <w:rPr>
                <w:b/>
                <w:bCs/>
              </w:rPr>
              <w:t>Students</w:t>
            </w:r>
          </w:p>
        </w:tc>
        <w:tc>
          <w:tcPr>
            <w:tcW w:w="4788" w:type="dxa"/>
          </w:tcPr>
          <w:p w14:paraId="264F8996" w14:textId="6785E423" w:rsidR="00F16135" w:rsidRDefault="00F16135" w:rsidP="0077059E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</w:tbl>
    <w:p w14:paraId="4E72B798" w14:textId="77777777" w:rsidR="00F16135" w:rsidRPr="00F16135" w:rsidRDefault="00F16135" w:rsidP="0077059E">
      <w:pPr>
        <w:rPr>
          <w:b/>
          <w:bCs/>
        </w:rPr>
      </w:pPr>
    </w:p>
    <w:p w14:paraId="64ECF87D" w14:textId="2D49FFD4" w:rsidR="0077059E" w:rsidRPr="008C0C74" w:rsidRDefault="008C0C74" w:rsidP="0077059E">
      <w:pPr>
        <w:rPr>
          <w:b/>
          <w:bCs/>
          <w:u w:val="single"/>
        </w:rPr>
      </w:pPr>
      <w:r w:rsidRPr="008C0C74">
        <w:rPr>
          <w:b/>
          <w:bCs/>
          <w:u w:val="single"/>
        </w:rPr>
        <w:t>Prices:</w:t>
      </w:r>
    </w:p>
    <w:p w14:paraId="0AE839B1" w14:textId="11445DB6" w:rsidR="008C0C74" w:rsidRPr="008C0C74" w:rsidRDefault="008C0C74" w:rsidP="0077059E">
      <w:pPr>
        <w:rPr>
          <w:b/>
          <w:bCs/>
        </w:rPr>
      </w:pPr>
      <w:r w:rsidRPr="008C0C74">
        <w:rPr>
          <w:b/>
          <w:bCs/>
        </w:rPr>
        <w:t>Industrial - $2,000</w:t>
      </w:r>
    </w:p>
    <w:p w14:paraId="06CBBEB3" w14:textId="506A3C90" w:rsidR="008C0C74" w:rsidRPr="008C0C74" w:rsidRDefault="008C0C74" w:rsidP="0077059E">
      <w:pPr>
        <w:rPr>
          <w:b/>
          <w:bCs/>
        </w:rPr>
      </w:pPr>
      <w:r w:rsidRPr="008C0C74">
        <w:rPr>
          <w:b/>
          <w:bCs/>
        </w:rPr>
        <w:t>Commercial - $225</w:t>
      </w:r>
    </w:p>
    <w:p w14:paraId="16A24971" w14:textId="0B4717F5" w:rsidR="008C0C74" w:rsidRPr="008C0C74" w:rsidRDefault="008C0C74" w:rsidP="0077059E">
      <w:pPr>
        <w:rPr>
          <w:b/>
          <w:bCs/>
        </w:rPr>
      </w:pPr>
      <w:r w:rsidRPr="008C0C74">
        <w:rPr>
          <w:b/>
          <w:bCs/>
        </w:rPr>
        <w:t>Student - $50</w:t>
      </w:r>
    </w:p>
    <w:p w14:paraId="7205C97F" w14:textId="77777777" w:rsidR="0077059E" w:rsidRDefault="0077059E" w:rsidP="0077059E"/>
    <w:sectPr w:rsidR="0077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90D50" w14:textId="77777777" w:rsidR="000C5A87" w:rsidRDefault="000C5A87" w:rsidP="00FE2532">
      <w:pPr>
        <w:spacing w:after="0" w:line="240" w:lineRule="auto"/>
      </w:pPr>
      <w:r>
        <w:separator/>
      </w:r>
    </w:p>
  </w:endnote>
  <w:endnote w:type="continuationSeparator" w:id="0">
    <w:p w14:paraId="79E95A32" w14:textId="77777777" w:rsidR="000C5A87" w:rsidRDefault="000C5A87" w:rsidP="00FE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2910A" w14:textId="77777777" w:rsidR="000C5A87" w:rsidRDefault="000C5A87" w:rsidP="00FE2532">
      <w:pPr>
        <w:spacing w:after="0" w:line="240" w:lineRule="auto"/>
      </w:pPr>
      <w:r>
        <w:separator/>
      </w:r>
    </w:p>
  </w:footnote>
  <w:footnote w:type="continuationSeparator" w:id="0">
    <w:p w14:paraId="3F537177" w14:textId="77777777" w:rsidR="000C5A87" w:rsidRDefault="000C5A87" w:rsidP="00FE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B37"/>
    <w:multiLevelType w:val="hybridMultilevel"/>
    <w:tmpl w:val="BB4C0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E3FD3"/>
    <w:multiLevelType w:val="hybridMultilevel"/>
    <w:tmpl w:val="2FE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07176"/>
    <w:multiLevelType w:val="hybridMultilevel"/>
    <w:tmpl w:val="907A2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272418">
    <w:abstractNumId w:val="2"/>
  </w:num>
  <w:num w:numId="2" w16cid:durableId="1493064038">
    <w:abstractNumId w:val="0"/>
  </w:num>
  <w:num w:numId="3" w16cid:durableId="38391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NTY3MDA3MbY0MjVX0lEKTi0uzszPAykwrAUAwg2GICwAAAA="/>
  </w:docVars>
  <w:rsids>
    <w:rsidRoot w:val="00FE2532"/>
    <w:rsid w:val="000534F2"/>
    <w:rsid w:val="000A355D"/>
    <w:rsid w:val="000C5A87"/>
    <w:rsid w:val="000D31EF"/>
    <w:rsid w:val="00104FF1"/>
    <w:rsid w:val="00113F15"/>
    <w:rsid w:val="001E694A"/>
    <w:rsid w:val="001F402F"/>
    <w:rsid w:val="00254093"/>
    <w:rsid w:val="0029128D"/>
    <w:rsid w:val="002945D1"/>
    <w:rsid w:val="00385C38"/>
    <w:rsid w:val="003938E2"/>
    <w:rsid w:val="003C45F8"/>
    <w:rsid w:val="003C775D"/>
    <w:rsid w:val="00465156"/>
    <w:rsid w:val="00477470"/>
    <w:rsid w:val="004A43C3"/>
    <w:rsid w:val="0050340D"/>
    <w:rsid w:val="005074E0"/>
    <w:rsid w:val="00510FE7"/>
    <w:rsid w:val="005C2D43"/>
    <w:rsid w:val="00616B5C"/>
    <w:rsid w:val="00622E0D"/>
    <w:rsid w:val="0062451E"/>
    <w:rsid w:val="00656D82"/>
    <w:rsid w:val="00663B21"/>
    <w:rsid w:val="006918DC"/>
    <w:rsid w:val="00751EBE"/>
    <w:rsid w:val="0077059E"/>
    <w:rsid w:val="00787536"/>
    <w:rsid w:val="007B415F"/>
    <w:rsid w:val="0083132B"/>
    <w:rsid w:val="00847BF3"/>
    <w:rsid w:val="0089604D"/>
    <w:rsid w:val="008B7D58"/>
    <w:rsid w:val="008C0C74"/>
    <w:rsid w:val="008D426F"/>
    <w:rsid w:val="009A5362"/>
    <w:rsid w:val="009D706F"/>
    <w:rsid w:val="009F7F4E"/>
    <w:rsid w:val="00A810A0"/>
    <w:rsid w:val="00A810D1"/>
    <w:rsid w:val="00AC419F"/>
    <w:rsid w:val="00AE7865"/>
    <w:rsid w:val="00B10A79"/>
    <w:rsid w:val="00B21E3E"/>
    <w:rsid w:val="00B35BD3"/>
    <w:rsid w:val="00C23EA0"/>
    <w:rsid w:val="00C2563C"/>
    <w:rsid w:val="00C97EBD"/>
    <w:rsid w:val="00CA36B7"/>
    <w:rsid w:val="00CF4C42"/>
    <w:rsid w:val="00D072DA"/>
    <w:rsid w:val="00D334B0"/>
    <w:rsid w:val="00D37875"/>
    <w:rsid w:val="00D548FB"/>
    <w:rsid w:val="00D84F62"/>
    <w:rsid w:val="00E02696"/>
    <w:rsid w:val="00E6485A"/>
    <w:rsid w:val="00E95964"/>
    <w:rsid w:val="00EE5CB4"/>
    <w:rsid w:val="00EE7B06"/>
    <w:rsid w:val="00F16135"/>
    <w:rsid w:val="00F42C68"/>
    <w:rsid w:val="00F661A5"/>
    <w:rsid w:val="00FB4286"/>
    <w:rsid w:val="00FD39B5"/>
    <w:rsid w:val="00F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4A59"/>
  <w15:docId w15:val="{A2969E85-2400-48A5-93CF-11EC25A3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5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E25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5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532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059E"/>
    <w:pPr>
      <w:ind w:left="720"/>
      <w:contextualSpacing/>
    </w:pPr>
  </w:style>
  <w:style w:type="table" w:styleId="TableGrid">
    <w:name w:val="Table Grid"/>
    <w:basedOn w:val="TableNormal"/>
    <w:uiPriority w:val="39"/>
    <w:rsid w:val="00F1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Lai, Guoming</dc:creator>
  <cp:lastModifiedBy>Meeth Handa</cp:lastModifiedBy>
  <cp:revision>17</cp:revision>
  <dcterms:created xsi:type="dcterms:W3CDTF">2019-04-04T18:34:00Z</dcterms:created>
  <dcterms:modified xsi:type="dcterms:W3CDTF">2023-04-05T19:40:00Z</dcterms:modified>
</cp:coreProperties>
</file>