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A700" w14:textId="77777777" w:rsidR="002A0002" w:rsidRPr="002A0002" w:rsidRDefault="002A0002" w:rsidP="002A0002">
      <w:pPr>
        <w:jc w:val="center"/>
        <w:rPr>
          <w:b/>
          <w:bCs/>
          <w:color w:val="00B0F0"/>
          <w:sz w:val="40"/>
          <w:szCs w:val="40"/>
        </w:rPr>
      </w:pPr>
      <w:r w:rsidRPr="002D66E6">
        <w:rPr>
          <w:b/>
          <w:bCs/>
          <w:color w:val="00B0F0"/>
          <w:sz w:val="40"/>
          <w:szCs w:val="40"/>
        </w:rPr>
        <w:t>Meta Ad Performance Analysis</w:t>
      </w:r>
    </w:p>
    <w:p w14:paraId="5A169A31" w14:textId="77777777" w:rsidR="002A0002" w:rsidRPr="002D66E6" w:rsidRDefault="002A0002" w:rsidP="002A0002">
      <w:pPr>
        <w:jc w:val="center"/>
        <w:rPr>
          <w:b/>
          <w:bCs/>
          <w:sz w:val="40"/>
          <w:szCs w:val="40"/>
        </w:rPr>
      </w:pPr>
      <w:r w:rsidRPr="002D66E6">
        <w:rPr>
          <w:b/>
          <w:bCs/>
          <w:sz w:val="40"/>
          <w:szCs w:val="40"/>
        </w:rPr>
        <w:t>Business Requirements Document (BRD)</w:t>
      </w:r>
    </w:p>
    <w:p w14:paraId="0336468D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  <w:highlight w:val="yellow"/>
        </w:rPr>
        <w:t>Business Objective</w:t>
      </w:r>
      <w:r w:rsidRPr="002D66E6">
        <w:rPr>
          <w:b/>
          <w:bCs/>
          <w:sz w:val="24"/>
          <w:szCs w:val="24"/>
        </w:rPr>
        <w:t xml:space="preserve"> </w:t>
      </w:r>
    </w:p>
    <w:p w14:paraId="543D3E94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The business needs a </w:t>
      </w:r>
      <w:r w:rsidRPr="002D66E6">
        <w:rPr>
          <w:b/>
          <w:bCs/>
          <w:sz w:val="24"/>
          <w:szCs w:val="24"/>
        </w:rPr>
        <w:t xml:space="preserve">performance tracking report </w:t>
      </w:r>
      <w:r w:rsidRPr="002D66E6">
        <w:rPr>
          <w:sz w:val="24"/>
          <w:szCs w:val="24"/>
        </w:rPr>
        <w:t xml:space="preserve">for advertising campaigns running on </w:t>
      </w:r>
      <w:r w:rsidRPr="002D66E6">
        <w:rPr>
          <w:b/>
          <w:bCs/>
          <w:sz w:val="24"/>
          <w:szCs w:val="24"/>
        </w:rPr>
        <w:t>Facebook and Instagram</w:t>
      </w:r>
      <w:r w:rsidRPr="002D66E6">
        <w:rPr>
          <w:sz w:val="24"/>
          <w:szCs w:val="24"/>
        </w:rPr>
        <w:t xml:space="preserve">. The report will provide visibility into campaign reach, engagement, conversions, and budget utilization. This will enable the marketing team to: </w:t>
      </w:r>
    </w:p>
    <w:p w14:paraId="4C9685D0" w14:textId="77777777" w:rsidR="002D66E6" w:rsidRPr="002D66E6" w:rsidRDefault="002D66E6" w:rsidP="002D66E6">
      <w:pPr>
        <w:numPr>
          <w:ilvl w:val="0"/>
          <w:numId w:val="1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Identify the most effective platform (Facebook vs Instagram). </w:t>
      </w:r>
    </w:p>
    <w:p w14:paraId="4598696F" w14:textId="77777777" w:rsidR="002D66E6" w:rsidRPr="002D66E6" w:rsidRDefault="002D66E6" w:rsidP="002D66E6">
      <w:pPr>
        <w:numPr>
          <w:ilvl w:val="0"/>
          <w:numId w:val="1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Track campaign ROI and optimize budget allocation. </w:t>
      </w:r>
    </w:p>
    <w:p w14:paraId="03119E3F" w14:textId="77777777" w:rsidR="002D66E6" w:rsidRPr="002D66E6" w:rsidRDefault="002D66E6" w:rsidP="002D66E6">
      <w:pPr>
        <w:numPr>
          <w:ilvl w:val="0"/>
          <w:numId w:val="1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Understand audience engagement patterns. </w:t>
      </w:r>
    </w:p>
    <w:p w14:paraId="55F07EF9" w14:textId="77777777" w:rsidR="002D66E6" w:rsidRPr="002D66E6" w:rsidRDefault="002D66E6" w:rsidP="002D66E6">
      <w:pPr>
        <w:jc w:val="both"/>
        <w:rPr>
          <w:sz w:val="24"/>
          <w:szCs w:val="24"/>
        </w:rPr>
      </w:pPr>
    </w:p>
    <w:p w14:paraId="0643F71F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  <w:highlight w:val="yellow"/>
        </w:rPr>
        <w:t>Scope of the Report</w:t>
      </w:r>
      <w:r w:rsidRPr="002D66E6">
        <w:rPr>
          <w:b/>
          <w:bCs/>
          <w:sz w:val="24"/>
          <w:szCs w:val="24"/>
        </w:rPr>
        <w:t xml:space="preserve"> </w:t>
      </w:r>
    </w:p>
    <w:p w14:paraId="14115BFA" w14:textId="77777777" w:rsidR="002D66E6" w:rsidRPr="002D66E6" w:rsidRDefault="002D66E6" w:rsidP="002D66E6">
      <w:pPr>
        <w:jc w:val="both"/>
        <w:rPr>
          <w:b/>
          <w:bCs/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In Scope: </w:t>
      </w:r>
    </w:p>
    <w:p w14:paraId="64C270E4" w14:textId="0882D680" w:rsidR="002D66E6" w:rsidRPr="002D66E6" w:rsidRDefault="002D66E6" w:rsidP="002D66E6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Campaigns running on </w:t>
      </w:r>
      <w:r w:rsidRPr="002D66E6">
        <w:rPr>
          <w:b/>
          <w:bCs/>
          <w:sz w:val="24"/>
          <w:szCs w:val="24"/>
        </w:rPr>
        <w:t xml:space="preserve">Facebook and Instagram </w:t>
      </w:r>
      <w:r w:rsidRPr="002D66E6">
        <w:rPr>
          <w:sz w:val="24"/>
          <w:szCs w:val="24"/>
        </w:rPr>
        <w:t xml:space="preserve">only. </w:t>
      </w:r>
    </w:p>
    <w:p w14:paraId="244F0FB0" w14:textId="77777777" w:rsidR="002D66E6" w:rsidRPr="002D66E6" w:rsidRDefault="002D66E6" w:rsidP="002D66E6">
      <w:pPr>
        <w:jc w:val="both"/>
        <w:rPr>
          <w:b/>
          <w:bCs/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Out of Scope: </w:t>
      </w:r>
    </w:p>
    <w:p w14:paraId="1271CC0C" w14:textId="1E6BB016" w:rsidR="002D66E6" w:rsidRPr="002D66E6" w:rsidRDefault="002D66E6" w:rsidP="002D66E6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Other platforms (Messenger, Audience Network). </w:t>
      </w:r>
    </w:p>
    <w:p w14:paraId="4BE3B406" w14:textId="1818A8C3" w:rsidR="002D66E6" w:rsidRPr="002D66E6" w:rsidRDefault="002D66E6" w:rsidP="002D66E6">
      <w:pPr>
        <w:pStyle w:val="ListParagraph"/>
        <w:numPr>
          <w:ilvl w:val="1"/>
          <w:numId w:val="2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Organic engagement (only </w:t>
      </w:r>
      <w:r w:rsidRPr="002D66E6">
        <w:rPr>
          <w:b/>
          <w:bCs/>
          <w:sz w:val="24"/>
          <w:szCs w:val="24"/>
        </w:rPr>
        <w:t xml:space="preserve">paid ads </w:t>
      </w:r>
      <w:r w:rsidRPr="002D66E6">
        <w:rPr>
          <w:sz w:val="24"/>
          <w:szCs w:val="24"/>
        </w:rPr>
        <w:t xml:space="preserve">will be included). </w:t>
      </w:r>
    </w:p>
    <w:p w14:paraId="5303AB9B" w14:textId="77777777" w:rsidR="002D66E6" w:rsidRDefault="002D66E6" w:rsidP="002D66E6">
      <w:pPr>
        <w:jc w:val="both"/>
        <w:rPr>
          <w:b/>
          <w:bCs/>
          <w:sz w:val="24"/>
          <w:szCs w:val="24"/>
        </w:rPr>
      </w:pPr>
    </w:p>
    <w:p w14:paraId="37ED561A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3996FD18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55F85C20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128F6A43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5EA36C37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1CB8AC0D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537BD668" w14:textId="77777777" w:rsidR="00E363C5" w:rsidRDefault="00E363C5" w:rsidP="002D66E6">
      <w:pPr>
        <w:jc w:val="both"/>
        <w:rPr>
          <w:b/>
          <w:bCs/>
          <w:sz w:val="24"/>
          <w:szCs w:val="24"/>
          <w:highlight w:val="yellow"/>
        </w:rPr>
      </w:pPr>
    </w:p>
    <w:p w14:paraId="797E1A33" w14:textId="73AD1E99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  <w:highlight w:val="yellow"/>
        </w:rPr>
        <w:lastRenderedPageBreak/>
        <w:t>KPIs &amp; Definitions</w:t>
      </w:r>
    </w:p>
    <w:tbl>
      <w:tblPr>
        <w:tblStyle w:val="TableGrid"/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940"/>
        <w:gridCol w:w="2570"/>
        <w:gridCol w:w="2902"/>
        <w:gridCol w:w="1938"/>
      </w:tblGrid>
      <w:tr w:rsidR="002D66E6" w:rsidRPr="002D66E6" w14:paraId="1F3B7723" w14:textId="77777777" w:rsidTr="00A22F12">
        <w:trPr>
          <w:trHeight w:val="438"/>
        </w:trPr>
        <w:tc>
          <w:tcPr>
            <w:tcW w:w="0" w:type="auto"/>
          </w:tcPr>
          <w:p w14:paraId="75C0166D" w14:textId="14B5C836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KPI </w:t>
            </w:r>
          </w:p>
        </w:tc>
        <w:tc>
          <w:tcPr>
            <w:tcW w:w="0" w:type="auto"/>
          </w:tcPr>
          <w:p w14:paraId="65295632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Definition </w:t>
            </w:r>
          </w:p>
        </w:tc>
        <w:tc>
          <w:tcPr>
            <w:tcW w:w="0" w:type="auto"/>
          </w:tcPr>
          <w:p w14:paraId="7DDCAD14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Formula </w:t>
            </w:r>
          </w:p>
        </w:tc>
        <w:tc>
          <w:tcPr>
            <w:tcW w:w="0" w:type="auto"/>
          </w:tcPr>
          <w:p w14:paraId="15E8CE35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Example Use </w:t>
            </w:r>
          </w:p>
        </w:tc>
      </w:tr>
      <w:tr w:rsidR="002D66E6" w:rsidRPr="002D66E6" w14:paraId="487B5C9E" w14:textId="77777777" w:rsidTr="00A22F12">
        <w:trPr>
          <w:trHeight w:val="907"/>
        </w:trPr>
        <w:tc>
          <w:tcPr>
            <w:tcW w:w="0" w:type="auto"/>
          </w:tcPr>
          <w:p w14:paraId="47562FD0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Impressions </w:t>
            </w:r>
          </w:p>
        </w:tc>
        <w:tc>
          <w:tcPr>
            <w:tcW w:w="0" w:type="auto"/>
          </w:tcPr>
          <w:p w14:paraId="50751DF2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Number of times ads were displayed. </w:t>
            </w:r>
          </w:p>
        </w:tc>
        <w:tc>
          <w:tcPr>
            <w:tcW w:w="0" w:type="auto"/>
          </w:tcPr>
          <w:p w14:paraId="380AAF85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Count of event_type = Impression </w:t>
            </w:r>
          </w:p>
        </w:tc>
        <w:tc>
          <w:tcPr>
            <w:tcW w:w="0" w:type="auto"/>
          </w:tcPr>
          <w:p w14:paraId="0CFC5CA8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Measure reach </w:t>
            </w:r>
          </w:p>
        </w:tc>
      </w:tr>
      <w:tr w:rsidR="002D66E6" w:rsidRPr="002D66E6" w14:paraId="53EF893D" w14:textId="77777777" w:rsidTr="00A22F12">
        <w:trPr>
          <w:trHeight w:val="907"/>
        </w:trPr>
        <w:tc>
          <w:tcPr>
            <w:tcW w:w="0" w:type="auto"/>
          </w:tcPr>
          <w:p w14:paraId="3F9CED18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Clicks </w:t>
            </w:r>
          </w:p>
        </w:tc>
        <w:tc>
          <w:tcPr>
            <w:tcW w:w="0" w:type="auto"/>
          </w:tcPr>
          <w:p w14:paraId="02408771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Number of times users clicked ads. </w:t>
            </w:r>
          </w:p>
        </w:tc>
        <w:tc>
          <w:tcPr>
            <w:tcW w:w="0" w:type="auto"/>
          </w:tcPr>
          <w:p w14:paraId="0098A5BD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Count of event_type = Click </w:t>
            </w:r>
          </w:p>
        </w:tc>
        <w:tc>
          <w:tcPr>
            <w:tcW w:w="0" w:type="auto"/>
          </w:tcPr>
          <w:p w14:paraId="7B1AF32A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Measure engagement intent </w:t>
            </w:r>
          </w:p>
        </w:tc>
      </w:tr>
      <w:tr w:rsidR="002D66E6" w:rsidRPr="002D66E6" w14:paraId="6582A21A" w14:textId="77777777" w:rsidTr="00A22F12">
        <w:trPr>
          <w:trHeight w:val="907"/>
        </w:trPr>
        <w:tc>
          <w:tcPr>
            <w:tcW w:w="0" w:type="auto"/>
          </w:tcPr>
          <w:p w14:paraId="2770C10E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Shares </w:t>
            </w:r>
          </w:p>
        </w:tc>
        <w:tc>
          <w:tcPr>
            <w:tcW w:w="0" w:type="auto"/>
          </w:tcPr>
          <w:p w14:paraId="2BAAEC09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Number of times ads were shared. </w:t>
            </w:r>
          </w:p>
        </w:tc>
        <w:tc>
          <w:tcPr>
            <w:tcW w:w="0" w:type="auto"/>
          </w:tcPr>
          <w:p w14:paraId="572DE6B7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Count of event_type = Share </w:t>
            </w:r>
          </w:p>
        </w:tc>
        <w:tc>
          <w:tcPr>
            <w:tcW w:w="0" w:type="auto"/>
          </w:tcPr>
          <w:p w14:paraId="16F8E555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Viral engagement </w:t>
            </w:r>
          </w:p>
        </w:tc>
      </w:tr>
      <w:tr w:rsidR="002D66E6" w:rsidRPr="002D66E6" w14:paraId="60A8870E" w14:textId="77777777" w:rsidTr="00A22F12">
        <w:trPr>
          <w:trHeight w:val="907"/>
        </w:trPr>
        <w:tc>
          <w:tcPr>
            <w:tcW w:w="0" w:type="auto"/>
          </w:tcPr>
          <w:p w14:paraId="5F91B070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Comments </w:t>
            </w:r>
          </w:p>
        </w:tc>
        <w:tc>
          <w:tcPr>
            <w:tcW w:w="0" w:type="auto"/>
          </w:tcPr>
          <w:p w14:paraId="732A8F3A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Number of user comments on ads. </w:t>
            </w:r>
          </w:p>
        </w:tc>
        <w:tc>
          <w:tcPr>
            <w:tcW w:w="0" w:type="auto"/>
          </w:tcPr>
          <w:p w14:paraId="42C59C68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Count of event_type = Comment </w:t>
            </w:r>
          </w:p>
        </w:tc>
        <w:tc>
          <w:tcPr>
            <w:tcW w:w="0" w:type="auto"/>
          </w:tcPr>
          <w:p w14:paraId="320E10D5" w14:textId="77777777" w:rsidR="002D66E6" w:rsidRPr="00A22F12" w:rsidRDefault="002D66E6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User sentiment &amp; feedback </w:t>
            </w:r>
          </w:p>
        </w:tc>
      </w:tr>
      <w:tr w:rsidR="00E363C5" w:rsidRPr="002D66E6" w14:paraId="30ACEA01" w14:textId="77777777" w:rsidTr="00A22F12">
        <w:trPr>
          <w:trHeight w:val="907"/>
        </w:trPr>
        <w:tc>
          <w:tcPr>
            <w:tcW w:w="0" w:type="auto"/>
          </w:tcPr>
          <w:p w14:paraId="592AE94C" w14:textId="34B0D143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Purchases </w:t>
            </w:r>
          </w:p>
        </w:tc>
        <w:tc>
          <w:tcPr>
            <w:tcW w:w="0" w:type="auto"/>
          </w:tcPr>
          <w:p w14:paraId="5E44EC1D" w14:textId="7E58D9A4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Number of purchases made after seeing ads. </w:t>
            </w:r>
          </w:p>
        </w:tc>
        <w:tc>
          <w:tcPr>
            <w:tcW w:w="0" w:type="auto"/>
          </w:tcPr>
          <w:p w14:paraId="1522F6C5" w14:textId="31A274C5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Count of event_type = Purchase </w:t>
            </w:r>
          </w:p>
        </w:tc>
        <w:tc>
          <w:tcPr>
            <w:tcW w:w="0" w:type="auto"/>
          </w:tcPr>
          <w:p w14:paraId="79619C0F" w14:textId="40667DB6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Conversions </w:t>
            </w:r>
          </w:p>
        </w:tc>
      </w:tr>
      <w:tr w:rsidR="00E363C5" w:rsidRPr="002D66E6" w14:paraId="43342B00" w14:textId="77777777" w:rsidTr="00A22F12">
        <w:trPr>
          <w:trHeight w:val="907"/>
        </w:trPr>
        <w:tc>
          <w:tcPr>
            <w:tcW w:w="0" w:type="auto"/>
          </w:tcPr>
          <w:p w14:paraId="1AEAC49B" w14:textId="3DDD62DE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Engagements </w:t>
            </w:r>
          </w:p>
        </w:tc>
        <w:tc>
          <w:tcPr>
            <w:tcW w:w="0" w:type="auto"/>
          </w:tcPr>
          <w:p w14:paraId="3B853EC8" w14:textId="7126BE54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Total interactions (Clicks + Shares + Comments). </w:t>
            </w:r>
          </w:p>
        </w:tc>
        <w:tc>
          <w:tcPr>
            <w:tcW w:w="0" w:type="auto"/>
          </w:tcPr>
          <w:p w14:paraId="01C65BA5" w14:textId="76609AFE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Clicks + Shares + Comments </w:t>
            </w:r>
          </w:p>
        </w:tc>
        <w:tc>
          <w:tcPr>
            <w:tcW w:w="0" w:type="auto"/>
          </w:tcPr>
          <w:p w14:paraId="31B68C61" w14:textId="7326F37D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Engagement volume </w:t>
            </w:r>
          </w:p>
        </w:tc>
      </w:tr>
      <w:tr w:rsidR="00E363C5" w:rsidRPr="002D66E6" w14:paraId="08AF58E1" w14:textId="77777777" w:rsidTr="00A22F12">
        <w:trPr>
          <w:trHeight w:val="907"/>
        </w:trPr>
        <w:tc>
          <w:tcPr>
            <w:tcW w:w="0" w:type="auto"/>
          </w:tcPr>
          <w:p w14:paraId="08DE53D1" w14:textId="3857EDEF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CTR (Click Through Rate) </w:t>
            </w:r>
          </w:p>
        </w:tc>
        <w:tc>
          <w:tcPr>
            <w:tcW w:w="0" w:type="auto"/>
          </w:tcPr>
          <w:p w14:paraId="54422342" w14:textId="204FB67A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% of impressions that resulted in clicks. </w:t>
            </w:r>
          </w:p>
        </w:tc>
        <w:tc>
          <w:tcPr>
            <w:tcW w:w="0" w:type="auto"/>
          </w:tcPr>
          <w:p w14:paraId="084F8CDF" w14:textId="2D183931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(Clicks ÷ Impressions) × 100 </w:t>
            </w:r>
          </w:p>
        </w:tc>
        <w:tc>
          <w:tcPr>
            <w:tcW w:w="0" w:type="auto"/>
          </w:tcPr>
          <w:p w14:paraId="6EDBFE15" w14:textId="1556E299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Ad effectiveness </w:t>
            </w:r>
          </w:p>
        </w:tc>
      </w:tr>
      <w:tr w:rsidR="00E363C5" w:rsidRPr="002D66E6" w14:paraId="012F6F12" w14:textId="77777777" w:rsidTr="00A22F12">
        <w:trPr>
          <w:trHeight w:val="907"/>
        </w:trPr>
        <w:tc>
          <w:tcPr>
            <w:tcW w:w="0" w:type="auto"/>
          </w:tcPr>
          <w:p w14:paraId="1BAD8754" w14:textId="413FBA3C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Engagement Rate </w:t>
            </w:r>
          </w:p>
        </w:tc>
        <w:tc>
          <w:tcPr>
            <w:tcW w:w="0" w:type="auto"/>
          </w:tcPr>
          <w:p w14:paraId="6B2D5EE1" w14:textId="44D8618B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% of impressions that resulted in engagements. </w:t>
            </w:r>
          </w:p>
        </w:tc>
        <w:tc>
          <w:tcPr>
            <w:tcW w:w="0" w:type="auto"/>
          </w:tcPr>
          <w:p w14:paraId="469DD4E0" w14:textId="3C22F1DB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(Engagements ÷ Impressions) × 100 </w:t>
            </w:r>
          </w:p>
        </w:tc>
        <w:tc>
          <w:tcPr>
            <w:tcW w:w="0" w:type="auto"/>
          </w:tcPr>
          <w:p w14:paraId="2FFC6806" w14:textId="23A528AA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Overall ad appeal </w:t>
            </w:r>
          </w:p>
        </w:tc>
      </w:tr>
      <w:tr w:rsidR="00E363C5" w:rsidRPr="002D66E6" w14:paraId="5BA98641" w14:textId="77777777" w:rsidTr="00A22F12">
        <w:trPr>
          <w:trHeight w:val="907"/>
        </w:trPr>
        <w:tc>
          <w:tcPr>
            <w:tcW w:w="0" w:type="auto"/>
          </w:tcPr>
          <w:p w14:paraId="15CEF5DA" w14:textId="1215CDE3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Conversion Rate </w:t>
            </w:r>
          </w:p>
        </w:tc>
        <w:tc>
          <w:tcPr>
            <w:tcW w:w="0" w:type="auto"/>
          </w:tcPr>
          <w:p w14:paraId="3FBA5E3F" w14:textId="698845EB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% of clicks that resulted in purchases. </w:t>
            </w:r>
          </w:p>
        </w:tc>
        <w:tc>
          <w:tcPr>
            <w:tcW w:w="0" w:type="auto"/>
          </w:tcPr>
          <w:p w14:paraId="6BBE7D9C" w14:textId="2BEF3B03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(Purchases ÷ Clicks) × 100 </w:t>
            </w:r>
          </w:p>
        </w:tc>
        <w:tc>
          <w:tcPr>
            <w:tcW w:w="0" w:type="auto"/>
          </w:tcPr>
          <w:p w14:paraId="05E5CB01" w14:textId="13B7B87C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Funnel efficiency </w:t>
            </w:r>
          </w:p>
        </w:tc>
      </w:tr>
      <w:tr w:rsidR="00E363C5" w:rsidRPr="002D66E6" w14:paraId="4D098F04" w14:textId="77777777" w:rsidTr="00A22F12">
        <w:trPr>
          <w:trHeight w:val="907"/>
        </w:trPr>
        <w:tc>
          <w:tcPr>
            <w:tcW w:w="0" w:type="auto"/>
          </w:tcPr>
          <w:p w14:paraId="2AB03853" w14:textId="0A2D3116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Purchase Rate </w:t>
            </w:r>
          </w:p>
        </w:tc>
        <w:tc>
          <w:tcPr>
            <w:tcW w:w="0" w:type="auto"/>
          </w:tcPr>
          <w:p w14:paraId="456D8DD6" w14:textId="02C0C9C6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% of impressions that resulted in purchases. </w:t>
            </w:r>
          </w:p>
        </w:tc>
        <w:tc>
          <w:tcPr>
            <w:tcW w:w="0" w:type="auto"/>
          </w:tcPr>
          <w:p w14:paraId="16E721BD" w14:textId="39096DEC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(Purchases ÷ Impressions) × 100 </w:t>
            </w:r>
          </w:p>
        </w:tc>
        <w:tc>
          <w:tcPr>
            <w:tcW w:w="0" w:type="auto"/>
          </w:tcPr>
          <w:p w14:paraId="3C05FEB7" w14:textId="39CACB08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Conversion from reach </w:t>
            </w:r>
          </w:p>
        </w:tc>
      </w:tr>
      <w:tr w:rsidR="00E363C5" w:rsidRPr="002D66E6" w14:paraId="22AFF438" w14:textId="77777777" w:rsidTr="00A22F12">
        <w:trPr>
          <w:trHeight w:val="907"/>
        </w:trPr>
        <w:tc>
          <w:tcPr>
            <w:tcW w:w="0" w:type="auto"/>
          </w:tcPr>
          <w:p w14:paraId="7F181F65" w14:textId="33DBC9A6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Total Budget </w:t>
            </w:r>
          </w:p>
        </w:tc>
        <w:tc>
          <w:tcPr>
            <w:tcW w:w="0" w:type="auto"/>
          </w:tcPr>
          <w:p w14:paraId="5B7951A9" w14:textId="11D3B3AF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Total spend allocated to campaigns. </w:t>
            </w:r>
          </w:p>
        </w:tc>
        <w:tc>
          <w:tcPr>
            <w:tcW w:w="0" w:type="auto"/>
          </w:tcPr>
          <w:p w14:paraId="583EB6DB" w14:textId="01A0F3E7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Sum of </w:t>
            </w:r>
            <w:proofErr w:type="gramStart"/>
            <w:r w:rsidRPr="00A22F12">
              <w:rPr>
                <w:sz w:val="24"/>
                <w:szCs w:val="24"/>
              </w:rPr>
              <w:t>campaigns.total</w:t>
            </w:r>
            <w:proofErr w:type="gramEnd"/>
            <w:r w:rsidRPr="00A22F12">
              <w:rPr>
                <w:sz w:val="24"/>
                <w:szCs w:val="24"/>
              </w:rPr>
              <w:t xml:space="preserve">_budget </w:t>
            </w:r>
          </w:p>
        </w:tc>
        <w:tc>
          <w:tcPr>
            <w:tcW w:w="0" w:type="auto"/>
          </w:tcPr>
          <w:p w14:paraId="78F9D010" w14:textId="16B9A8A8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Cost analysis </w:t>
            </w:r>
          </w:p>
        </w:tc>
      </w:tr>
      <w:tr w:rsidR="00E363C5" w:rsidRPr="002D66E6" w14:paraId="331198EE" w14:textId="77777777" w:rsidTr="00A22F12">
        <w:trPr>
          <w:trHeight w:val="907"/>
        </w:trPr>
        <w:tc>
          <w:tcPr>
            <w:tcW w:w="0" w:type="auto"/>
          </w:tcPr>
          <w:p w14:paraId="3CD23947" w14:textId="4524BE06" w:rsidR="00E363C5" w:rsidRPr="00A22F12" w:rsidRDefault="00E363C5" w:rsidP="00E363C5">
            <w:pPr>
              <w:rPr>
                <w:b/>
                <w:bCs/>
                <w:sz w:val="24"/>
                <w:szCs w:val="24"/>
              </w:rPr>
            </w:pPr>
            <w:r w:rsidRPr="00A22F12">
              <w:rPr>
                <w:b/>
                <w:bCs/>
                <w:sz w:val="24"/>
                <w:szCs w:val="24"/>
              </w:rPr>
              <w:t xml:space="preserve">Avg. Budget per Campaign </w:t>
            </w:r>
          </w:p>
        </w:tc>
        <w:tc>
          <w:tcPr>
            <w:tcW w:w="0" w:type="auto"/>
          </w:tcPr>
          <w:p w14:paraId="67EC26DE" w14:textId="2D9AC4AC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Average budget allocation per campaign. </w:t>
            </w:r>
          </w:p>
        </w:tc>
        <w:tc>
          <w:tcPr>
            <w:tcW w:w="0" w:type="auto"/>
          </w:tcPr>
          <w:p w14:paraId="699BF6D3" w14:textId="2577C1D1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Total Budget ÷ Campaign Count </w:t>
            </w:r>
          </w:p>
        </w:tc>
        <w:tc>
          <w:tcPr>
            <w:tcW w:w="0" w:type="auto"/>
          </w:tcPr>
          <w:p w14:paraId="1F58F73D" w14:textId="7E5345C4" w:rsidR="00E363C5" w:rsidRPr="00A22F12" w:rsidRDefault="00E363C5" w:rsidP="00E363C5">
            <w:pPr>
              <w:rPr>
                <w:sz w:val="24"/>
                <w:szCs w:val="24"/>
              </w:rPr>
            </w:pPr>
            <w:r w:rsidRPr="00A22F12">
              <w:rPr>
                <w:sz w:val="24"/>
                <w:szCs w:val="24"/>
              </w:rPr>
              <w:t xml:space="preserve">Budget distribution </w:t>
            </w:r>
          </w:p>
        </w:tc>
      </w:tr>
    </w:tbl>
    <w:p w14:paraId="511375CF" w14:textId="13EB56A7" w:rsidR="002D66E6" w:rsidRPr="002D66E6" w:rsidRDefault="002D66E6" w:rsidP="002D66E6">
      <w:pPr>
        <w:jc w:val="both"/>
      </w:pPr>
    </w:p>
    <w:p w14:paraId="5BF0C70D" w14:textId="77777777" w:rsidR="00A22F12" w:rsidRDefault="00A22F12" w:rsidP="002D66E6">
      <w:pPr>
        <w:jc w:val="both"/>
        <w:rPr>
          <w:b/>
          <w:bCs/>
          <w:sz w:val="24"/>
          <w:szCs w:val="24"/>
        </w:rPr>
      </w:pPr>
    </w:p>
    <w:p w14:paraId="71C0D710" w14:textId="2523729D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  <w:highlight w:val="yellow"/>
        </w:rPr>
        <w:lastRenderedPageBreak/>
        <w:t>Charts Requirements:</w:t>
      </w:r>
      <w:r w:rsidRPr="002D66E6">
        <w:rPr>
          <w:b/>
          <w:bCs/>
          <w:sz w:val="24"/>
          <w:szCs w:val="24"/>
        </w:rPr>
        <w:t xml:space="preserve"> </w:t>
      </w:r>
    </w:p>
    <w:p w14:paraId="0E076F09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1. Target Gender – Donut Chart </w:t>
      </w:r>
    </w:p>
    <w:p w14:paraId="4E3B673D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 </w:t>
      </w:r>
      <w:r w:rsidRPr="002D66E6">
        <w:rPr>
          <w:b/>
          <w:bCs/>
          <w:sz w:val="24"/>
          <w:szCs w:val="24"/>
        </w:rPr>
        <w:t xml:space="preserve">donut chart </w:t>
      </w:r>
      <w:r w:rsidRPr="002D66E6">
        <w:rPr>
          <w:sz w:val="24"/>
          <w:szCs w:val="24"/>
        </w:rPr>
        <w:t xml:space="preserve">will visualize performance split by </w:t>
      </w:r>
      <w:r w:rsidRPr="002D66E6">
        <w:rPr>
          <w:b/>
          <w:bCs/>
          <w:sz w:val="24"/>
          <w:szCs w:val="24"/>
        </w:rPr>
        <w:t xml:space="preserve">target gender </w:t>
      </w:r>
      <w:r w:rsidRPr="002D66E6">
        <w:rPr>
          <w:sz w:val="24"/>
          <w:szCs w:val="24"/>
        </w:rPr>
        <w:t xml:space="preserve">(from the ads table). </w:t>
      </w:r>
    </w:p>
    <w:p w14:paraId="57F46720" w14:textId="77777777" w:rsidR="002D66E6" w:rsidRPr="002D66E6" w:rsidRDefault="002D66E6" w:rsidP="002D66E6">
      <w:pPr>
        <w:numPr>
          <w:ilvl w:val="0"/>
          <w:numId w:val="3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The metric displayed (e.g., Impressions, Clicks, Purchases) will change dynamically via the parameter. </w:t>
      </w:r>
    </w:p>
    <w:p w14:paraId="562519E7" w14:textId="77777777" w:rsidR="002D66E6" w:rsidRPr="002D66E6" w:rsidRDefault="002D66E6" w:rsidP="002D66E6">
      <w:pPr>
        <w:numPr>
          <w:ilvl w:val="0"/>
          <w:numId w:val="3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Identify which gender segment contributes most to the selected metric. </w:t>
      </w:r>
    </w:p>
    <w:p w14:paraId="685FA69B" w14:textId="77777777" w:rsidR="002D66E6" w:rsidRPr="002D66E6" w:rsidRDefault="002D66E6" w:rsidP="002D66E6">
      <w:pPr>
        <w:jc w:val="both"/>
        <w:rPr>
          <w:sz w:val="24"/>
          <w:szCs w:val="24"/>
        </w:rPr>
      </w:pPr>
    </w:p>
    <w:p w14:paraId="38877388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2. Target Age Group – Bar Chart </w:t>
      </w:r>
    </w:p>
    <w:p w14:paraId="3F67FF79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 </w:t>
      </w:r>
      <w:r w:rsidRPr="002D66E6">
        <w:rPr>
          <w:b/>
          <w:bCs/>
          <w:sz w:val="24"/>
          <w:szCs w:val="24"/>
        </w:rPr>
        <w:t xml:space="preserve">bar chart </w:t>
      </w:r>
      <w:r w:rsidRPr="002D66E6">
        <w:rPr>
          <w:sz w:val="24"/>
          <w:szCs w:val="24"/>
        </w:rPr>
        <w:t xml:space="preserve">will show engagement across </w:t>
      </w:r>
      <w:r w:rsidRPr="002D66E6">
        <w:rPr>
          <w:b/>
          <w:bCs/>
          <w:sz w:val="24"/>
          <w:szCs w:val="24"/>
        </w:rPr>
        <w:t xml:space="preserve">age groups </w:t>
      </w:r>
      <w:r w:rsidRPr="002D66E6">
        <w:rPr>
          <w:sz w:val="24"/>
          <w:szCs w:val="24"/>
        </w:rPr>
        <w:t xml:space="preserve">defined in the ads table. </w:t>
      </w:r>
    </w:p>
    <w:p w14:paraId="13C0A159" w14:textId="77777777" w:rsidR="002D66E6" w:rsidRPr="002D66E6" w:rsidRDefault="002D66E6" w:rsidP="002D66E6">
      <w:pPr>
        <w:numPr>
          <w:ilvl w:val="0"/>
          <w:numId w:val="4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Each bar will represent one age group. </w:t>
      </w:r>
    </w:p>
    <w:p w14:paraId="5FFA8562" w14:textId="77777777" w:rsidR="002D66E6" w:rsidRPr="002D66E6" w:rsidRDefault="002D66E6" w:rsidP="002D66E6">
      <w:pPr>
        <w:numPr>
          <w:ilvl w:val="0"/>
          <w:numId w:val="4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The metric displayed will switch dynamically. </w:t>
      </w:r>
    </w:p>
    <w:p w14:paraId="28DBE754" w14:textId="77777777" w:rsidR="002D66E6" w:rsidRPr="002D66E6" w:rsidRDefault="002D66E6" w:rsidP="002D66E6">
      <w:pPr>
        <w:numPr>
          <w:ilvl w:val="0"/>
          <w:numId w:val="4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Highlight which age group is most responsive to campaigns. </w:t>
      </w:r>
    </w:p>
    <w:p w14:paraId="17465C7B" w14:textId="77777777" w:rsidR="002D66E6" w:rsidRPr="002D66E6" w:rsidRDefault="002D66E6" w:rsidP="002D66E6">
      <w:pPr>
        <w:jc w:val="both"/>
        <w:rPr>
          <w:sz w:val="24"/>
          <w:szCs w:val="24"/>
        </w:rPr>
      </w:pPr>
    </w:p>
    <w:p w14:paraId="0156A1CB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3. Country – Map </w:t>
      </w:r>
    </w:p>
    <w:p w14:paraId="7389AAAE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 </w:t>
      </w:r>
      <w:r w:rsidRPr="002D66E6">
        <w:rPr>
          <w:b/>
          <w:bCs/>
          <w:sz w:val="24"/>
          <w:szCs w:val="24"/>
        </w:rPr>
        <w:t xml:space="preserve">map visualization </w:t>
      </w:r>
      <w:r w:rsidRPr="002D66E6">
        <w:rPr>
          <w:sz w:val="24"/>
          <w:szCs w:val="24"/>
        </w:rPr>
        <w:t xml:space="preserve">will display performance by </w:t>
      </w:r>
      <w:r w:rsidRPr="002D66E6">
        <w:rPr>
          <w:b/>
          <w:bCs/>
          <w:sz w:val="24"/>
          <w:szCs w:val="24"/>
        </w:rPr>
        <w:t xml:space="preserve">country </w:t>
      </w:r>
      <w:r w:rsidRPr="002D66E6">
        <w:rPr>
          <w:sz w:val="24"/>
          <w:szCs w:val="24"/>
        </w:rPr>
        <w:t xml:space="preserve">(from the users table). </w:t>
      </w:r>
    </w:p>
    <w:p w14:paraId="0365CF6D" w14:textId="77777777" w:rsidR="002D66E6" w:rsidRPr="002D66E6" w:rsidRDefault="002D66E6" w:rsidP="002D66E6">
      <w:pPr>
        <w:numPr>
          <w:ilvl w:val="0"/>
          <w:numId w:val="5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Bubble size or color intensity will represent the selected metric. </w:t>
      </w:r>
    </w:p>
    <w:p w14:paraId="73D32B23" w14:textId="77777777" w:rsidR="002D66E6" w:rsidRPr="002D66E6" w:rsidRDefault="002D66E6" w:rsidP="002D66E6">
      <w:pPr>
        <w:numPr>
          <w:ilvl w:val="0"/>
          <w:numId w:val="5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Provide a geographic view of campaign reach and engagement. </w:t>
      </w:r>
    </w:p>
    <w:p w14:paraId="072AD3CE" w14:textId="77777777" w:rsidR="002D66E6" w:rsidRPr="002D66E6" w:rsidRDefault="002D66E6" w:rsidP="002D66E6">
      <w:pPr>
        <w:jc w:val="both"/>
        <w:rPr>
          <w:sz w:val="24"/>
          <w:szCs w:val="24"/>
        </w:rPr>
      </w:pPr>
    </w:p>
    <w:p w14:paraId="110C4381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4. Calendar Month – Calendar Heat Map </w:t>
      </w:r>
    </w:p>
    <w:p w14:paraId="1E867226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 </w:t>
      </w:r>
      <w:r w:rsidRPr="002D66E6">
        <w:rPr>
          <w:b/>
          <w:bCs/>
          <w:sz w:val="24"/>
          <w:szCs w:val="24"/>
        </w:rPr>
        <w:t xml:space="preserve">calendar heat map </w:t>
      </w:r>
      <w:r w:rsidRPr="002D66E6">
        <w:rPr>
          <w:sz w:val="24"/>
          <w:szCs w:val="24"/>
        </w:rPr>
        <w:t xml:space="preserve">will plot performance at the </w:t>
      </w:r>
      <w:r w:rsidRPr="002D66E6">
        <w:rPr>
          <w:b/>
          <w:bCs/>
          <w:sz w:val="24"/>
          <w:szCs w:val="24"/>
        </w:rPr>
        <w:t>monthly level</w:t>
      </w:r>
      <w:r w:rsidRPr="002D66E6">
        <w:rPr>
          <w:sz w:val="24"/>
          <w:szCs w:val="24"/>
        </w:rPr>
        <w:t xml:space="preserve">, based on the timestamp field in ad_events. </w:t>
      </w:r>
    </w:p>
    <w:p w14:paraId="26D5DDD2" w14:textId="77777777" w:rsidR="002D66E6" w:rsidRPr="002D66E6" w:rsidRDefault="002D66E6" w:rsidP="002D66E6">
      <w:pPr>
        <w:numPr>
          <w:ilvl w:val="0"/>
          <w:numId w:val="6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Darker shades will indicate higher activity. </w:t>
      </w:r>
    </w:p>
    <w:p w14:paraId="75AB75BC" w14:textId="77777777" w:rsidR="002D66E6" w:rsidRPr="002D66E6" w:rsidRDefault="002D66E6" w:rsidP="002D66E6">
      <w:pPr>
        <w:numPr>
          <w:ilvl w:val="0"/>
          <w:numId w:val="6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Detect seasonal trends, peak ad months, and low-activity periods. </w:t>
      </w:r>
    </w:p>
    <w:p w14:paraId="4DD0B331" w14:textId="77777777" w:rsidR="002D66E6" w:rsidRDefault="002D66E6" w:rsidP="002D66E6">
      <w:pPr>
        <w:jc w:val="both"/>
        <w:rPr>
          <w:sz w:val="24"/>
          <w:szCs w:val="24"/>
        </w:rPr>
      </w:pPr>
    </w:p>
    <w:p w14:paraId="61A616BE" w14:textId="77777777" w:rsidR="00E363C5" w:rsidRPr="002D66E6" w:rsidRDefault="00E363C5" w:rsidP="002D66E6">
      <w:pPr>
        <w:jc w:val="both"/>
        <w:rPr>
          <w:sz w:val="24"/>
          <w:szCs w:val="24"/>
        </w:rPr>
      </w:pPr>
    </w:p>
    <w:p w14:paraId="5A774F6B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lastRenderedPageBreak/>
        <w:t xml:space="preserve">5. Weekly Trend – Stacked Column by Ad Type </w:t>
      </w:r>
    </w:p>
    <w:p w14:paraId="2E2E95F0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 </w:t>
      </w:r>
      <w:r w:rsidRPr="002D66E6">
        <w:rPr>
          <w:b/>
          <w:bCs/>
          <w:sz w:val="24"/>
          <w:szCs w:val="24"/>
        </w:rPr>
        <w:t xml:space="preserve">stacked column chart </w:t>
      </w:r>
      <w:r w:rsidRPr="002D66E6">
        <w:rPr>
          <w:sz w:val="24"/>
          <w:szCs w:val="24"/>
        </w:rPr>
        <w:t xml:space="preserve">will display weekly performance trends. </w:t>
      </w:r>
    </w:p>
    <w:p w14:paraId="4C3AD867" w14:textId="77777777" w:rsidR="002D66E6" w:rsidRPr="002D66E6" w:rsidRDefault="002D66E6" w:rsidP="002D66E6">
      <w:pPr>
        <w:numPr>
          <w:ilvl w:val="0"/>
          <w:numId w:val="7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X-axis → Week number (from the Date Table linked to ad_events). </w:t>
      </w:r>
    </w:p>
    <w:p w14:paraId="088CB473" w14:textId="77777777" w:rsidR="002D66E6" w:rsidRPr="002D66E6" w:rsidRDefault="002D66E6" w:rsidP="002D66E6">
      <w:pPr>
        <w:numPr>
          <w:ilvl w:val="0"/>
          <w:numId w:val="7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Stacks → Different ad_type values (from the ads table). </w:t>
      </w:r>
    </w:p>
    <w:p w14:paraId="18F348C4" w14:textId="77777777" w:rsidR="002D66E6" w:rsidRPr="002D66E6" w:rsidRDefault="002D66E6" w:rsidP="002D66E6">
      <w:pPr>
        <w:numPr>
          <w:ilvl w:val="0"/>
          <w:numId w:val="7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Y-axis → Selected metric. </w:t>
      </w:r>
    </w:p>
    <w:p w14:paraId="483B4864" w14:textId="77777777" w:rsidR="002D66E6" w:rsidRPr="002D66E6" w:rsidRDefault="002D66E6" w:rsidP="002D66E6">
      <w:pPr>
        <w:numPr>
          <w:ilvl w:val="0"/>
          <w:numId w:val="7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Compare ad type contributions over weeks. </w:t>
      </w:r>
    </w:p>
    <w:p w14:paraId="1A29AA0A" w14:textId="77777777" w:rsidR="002D66E6" w:rsidRPr="002D66E6" w:rsidRDefault="002D66E6" w:rsidP="002D66E6">
      <w:pPr>
        <w:jc w:val="both"/>
        <w:rPr>
          <w:b/>
          <w:bCs/>
          <w:sz w:val="24"/>
          <w:szCs w:val="24"/>
        </w:rPr>
      </w:pPr>
    </w:p>
    <w:p w14:paraId="71671C22" w14:textId="0572A4D1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6. Hourly Trend – Area Chart </w:t>
      </w:r>
    </w:p>
    <w:p w14:paraId="1BAF2B28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An </w:t>
      </w:r>
      <w:r w:rsidRPr="002D66E6">
        <w:rPr>
          <w:b/>
          <w:bCs/>
          <w:sz w:val="24"/>
          <w:szCs w:val="24"/>
        </w:rPr>
        <w:t xml:space="preserve">area chart </w:t>
      </w:r>
      <w:r w:rsidRPr="002D66E6">
        <w:rPr>
          <w:sz w:val="24"/>
          <w:szCs w:val="24"/>
        </w:rPr>
        <w:t xml:space="preserve">will show activity by </w:t>
      </w:r>
      <w:r w:rsidRPr="002D66E6">
        <w:rPr>
          <w:b/>
          <w:bCs/>
          <w:sz w:val="24"/>
          <w:szCs w:val="24"/>
        </w:rPr>
        <w:t xml:space="preserve">hour of day </w:t>
      </w:r>
      <w:r w:rsidRPr="002D66E6">
        <w:rPr>
          <w:sz w:val="24"/>
          <w:szCs w:val="24"/>
        </w:rPr>
        <w:t xml:space="preserve">(from ad_events[time_of_day]). </w:t>
      </w:r>
    </w:p>
    <w:p w14:paraId="2A17591A" w14:textId="77777777" w:rsidR="002D66E6" w:rsidRPr="002D66E6" w:rsidRDefault="002D66E6" w:rsidP="002D66E6">
      <w:pPr>
        <w:numPr>
          <w:ilvl w:val="0"/>
          <w:numId w:val="8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X-axis → Hour of the day (0–23). </w:t>
      </w:r>
    </w:p>
    <w:p w14:paraId="5CC1FD6E" w14:textId="77777777" w:rsidR="002D66E6" w:rsidRPr="002D66E6" w:rsidRDefault="002D66E6" w:rsidP="002D66E6">
      <w:pPr>
        <w:numPr>
          <w:ilvl w:val="0"/>
          <w:numId w:val="8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Y-axis → Selected metric. </w:t>
      </w:r>
    </w:p>
    <w:p w14:paraId="19244DA3" w14:textId="77777777" w:rsidR="002D66E6" w:rsidRPr="002D66E6" w:rsidRDefault="002D66E6" w:rsidP="002D66E6">
      <w:pPr>
        <w:numPr>
          <w:ilvl w:val="0"/>
          <w:numId w:val="8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Understand user activity patterns throughout the day. </w:t>
      </w:r>
    </w:p>
    <w:p w14:paraId="20C3368A" w14:textId="77777777" w:rsidR="002D66E6" w:rsidRPr="002D66E6" w:rsidRDefault="002D66E6" w:rsidP="002D66E6">
      <w:pPr>
        <w:jc w:val="both"/>
        <w:rPr>
          <w:sz w:val="24"/>
          <w:szCs w:val="24"/>
        </w:rPr>
      </w:pPr>
    </w:p>
    <w:p w14:paraId="7C101B2E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b/>
          <w:bCs/>
          <w:sz w:val="24"/>
          <w:szCs w:val="24"/>
        </w:rPr>
        <w:t xml:space="preserve">7. Ad Type – Matrix </w:t>
      </w:r>
    </w:p>
    <w:p w14:paraId="10EFA5C1" w14:textId="77777777" w:rsidR="002D66E6" w:rsidRPr="002D66E6" w:rsidRDefault="002D66E6" w:rsidP="002D66E6">
      <w:p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A </w:t>
      </w:r>
      <w:r w:rsidRPr="002D66E6">
        <w:rPr>
          <w:b/>
          <w:bCs/>
          <w:sz w:val="24"/>
          <w:szCs w:val="24"/>
        </w:rPr>
        <w:t xml:space="preserve">matrix visualization </w:t>
      </w:r>
      <w:r w:rsidRPr="002D66E6">
        <w:rPr>
          <w:sz w:val="24"/>
          <w:szCs w:val="24"/>
        </w:rPr>
        <w:t xml:space="preserve">will show the selected metric across </w:t>
      </w:r>
      <w:r w:rsidRPr="002D66E6">
        <w:rPr>
          <w:b/>
          <w:bCs/>
          <w:sz w:val="24"/>
          <w:szCs w:val="24"/>
        </w:rPr>
        <w:t xml:space="preserve">ad types </w:t>
      </w:r>
      <w:r w:rsidRPr="002D66E6">
        <w:rPr>
          <w:sz w:val="24"/>
          <w:szCs w:val="24"/>
        </w:rPr>
        <w:t xml:space="preserve">and possibly break down further by </w:t>
      </w:r>
      <w:r w:rsidRPr="002D66E6">
        <w:rPr>
          <w:b/>
          <w:bCs/>
          <w:sz w:val="24"/>
          <w:szCs w:val="24"/>
        </w:rPr>
        <w:t>platform (Facebook vs Instagram)</w:t>
      </w:r>
      <w:r w:rsidRPr="002D66E6">
        <w:rPr>
          <w:sz w:val="24"/>
          <w:szCs w:val="24"/>
        </w:rPr>
        <w:t xml:space="preserve">. </w:t>
      </w:r>
    </w:p>
    <w:p w14:paraId="54B6A245" w14:textId="77777777" w:rsidR="002D66E6" w:rsidRPr="002D66E6" w:rsidRDefault="002D66E6" w:rsidP="002D66E6">
      <w:pPr>
        <w:numPr>
          <w:ilvl w:val="0"/>
          <w:numId w:val="9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Rows → Ad Types. </w:t>
      </w:r>
    </w:p>
    <w:p w14:paraId="7D7C2401" w14:textId="77777777" w:rsidR="002D66E6" w:rsidRPr="002D66E6" w:rsidRDefault="002D66E6" w:rsidP="002D66E6">
      <w:pPr>
        <w:numPr>
          <w:ilvl w:val="0"/>
          <w:numId w:val="9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Columns → Platforms or other campaign dimensions. </w:t>
      </w:r>
    </w:p>
    <w:p w14:paraId="1E7E2CA2" w14:textId="77777777" w:rsidR="002D66E6" w:rsidRPr="002D66E6" w:rsidRDefault="002D66E6" w:rsidP="002D66E6">
      <w:pPr>
        <w:numPr>
          <w:ilvl w:val="0"/>
          <w:numId w:val="9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Values → Selected metric. </w:t>
      </w:r>
    </w:p>
    <w:p w14:paraId="6982F67A" w14:textId="77777777" w:rsidR="002D66E6" w:rsidRPr="002D66E6" w:rsidRDefault="002D66E6" w:rsidP="002D66E6">
      <w:pPr>
        <w:numPr>
          <w:ilvl w:val="0"/>
          <w:numId w:val="9"/>
        </w:numPr>
        <w:jc w:val="both"/>
        <w:rPr>
          <w:sz w:val="24"/>
          <w:szCs w:val="24"/>
        </w:rPr>
      </w:pPr>
      <w:r w:rsidRPr="002D66E6">
        <w:rPr>
          <w:sz w:val="24"/>
          <w:szCs w:val="24"/>
        </w:rPr>
        <w:t xml:space="preserve">Purpose: Compare performance across ad formats and platforms side by side. </w:t>
      </w:r>
    </w:p>
    <w:p w14:paraId="617A4BFA" w14:textId="77777777" w:rsidR="007A408A" w:rsidRDefault="007A408A" w:rsidP="002D66E6">
      <w:pPr>
        <w:jc w:val="both"/>
      </w:pPr>
    </w:p>
    <w:sectPr w:rsidR="007A4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9F12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68575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B866FD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1D28EDD"/>
    <w:multiLevelType w:val="hybridMultilevel"/>
    <w:tmpl w:val="77A0BF70"/>
    <w:lvl w:ilvl="0" w:tplc="FFFFFFFF">
      <w:start w:val="1"/>
      <w:numFmt w:val="bullet"/>
      <w:lvlText w:val="•"/>
      <w:lvlJc w:val="left"/>
    </w:lvl>
    <w:lvl w:ilvl="1" w:tplc="7A830BD7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6D685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5EAA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A39838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4E36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C46FB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3C7E46"/>
    <w:multiLevelType w:val="hybridMultilevel"/>
    <w:tmpl w:val="5462B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724146">
    <w:abstractNumId w:val="2"/>
  </w:num>
  <w:num w:numId="2" w16cid:durableId="402070885">
    <w:abstractNumId w:val="3"/>
  </w:num>
  <w:num w:numId="3" w16cid:durableId="1558205937">
    <w:abstractNumId w:val="0"/>
  </w:num>
  <w:num w:numId="4" w16cid:durableId="1087927034">
    <w:abstractNumId w:val="7"/>
  </w:num>
  <w:num w:numId="5" w16cid:durableId="850219717">
    <w:abstractNumId w:val="4"/>
  </w:num>
  <w:num w:numId="6" w16cid:durableId="233246639">
    <w:abstractNumId w:val="6"/>
  </w:num>
  <w:num w:numId="7" w16cid:durableId="1835679114">
    <w:abstractNumId w:val="5"/>
  </w:num>
  <w:num w:numId="8" w16cid:durableId="32467807">
    <w:abstractNumId w:val="1"/>
  </w:num>
  <w:num w:numId="9" w16cid:durableId="1852528313">
    <w:abstractNumId w:val="8"/>
  </w:num>
  <w:num w:numId="10" w16cid:durableId="1659307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E6"/>
    <w:rsid w:val="00005CE0"/>
    <w:rsid w:val="002A0002"/>
    <w:rsid w:val="002D66E6"/>
    <w:rsid w:val="004203CD"/>
    <w:rsid w:val="00443673"/>
    <w:rsid w:val="00600303"/>
    <w:rsid w:val="007A408A"/>
    <w:rsid w:val="00A22F12"/>
    <w:rsid w:val="00E333D1"/>
    <w:rsid w:val="00E363C5"/>
    <w:rsid w:val="00FE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2572"/>
  <w15:chartTrackingRefBased/>
  <w15:docId w15:val="{40476B50-4673-4F23-B5DE-31E655D0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46E"/>
  </w:style>
  <w:style w:type="paragraph" w:styleId="Heading1">
    <w:name w:val="heading 1"/>
    <w:basedOn w:val="Normal"/>
    <w:next w:val="Normal"/>
    <w:link w:val="Heading1Char"/>
    <w:uiPriority w:val="9"/>
    <w:qFormat/>
    <w:rsid w:val="00FE046E"/>
    <w:pPr>
      <w:pBdr>
        <w:top w:val="single" w:sz="24" w:space="0" w:color="A53010" w:themeColor="accent1"/>
        <w:left w:val="single" w:sz="24" w:space="0" w:color="A53010" w:themeColor="accent1"/>
        <w:bottom w:val="single" w:sz="24" w:space="0" w:color="A53010" w:themeColor="accent1"/>
        <w:right w:val="single" w:sz="24" w:space="0" w:color="A53010" w:themeColor="accent1"/>
      </w:pBdr>
      <w:shd w:val="clear" w:color="auto" w:fill="A53010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46E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46E"/>
    <w:pPr>
      <w:pBdr>
        <w:top w:val="single" w:sz="6" w:space="2" w:color="A53010" w:themeColor="accent1"/>
      </w:pBdr>
      <w:spacing w:before="300" w:after="0"/>
      <w:outlineLvl w:val="2"/>
    </w:pPr>
    <w:rPr>
      <w:caps/>
      <w:color w:val="5217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46E"/>
    <w:pPr>
      <w:pBdr>
        <w:top w:val="dotted" w:sz="6" w:space="2" w:color="A53010" w:themeColor="accent1"/>
      </w:pBdr>
      <w:spacing w:before="200" w:after="0"/>
      <w:outlineLvl w:val="3"/>
    </w:pPr>
    <w:rPr>
      <w:caps/>
      <w:color w:val="7B230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46E"/>
    <w:pPr>
      <w:pBdr>
        <w:bottom w:val="single" w:sz="6" w:space="1" w:color="A53010" w:themeColor="accent1"/>
      </w:pBdr>
      <w:spacing w:before="200" w:after="0"/>
      <w:outlineLvl w:val="4"/>
    </w:pPr>
    <w:rPr>
      <w:caps/>
      <w:color w:val="7B230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046E"/>
    <w:pPr>
      <w:pBdr>
        <w:bottom w:val="dotted" w:sz="6" w:space="1" w:color="A53010" w:themeColor="accent1"/>
      </w:pBdr>
      <w:spacing w:before="200" w:after="0"/>
      <w:outlineLvl w:val="5"/>
    </w:pPr>
    <w:rPr>
      <w:caps/>
      <w:color w:val="7B230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E046E"/>
    <w:pPr>
      <w:spacing w:before="200" w:after="0"/>
      <w:outlineLvl w:val="6"/>
    </w:pPr>
    <w:rPr>
      <w:caps/>
      <w:color w:val="7B230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E046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6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6E"/>
    <w:rPr>
      <w:caps/>
      <w:color w:val="FFFFFF" w:themeColor="background1"/>
      <w:spacing w:val="15"/>
      <w:sz w:val="22"/>
      <w:szCs w:val="22"/>
      <w:shd w:val="clear" w:color="auto" w:fill="A5301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46E"/>
    <w:rPr>
      <w:caps/>
      <w:spacing w:val="15"/>
      <w:shd w:val="clear" w:color="auto" w:fill="F9CEC2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46E"/>
    <w:rPr>
      <w:caps/>
      <w:color w:val="5217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FE046E"/>
    <w:rPr>
      <w:caps/>
      <w:color w:val="7B230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FE046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6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046E"/>
    <w:rPr>
      <w:b/>
      <w:bCs/>
      <w:color w:val="7B230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E046E"/>
    <w:pPr>
      <w:spacing w:after="0"/>
    </w:pPr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46E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6E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46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E046E"/>
    <w:rPr>
      <w:b/>
      <w:bCs/>
    </w:rPr>
  </w:style>
  <w:style w:type="character" w:styleId="Emphasis">
    <w:name w:val="Emphasis"/>
    <w:uiPriority w:val="20"/>
    <w:qFormat/>
    <w:rsid w:val="00FE046E"/>
    <w:rPr>
      <w:caps/>
      <w:color w:val="5217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FE046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E046E"/>
  </w:style>
  <w:style w:type="paragraph" w:styleId="ListParagraph">
    <w:name w:val="List Paragraph"/>
    <w:basedOn w:val="Normal"/>
    <w:uiPriority w:val="34"/>
    <w:qFormat/>
    <w:rsid w:val="00FE046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046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46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6E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6E"/>
    <w:rPr>
      <w:color w:val="A53010" w:themeColor="accent1"/>
      <w:sz w:val="24"/>
      <w:szCs w:val="24"/>
    </w:rPr>
  </w:style>
  <w:style w:type="character" w:styleId="SubtleEmphasis">
    <w:name w:val="Subtle Emphasis"/>
    <w:uiPriority w:val="19"/>
    <w:qFormat/>
    <w:rsid w:val="00FE046E"/>
    <w:rPr>
      <w:i/>
      <w:iCs/>
      <w:color w:val="521708" w:themeColor="accent1" w:themeShade="7F"/>
    </w:rPr>
  </w:style>
  <w:style w:type="character" w:styleId="IntenseEmphasis">
    <w:name w:val="Intense Emphasis"/>
    <w:uiPriority w:val="21"/>
    <w:qFormat/>
    <w:rsid w:val="00FE046E"/>
    <w:rPr>
      <w:b/>
      <w:bCs/>
      <w:caps/>
      <w:color w:val="521708" w:themeColor="accent1" w:themeShade="7F"/>
      <w:spacing w:val="10"/>
    </w:rPr>
  </w:style>
  <w:style w:type="character" w:styleId="SubtleReference">
    <w:name w:val="Subtle Reference"/>
    <w:uiPriority w:val="31"/>
    <w:qFormat/>
    <w:rsid w:val="00FE046E"/>
    <w:rPr>
      <w:b/>
      <w:bCs/>
      <w:color w:val="A53010" w:themeColor="accent1"/>
    </w:rPr>
  </w:style>
  <w:style w:type="character" w:styleId="IntenseReference">
    <w:name w:val="Intense Reference"/>
    <w:uiPriority w:val="32"/>
    <w:qFormat/>
    <w:rsid w:val="00FE046E"/>
    <w:rPr>
      <w:b/>
      <w:bCs/>
      <w:i/>
      <w:iCs/>
      <w:caps/>
      <w:color w:val="A53010" w:themeColor="accent1"/>
    </w:rPr>
  </w:style>
  <w:style w:type="character" w:styleId="BookTitle">
    <w:name w:val="Book Title"/>
    <w:uiPriority w:val="33"/>
    <w:qFormat/>
    <w:rsid w:val="00FE046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46E"/>
    <w:pPr>
      <w:outlineLvl w:val="9"/>
    </w:pPr>
  </w:style>
  <w:style w:type="table" w:styleId="TableGrid">
    <w:name w:val="Table Grid"/>
    <w:basedOn w:val="TableNormal"/>
    <w:uiPriority w:val="39"/>
    <w:rsid w:val="00A22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22F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22F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22F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22F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22F1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22F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 R</dc:creator>
  <cp:keywords/>
  <dc:description/>
  <cp:lastModifiedBy>Excel R</cp:lastModifiedBy>
  <cp:revision>4</cp:revision>
  <dcterms:created xsi:type="dcterms:W3CDTF">2026-03-17T07:32:00Z</dcterms:created>
  <dcterms:modified xsi:type="dcterms:W3CDTF">2026-03-17T10:10:00Z</dcterms:modified>
</cp:coreProperties>
</file>